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C470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C470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C470A0">
        <w:rPr>
          <w:rFonts w:ascii="Arial" w:hAnsi="Arial" w:cs="Arial"/>
          <w:b/>
        </w:rPr>
        <w:t>REDAÇÃO FINAL</w:t>
      </w:r>
    </w:p>
    <w:p w14:paraId="45EF65C7" w14:textId="77777777" w:rsidR="002F1AF7" w:rsidRPr="00C470A0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56C5560" w14:textId="77777777" w:rsidR="00C63566" w:rsidRPr="00C63566" w:rsidRDefault="00C63566" w:rsidP="00C635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C63566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04, DE 20 DE OUTUBRO DE 2025.</w:t>
      </w:r>
    </w:p>
    <w:p w14:paraId="38141639" w14:textId="77777777" w:rsidR="00C63566" w:rsidRDefault="00C63566" w:rsidP="00C635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240" w:lineRule="auto"/>
        <w:ind w:left="3544" w:firstLine="704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566">
        <w:rPr>
          <w:rFonts w:ascii="Arial" w:eastAsia="Times New Roman" w:hAnsi="Arial" w:cs="Arial"/>
          <w:color w:val="auto"/>
          <w:kern w:val="0"/>
          <w:lang w:eastAsia="pt-BR" w:bidi="ar-SA"/>
        </w:rPr>
        <w:t>Reconhece a Língua Pomerana como Patrimônio Cultural Imaterial do Município de Arroio do Padre, institui o ensino voluntário e complementar da Língua Pomerana nas escolas municipais, cria o Dia Municipal da Língua Pomerana e dá outras providências.</w:t>
      </w:r>
    </w:p>
    <w:p w14:paraId="54532395" w14:textId="3E086660" w:rsidR="008F1F87" w:rsidRPr="008F1F87" w:rsidRDefault="008F1F87" w:rsidP="008F1F8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>
        <w:rPr>
          <w:rFonts w:ascii="Arial" w:eastAsia="Times New Roman" w:hAnsi="Arial" w:cs="Arial"/>
          <w:color w:val="auto"/>
          <w:kern w:val="0"/>
          <w:lang w:eastAsia="pt-BR" w:bidi="ar-SA"/>
        </w:rPr>
        <w:tab/>
      </w:r>
      <w:r w:rsidRPr="008F1F87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A Câmara Municipal de Arroio do Padre aprovou, e eu, Presidente, promulgo a seguinte Redação Final do </w:t>
      </w:r>
      <w:r w:rsidRPr="008F1F87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Projeto de Lei nº 04/2025</w:t>
      </w:r>
      <w:r w:rsidRPr="008F1F87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, de autoria do Vereador </w:t>
      </w:r>
      <w:r w:rsidRPr="008F1F87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Adavilson Kuter Timm:</w:t>
      </w:r>
    </w:p>
    <w:p w14:paraId="75A55415" w14:textId="77777777" w:rsidR="00C63566" w:rsidRPr="00C63566" w:rsidRDefault="00C63566" w:rsidP="00C635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240" w:lineRule="auto"/>
        <w:ind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566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1º</w:t>
      </w:r>
      <w:r w:rsidRPr="00C63566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Fica reconhecida a Língua Pomerana como Patrimônio Cultural Imaterial do Município de Arroio do Padre, em razão de seu valor histórico, social, linguístico e cultural, representando parte essencial da identidade do povo arroio-padrense.</w:t>
      </w:r>
    </w:p>
    <w:p w14:paraId="62979F7D" w14:textId="77777777" w:rsidR="00C63566" w:rsidRPr="00C63566" w:rsidRDefault="00C63566" w:rsidP="00C635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240" w:lineRule="auto"/>
        <w:ind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566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2º</w:t>
      </w:r>
      <w:r w:rsidRPr="00C63566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O Poder Público Municipal, por meio de seus órgãos competentes, promoverá ações permanentes de preservação, valorização, difusão e ensino da Língua Pomerana, em conformidade com os princípios da proteção do patrimônio cultural previstos na Constituição Federal e no Decreto Federal nº 3.551/2000.</w:t>
      </w:r>
    </w:p>
    <w:p w14:paraId="6DCE73F8" w14:textId="77777777" w:rsidR="00C63566" w:rsidRPr="00C63566" w:rsidRDefault="00C63566" w:rsidP="00C635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C63566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3º São objetivos desta Lei:</w:t>
      </w:r>
    </w:p>
    <w:p w14:paraId="2443F113" w14:textId="77777777" w:rsidR="00C63566" w:rsidRPr="00C63566" w:rsidRDefault="00C63566" w:rsidP="00C635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566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I</w:t>
      </w:r>
      <w:r w:rsidRPr="00C63566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– Incentivar o ensino e a aprendizagem da Língua Pomerana nas escolas municipais, de forma complementar e voluntária, respeitando a Base Nacional Comum Curricular e a autonomia pedagógica das instituições de ensino;</w:t>
      </w:r>
    </w:p>
    <w:p w14:paraId="5D8422AB" w14:textId="77777777" w:rsidR="00C63566" w:rsidRPr="00C63566" w:rsidRDefault="00C63566" w:rsidP="00C635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566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II</w:t>
      </w:r>
      <w:r w:rsidRPr="00C63566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– Possibilitar que as escolas municipais ofereçam oficinas, projetos e atividades extracurriculares voltadas ao aprendizado da Língua Pomerana, com adesão facultativa dos alunos;</w:t>
      </w:r>
    </w:p>
    <w:p w14:paraId="3132DFE0" w14:textId="77777777" w:rsidR="00C63566" w:rsidRPr="00C63566" w:rsidRDefault="00C63566" w:rsidP="00C635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566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III</w:t>
      </w:r>
      <w:r w:rsidRPr="00C63566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– apoiar e promover atividades culturais, artísticas, turísticas e educacionais que utilizem a Língua Pomerana como meio de expressão;</w:t>
      </w:r>
    </w:p>
    <w:p w14:paraId="07C3617B" w14:textId="77777777" w:rsidR="00C63566" w:rsidRPr="00C63566" w:rsidRDefault="00C63566" w:rsidP="00C635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566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IV</w:t>
      </w:r>
      <w:r w:rsidRPr="00C63566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– Estimular a produção de materiais didáticos, literários e audiovisuais em Língua Pomerana;</w:t>
      </w:r>
    </w:p>
    <w:p w14:paraId="6D7F5BA3" w14:textId="77777777" w:rsidR="00C63566" w:rsidRPr="00C63566" w:rsidRDefault="00C63566" w:rsidP="00C635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566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V</w:t>
      </w:r>
      <w:r w:rsidRPr="00C63566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– Apoiar estudos, pesquisas e inventários que contribuam para a preservação e difusão da Língua Pomerana;</w:t>
      </w:r>
    </w:p>
    <w:p w14:paraId="49EB5FA5" w14:textId="77777777" w:rsidR="00C63566" w:rsidRPr="00C63566" w:rsidRDefault="00C63566" w:rsidP="00C635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566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VI</w:t>
      </w:r>
      <w:r w:rsidRPr="00C63566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– Valorizar o uso da Língua Pomerana em eventos oficiais, sinalizações turísticas e campanhas culturais do Município;</w:t>
      </w:r>
    </w:p>
    <w:p w14:paraId="65C11847" w14:textId="77777777" w:rsidR="00C63566" w:rsidRPr="00C63566" w:rsidRDefault="00C63566" w:rsidP="00C635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566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VII</w:t>
      </w:r>
      <w:r w:rsidRPr="00C63566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– promover a formação inicial e continuada de professores da rede municipal de ensino, capacitando-os para o ensino da Língua Pomerana e para o uso de metodologias adequadas à realidade cultural local.</w:t>
      </w:r>
    </w:p>
    <w:p w14:paraId="3BCD45BE" w14:textId="77777777" w:rsidR="00C63566" w:rsidRPr="00C63566" w:rsidRDefault="00C63566" w:rsidP="00C635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240" w:lineRule="auto"/>
        <w:ind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566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4º</w:t>
      </w:r>
      <w:r w:rsidRPr="00C63566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Fica instituído o “Dia Municipal da Língua Pomerana”, a ser celebrado anualmente em 28 de julho, data em que a Língua Pomerana foi reconhecida como referência cultural brasileira pelo Instituto do Patrimônio Histórico e Artístico Nacional – IPHAN.</w:t>
      </w:r>
    </w:p>
    <w:p w14:paraId="354731C5" w14:textId="229212F8" w:rsidR="00C63566" w:rsidRPr="00853A05" w:rsidRDefault="00C63566" w:rsidP="00853A0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240" w:lineRule="auto"/>
        <w:ind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566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lastRenderedPageBreak/>
        <w:t>Parágrafo único</w:t>
      </w:r>
      <w:r w:rsidRPr="00C63566">
        <w:rPr>
          <w:rFonts w:ascii="Arial" w:eastAsia="Times New Roman" w:hAnsi="Arial" w:cs="Arial"/>
          <w:color w:val="auto"/>
          <w:kern w:val="0"/>
          <w:lang w:eastAsia="pt-BR" w:bidi="ar-SA"/>
        </w:rPr>
        <w:t>. Nesta data, o Poder Público Municipal poderá promover atividades educativas, culturais e comemorativas, com a participação das escolas, entidades culturais, associações e comunidade em geral, visando à valorização da cultura pomerana.</w:t>
      </w:r>
    </w:p>
    <w:p w14:paraId="158D3191" w14:textId="14239CE8" w:rsidR="00C63566" w:rsidRPr="00C63566" w:rsidRDefault="00C63566" w:rsidP="00C635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240" w:lineRule="auto"/>
        <w:ind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566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5º</w:t>
      </w:r>
      <w:r w:rsidRPr="00C63566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O Município poderá celebrar convênios e parcerias com instituições públicas e privadas, universidades e entidades culturais para o desenvolvimento de projetos de ensino, formação de professores, registro e promoção da Língua Pomerana.</w:t>
      </w:r>
    </w:p>
    <w:p w14:paraId="64B3335B" w14:textId="77777777" w:rsidR="00C63566" w:rsidRPr="00C63566" w:rsidRDefault="00C63566" w:rsidP="00C635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240" w:lineRule="auto"/>
        <w:ind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566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6º</w:t>
      </w:r>
      <w:r w:rsidRPr="00C63566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O Poder Executivo poderá incluir, no calendário oficial de eventos do Município, atividades alusivas à Semana Municipal da Cultura Pomerana, com programação voltada à preservação das tradições, danças, culinária e expressões típicas do povo pomerano.</w:t>
      </w:r>
    </w:p>
    <w:p w14:paraId="49C6264A" w14:textId="77777777" w:rsidR="00C63566" w:rsidRPr="00C63566" w:rsidRDefault="00C63566" w:rsidP="00C635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240" w:lineRule="auto"/>
        <w:ind w:firstLine="708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566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7º</w:t>
      </w:r>
      <w:r w:rsidRPr="00C63566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O Poder Executivo regulamentará esta Lei, no que couber, no prazo de até 90 (noventa) dias a contar da data de sua publicação, definindo as diretrizes pedagógicas, a metodologia de ensino e os critérios de formação docente.</w:t>
      </w:r>
    </w:p>
    <w:p w14:paraId="51B7C4DD" w14:textId="77777777" w:rsidR="00C63566" w:rsidRPr="00C63566" w:rsidRDefault="00C63566" w:rsidP="00C635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240" w:lineRule="auto"/>
        <w:ind w:firstLine="708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566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8º</w:t>
      </w:r>
      <w:r w:rsidRPr="00C63566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As despesas decorrentes da execução desta Lei correrão por conta das dotações orçamentárias próprias, suplementadas se necessário.</w:t>
      </w:r>
    </w:p>
    <w:p w14:paraId="12084647" w14:textId="77777777" w:rsidR="00C63566" w:rsidRPr="00C63566" w:rsidRDefault="00C63566" w:rsidP="00C6356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240" w:lineRule="auto"/>
        <w:ind w:firstLine="708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63566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9º</w:t>
      </w:r>
      <w:r w:rsidRPr="00C63566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Esta Lei entra em vigor na data de sua publicação.</w:t>
      </w:r>
    </w:p>
    <w:p w14:paraId="165B2E3E" w14:textId="77777777" w:rsidR="00C470A0" w:rsidRPr="00C470A0" w:rsidRDefault="00C470A0" w:rsidP="00B635E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sz w:val="22"/>
          <w:szCs w:val="22"/>
        </w:rPr>
      </w:pPr>
    </w:p>
    <w:p w14:paraId="73C410EB" w14:textId="77777777" w:rsidR="00DB1BE4" w:rsidRPr="00C470A0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52BC12A1" w:rsidR="0049183D" w:rsidRPr="00C470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C470A0">
        <w:rPr>
          <w:rFonts w:ascii="Arial" w:eastAsia="Arial" w:hAnsi="Arial" w:cs="Arial"/>
        </w:rPr>
        <w:t>Sala de Sessões,</w:t>
      </w:r>
      <w:r w:rsidR="00B77A87" w:rsidRPr="00C470A0">
        <w:rPr>
          <w:rFonts w:ascii="Arial" w:eastAsia="Arial" w:hAnsi="Arial" w:cs="Arial"/>
        </w:rPr>
        <w:t xml:space="preserve"> </w:t>
      </w:r>
      <w:r w:rsidR="00091040" w:rsidRPr="00C470A0">
        <w:rPr>
          <w:rFonts w:ascii="Arial" w:eastAsia="Arial" w:hAnsi="Arial" w:cs="Arial"/>
        </w:rPr>
        <w:t>1</w:t>
      </w:r>
      <w:r w:rsidR="00C63566">
        <w:rPr>
          <w:rFonts w:ascii="Arial" w:eastAsia="Arial" w:hAnsi="Arial" w:cs="Arial"/>
        </w:rPr>
        <w:t>1</w:t>
      </w:r>
      <w:r w:rsidRPr="00C470A0">
        <w:rPr>
          <w:rFonts w:ascii="Arial" w:eastAsia="Arial" w:hAnsi="Arial" w:cs="Arial"/>
        </w:rPr>
        <w:t xml:space="preserve"> de </w:t>
      </w:r>
      <w:r w:rsidR="00C63566">
        <w:rPr>
          <w:rFonts w:ascii="Arial" w:eastAsia="Arial" w:hAnsi="Arial" w:cs="Arial"/>
        </w:rPr>
        <w:t>novembro</w:t>
      </w:r>
      <w:r w:rsidRPr="00C470A0">
        <w:rPr>
          <w:rFonts w:ascii="Arial" w:eastAsia="Arial" w:hAnsi="Arial" w:cs="Arial"/>
        </w:rPr>
        <w:t xml:space="preserve"> de 202</w:t>
      </w:r>
      <w:r w:rsidR="00FC4A1C" w:rsidRPr="00C470A0">
        <w:rPr>
          <w:rFonts w:ascii="Arial" w:eastAsia="Arial" w:hAnsi="Arial" w:cs="Arial"/>
        </w:rPr>
        <w:t>5</w:t>
      </w:r>
      <w:r w:rsidRPr="00C470A0">
        <w:rPr>
          <w:rFonts w:ascii="Arial" w:eastAsia="Arial" w:hAnsi="Arial" w:cs="Arial"/>
        </w:rPr>
        <w:t>.</w:t>
      </w:r>
    </w:p>
    <w:p w14:paraId="67D72404" w14:textId="19837EDA" w:rsidR="00DB1BE4" w:rsidRPr="00C470A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C470A0">
        <w:rPr>
          <w:rFonts w:ascii="Arial" w:hAnsi="Arial" w:cs="Arial"/>
        </w:rPr>
        <w:t>Autógrafo</w:t>
      </w:r>
    </w:p>
    <w:p w14:paraId="7958B931" w14:textId="77777777" w:rsidR="00B635E4" w:rsidRPr="00C470A0" w:rsidRDefault="00B635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5A246F8" w14:textId="77777777" w:rsidR="00B635E4" w:rsidRPr="00C470A0" w:rsidRDefault="00B635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C1E586C" w14:textId="77777777" w:rsidR="00B635E4" w:rsidRPr="00C470A0" w:rsidRDefault="00B635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C470A0" w:rsidRDefault="0049183D" w:rsidP="00DB1BE4">
      <w:pPr>
        <w:pStyle w:val="Corpodetexto"/>
        <w:spacing w:line="276" w:lineRule="auto"/>
        <w:jc w:val="center"/>
        <w:rPr>
          <w:rFonts w:ascii="Arial" w:hAnsi="Arial" w:cs="Arial"/>
          <w:i/>
        </w:rPr>
      </w:pPr>
      <w:r w:rsidRPr="00C470A0">
        <w:rPr>
          <w:rFonts w:ascii="Arial" w:hAnsi="Arial" w:cs="Arial"/>
          <w:i/>
        </w:rPr>
        <w:t>____________________________</w:t>
      </w:r>
    </w:p>
    <w:p w14:paraId="3C62F023" w14:textId="77777777" w:rsidR="0049183D" w:rsidRPr="00C470A0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C470A0">
        <w:rPr>
          <w:rFonts w:ascii="Arial" w:hAnsi="Arial" w:cs="Arial"/>
          <w:b/>
        </w:rPr>
        <w:t>Adavilson Kuter Timm</w:t>
      </w:r>
    </w:p>
    <w:p w14:paraId="3AA3464F" w14:textId="77777777" w:rsidR="0049183D" w:rsidRPr="00C470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C470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C470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C470A0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C470A0" w:rsidRDefault="0049183D">
      <w:pPr>
        <w:spacing w:after="0" w:line="240" w:lineRule="auto"/>
      </w:pPr>
      <w:r w:rsidRPr="00C470A0">
        <w:separator/>
      </w:r>
    </w:p>
  </w:endnote>
  <w:endnote w:type="continuationSeparator" w:id="0">
    <w:p w14:paraId="50F01669" w14:textId="77777777" w:rsidR="0049183D" w:rsidRPr="00C470A0" w:rsidRDefault="0049183D">
      <w:pPr>
        <w:spacing w:after="0" w:line="240" w:lineRule="auto"/>
      </w:pPr>
      <w:r w:rsidRPr="00C470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C470A0" w:rsidRDefault="0049183D">
      <w:pPr>
        <w:spacing w:after="0" w:line="240" w:lineRule="auto"/>
      </w:pPr>
      <w:r w:rsidRPr="00C470A0">
        <w:separator/>
      </w:r>
    </w:p>
  </w:footnote>
  <w:footnote w:type="continuationSeparator" w:id="0">
    <w:p w14:paraId="0EB6B0D3" w14:textId="77777777" w:rsidR="0049183D" w:rsidRPr="00C470A0" w:rsidRDefault="0049183D">
      <w:pPr>
        <w:spacing w:after="0" w:line="240" w:lineRule="auto"/>
      </w:pPr>
      <w:r w:rsidRPr="00C470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C470A0" w:rsidRDefault="0049183D">
    <w:pPr>
      <w:pStyle w:val="Cabealho"/>
      <w:jc w:val="center"/>
    </w:pPr>
    <w:r w:rsidRPr="00C470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C470A0" w:rsidRDefault="0049183D">
    <w:pPr>
      <w:pStyle w:val="Cabealho"/>
      <w:jc w:val="center"/>
    </w:pPr>
  </w:p>
  <w:p w14:paraId="68C5E4CF" w14:textId="77777777" w:rsidR="0049183D" w:rsidRPr="00C470A0" w:rsidRDefault="0049183D">
    <w:pPr>
      <w:pStyle w:val="Cabealho"/>
      <w:jc w:val="center"/>
    </w:pPr>
  </w:p>
  <w:p w14:paraId="0AE7D92E" w14:textId="77777777" w:rsidR="0049183D" w:rsidRPr="00C470A0" w:rsidRDefault="0049183D">
    <w:pPr>
      <w:pStyle w:val="Cabealho"/>
      <w:jc w:val="center"/>
    </w:pPr>
  </w:p>
  <w:p w14:paraId="7B837679" w14:textId="77777777" w:rsidR="0049183D" w:rsidRPr="00C470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C470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C470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C470A0">
      <w:rPr>
        <w:rFonts w:ascii="Arial" w:hAnsi="Arial" w:cs="Arial"/>
        <w:b/>
      </w:rPr>
      <w:t>Plenário Arno Bottermund</w:t>
    </w:r>
  </w:p>
  <w:p w14:paraId="288D0228" w14:textId="77777777" w:rsidR="0049183D" w:rsidRPr="00C470A0" w:rsidRDefault="0049183D">
    <w:pPr>
      <w:pStyle w:val="Corpodetexto"/>
      <w:spacing w:after="0" w:line="276" w:lineRule="auto"/>
      <w:jc w:val="center"/>
    </w:pPr>
    <w:r w:rsidRPr="00C470A0"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Pr="00C470A0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5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9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7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5"/>
  </w:num>
  <w:num w:numId="4" w16cid:durableId="75053566">
    <w:abstractNumId w:val="2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7"/>
  </w:num>
  <w:num w:numId="12" w16cid:durableId="88541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1"/>
  </w:num>
  <w:num w:numId="20" w16cid:durableId="1550603926">
    <w:abstractNumId w:val="18"/>
    <w:lvlOverride w:ilvl="0">
      <w:startOverride w:val="1"/>
    </w:lvlOverride>
  </w:num>
  <w:num w:numId="21" w16cid:durableId="1948344412">
    <w:abstractNumId w:val="13"/>
    <w:lvlOverride w:ilvl="0">
      <w:startOverride w:val="1"/>
    </w:lvlOverride>
  </w:num>
  <w:num w:numId="22" w16cid:durableId="1286042642">
    <w:abstractNumId w:val="29"/>
  </w:num>
  <w:num w:numId="23" w16cid:durableId="964894307">
    <w:abstractNumId w:val="28"/>
  </w:num>
  <w:num w:numId="24" w16cid:durableId="1097561742">
    <w:abstractNumId w:val="8"/>
  </w:num>
  <w:num w:numId="25" w16cid:durableId="7597595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4"/>
  </w:num>
  <w:num w:numId="28" w16cid:durableId="243875675">
    <w:abstractNumId w:val="27"/>
  </w:num>
  <w:num w:numId="29" w16cid:durableId="1626963236">
    <w:abstractNumId w:val="10"/>
  </w:num>
  <w:num w:numId="30" w16cid:durableId="1751197765">
    <w:abstractNumId w:val="36"/>
  </w:num>
  <w:num w:numId="31" w16cid:durableId="589966952">
    <w:abstractNumId w:val="7"/>
  </w:num>
  <w:num w:numId="32" w16cid:durableId="1469662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8"/>
  </w:num>
  <w:num w:numId="34" w16cid:durableId="515341414">
    <w:abstractNumId w:val="24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9"/>
  </w:num>
  <w:num w:numId="38" w16cid:durableId="1938974641">
    <w:abstractNumId w:val="31"/>
  </w:num>
  <w:num w:numId="39" w16cid:durableId="999041531">
    <w:abstractNumId w:val="21"/>
  </w:num>
  <w:num w:numId="40" w16cid:durableId="8609819">
    <w:abstractNumId w:val="22"/>
  </w:num>
  <w:num w:numId="41" w16cid:durableId="1679886962">
    <w:abstractNumId w:val="3"/>
  </w:num>
  <w:num w:numId="42" w16cid:durableId="1244487520">
    <w:abstractNumId w:val="19"/>
  </w:num>
  <w:num w:numId="43" w16cid:durableId="189021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558F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94525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53A05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8F1F87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228F0"/>
    <w:rsid w:val="00B4503B"/>
    <w:rsid w:val="00B45560"/>
    <w:rsid w:val="00B549A0"/>
    <w:rsid w:val="00B5511A"/>
    <w:rsid w:val="00B635E4"/>
    <w:rsid w:val="00B637C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96"/>
    <w:rsid w:val="00C02581"/>
    <w:rsid w:val="00C0315F"/>
    <w:rsid w:val="00C04ADC"/>
    <w:rsid w:val="00C06550"/>
    <w:rsid w:val="00C15DAC"/>
    <w:rsid w:val="00C2058E"/>
    <w:rsid w:val="00C2319B"/>
    <w:rsid w:val="00C24952"/>
    <w:rsid w:val="00C27688"/>
    <w:rsid w:val="00C470A0"/>
    <w:rsid w:val="00C53234"/>
    <w:rsid w:val="00C63566"/>
    <w:rsid w:val="00C6373D"/>
    <w:rsid w:val="00C71B47"/>
    <w:rsid w:val="00C82789"/>
    <w:rsid w:val="00C87B7C"/>
    <w:rsid w:val="00C87E4A"/>
    <w:rsid w:val="00C95B75"/>
    <w:rsid w:val="00CA637F"/>
    <w:rsid w:val="00CB5FBA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4A92"/>
    <w:rsid w:val="00EC6651"/>
    <w:rsid w:val="00EE0C6B"/>
    <w:rsid w:val="00EE1756"/>
    <w:rsid w:val="00EF620B"/>
    <w:rsid w:val="00EF709D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142</cp:revision>
  <cp:lastPrinted>2025-10-14T12:31:00Z</cp:lastPrinted>
  <dcterms:created xsi:type="dcterms:W3CDTF">2024-04-30T11:49:00Z</dcterms:created>
  <dcterms:modified xsi:type="dcterms:W3CDTF">2025-11-11T13:28:00Z</dcterms:modified>
</cp:coreProperties>
</file>