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61738BD" w14:textId="77777777" w:rsidR="009646F0" w:rsidRDefault="009646F0" w:rsidP="009646F0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PROJETO DE LEI Nº 51, DE 10 DE ABRIL DE 2026</w:t>
      </w:r>
    </w:p>
    <w:p w14:paraId="23E8A459" w14:textId="77777777" w:rsidR="009646F0" w:rsidRDefault="009646F0" w:rsidP="009646F0">
      <w:pPr>
        <w:pStyle w:val="LO-normal0"/>
        <w:widowControl w:val="0"/>
        <w:spacing w:after="0" w:line="240" w:lineRule="auto"/>
        <w:ind w:left="4111" w:firstLine="708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Autoriza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, para o cargo de Professor II.</w:t>
      </w:r>
    </w:p>
    <w:p w14:paraId="3D1CF556" w14:textId="77777777" w:rsidR="006B2F9B" w:rsidRPr="009646F0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34ADB2A1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9D0BDF">
        <w:rPr>
          <w:rFonts w:ascii="Arial" w:hAnsi="Arial" w:cs="Arial"/>
          <w:b/>
          <w:bCs/>
        </w:rPr>
        <w:t>5</w:t>
      </w:r>
      <w:r w:rsidR="009646F0">
        <w:rPr>
          <w:rFonts w:ascii="Arial" w:hAnsi="Arial" w:cs="Arial"/>
          <w:b/>
          <w:bCs/>
        </w:rPr>
        <w:t>1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42112347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before="114" w:after="114" w:line="240" w:lineRule="auto"/>
        <w:jc w:val="both"/>
        <w:rPr>
          <w:rFonts w:cs="Calibri"/>
          <w:color w:val="auto"/>
          <w:kern w:val="0"/>
          <w:lang w:bidi="hi-IN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1º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presente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trata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tempo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determinado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que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desempenhará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suas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junto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26832A5E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2º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Fica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autorizado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Município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Arroio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Padre,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Poder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Executivo,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pelo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prazo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07 (sete) meses</w:t>
      </w:r>
      <w:r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prorrogável por mais 01 (um) mês, </w:t>
      </w:r>
      <w:r>
        <w:rPr>
          <w:rFonts w:ascii="Arial" w:hAnsi="Arial" w:cs="Arial"/>
          <w:color w:val="auto"/>
          <w:sz w:val="24"/>
          <w:szCs w:val="24"/>
        </w:rPr>
        <w:t>para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desempenhar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de </w:t>
      </w:r>
      <w:r>
        <w:rPr>
          <w:rFonts w:ascii="Arial" w:eastAsia="Arial" w:hAnsi="Arial" w:cs="Arial"/>
          <w:color w:val="auto"/>
          <w:sz w:val="24"/>
          <w:szCs w:val="24"/>
        </w:rPr>
        <w:t>Professor II,</w:t>
      </w:r>
      <w:r>
        <w:rPr>
          <w:rFonts w:ascii="Arial" w:hAnsi="Arial" w:cs="Arial"/>
          <w:color w:val="auto"/>
          <w:sz w:val="24"/>
          <w:szCs w:val="24"/>
        </w:rPr>
        <w:t xml:space="preserve"> junto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Educação, Cultura, Esporte e Turismo,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conforme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quadro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abaixo:</w:t>
      </w:r>
    </w:p>
    <w:p w14:paraId="10FD2E3F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C9211E"/>
          <w:sz w:val="24"/>
          <w:szCs w:val="24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9646F0" w14:paraId="1B75F6E8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CF0C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cs="Calibri"/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6FC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3367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D8CD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Carga Horária Semanal</w:t>
            </w:r>
          </w:p>
        </w:tc>
      </w:tr>
      <w:tr w:rsidR="009646F0" w14:paraId="0C20904E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F23C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9401" w14:textId="77777777" w:rsidR="009646F0" w:rsidRDefault="009646F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lang w:bidi="ar-SA"/>
              </w:rPr>
              <w:t xml:space="preserve">Professor II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CAA6" w14:textId="77777777" w:rsidR="009646F0" w:rsidRDefault="009646F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lang w:bidi="ar-SA"/>
              </w:rPr>
              <w:t>R$ 2.500,21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0571" w14:textId="77777777" w:rsidR="009646F0" w:rsidRDefault="009646F0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 horas</w:t>
            </w:r>
          </w:p>
        </w:tc>
      </w:tr>
    </w:tbl>
    <w:p w14:paraId="584CAD84" w14:textId="77777777" w:rsidR="009646F0" w:rsidRDefault="009646F0" w:rsidP="009646F0">
      <w:pPr>
        <w:tabs>
          <w:tab w:val="left" w:pos="0"/>
          <w:tab w:val="left" w:pos="5460"/>
        </w:tabs>
        <w:spacing w:after="0" w:line="240" w:lineRule="auto"/>
        <w:jc w:val="both"/>
        <w:rPr>
          <w:rFonts w:ascii="Arial" w:hAnsi="Arial" w:cs="Arial"/>
          <w:color w:val="C9211E"/>
          <w:lang w:eastAsia="en-US"/>
        </w:rPr>
      </w:pPr>
    </w:p>
    <w:p w14:paraId="10A98F1A" w14:textId="77777777" w:rsidR="009646F0" w:rsidRDefault="009646F0" w:rsidP="009646F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Arial" w:hAnsi="Arial" w:cs="Arial"/>
          <w:b/>
          <w:bCs/>
          <w:lang w:eastAsia="en-US"/>
        </w:rPr>
        <w:t xml:space="preserve">§ 1º </w:t>
      </w:r>
      <w:r>
        <w:rPr>
          <w:rFonts w:ascii="Arial" w:hAnsi="Arial" w:cs="Arial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3E38C5F" w14:textId="77777777" w:rsidR="009646F0" w:rsidRDefault="009646F0" w:rsidP="009646F0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bCs/>
          <w:lang w:eastAsia="en-US"/>
        </w:rPr>
        <w:t xml:space="preserve">§ 2º </w:t>
      </w:r>
      <w:r>
        <w:rPr>
          <w:rFonts w:ascii="Arial" w:hAnsi="Arial" w:cs="Arial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B8CEDA1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>
        <w:rPr>
          <w:rFonts w:ascii="Arial" w:hAnsi="Arial" w:cs="Arial"/>
          <w:color w:val="auto"/>
          <w:sz w:val="24"/>
          <w:szCs w:val="24"/>
        </w:rPr>
        <w:t>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especificações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funcionais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descrição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sintética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atribuições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desenvolvido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requisitos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para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provimento,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estão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contidos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no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Anexo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presente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Lei.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48852084" w14:textId="77777777" w:rsidR="009646F0" w:rsidRDefault="009646F0" w:rsidP="009646F0">
      <w:pPr>
        <w:tabs>
          <w:tab w:val="left" w:pos="0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eastAsia="en-US"/>
        </w:rPr>
        <w:t>A contratação será realizada em caráter administrativo, assegurando-se ao contratado os direitos e deveres previstos no Regime Jurídico aplicável aos servidores municipais.</w:t>
      </w:r>
    </w:p>
    <w:p w14:paraId="363D386D" w14:textId="77777777" w:rsidR="009646F0" w:rsidRDefault="009646F0" w:rsidP="009646F0">
      <w:pPr>
        <w:pStyle w:val="Corpodetexto"/>
        <w:jc w:val="both"/>
      </w:pPr>
      <w:r>
        <w:rPr>
          <w:rStyle w:val="Forte"/>
          <w:rFonts w:ascii="Arial" w:hAnsi="Arial"/>
          <w:color w:val="auto"/>
        </w:rPr>
        <w:t>§ 1º</w:t>
      </w:r>
      <w:r>
        <w:rPr>
          <w:rFonts w:ascii="Arial" w:hAnsi="Arial"/>
          <w:color w:val="auto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65AA8A95" w14:textId="77777777" w:rsidR="009646F0" w:rsidRDefault="009646F0" w:rsidP="009646F0">
      <w:pPr>
        <w:pStyle w:val="Corpodetexto"/>
        <w:jc w:val="both"/>
      </w:pPr>
      <w:r>
        <w:rPr>
          <w:rStyle w:val="Forte"/>
          <w:rFonts w:ascii="Arial" w:hAnsi="Arial"/>
          <w:color w:val="auto"/>
        </w:rPr>
        <w:t>§ 2º</w:t>
      </w:r>
      <w:r>
        <w:rPr>
          <w:rFonts w:ascii="Arial" w:hAnsi="Arial"/>
          <w:color w:val="auto"/>
        </w:rPr>
        <w:t xml:space="preserve"> Esgotada a lista de aprovados em concurso público ou inexistindo interessados, a contratação observará a lista de classificados do processo seletivo simplificado vigente para </w:t>
      </w:r>
      <w:r>
        <w:rPr>
          <w:rFonts w:ascii="Arial" w:hAnsi="Arial"/>
          <w:color w:val="auto"/>
        </w:rPr>
        <w:lastRenderedPageBreak/>
        <w:t>o respectivo cargo.</w:t>
      </w:r>
    </w:p>
    <w:p w14:paraId="5A935FED" w14:textId="77777777" w:rsidR="009646F0" w:rsidRDefault="009646F0" w:rsidP="009646F0">
      <w:pPr>
        <w:pStyle w:val="Corpodetexto"/>
        <w:jc w:val="both"/>
        <w:rPr>
          <w:rFonts w:ascii="Arial" w:hAnsi="Arial"/>
          <w:color w:val="auto"/>
        </w:rPr>
      </w:pPr>
    </w:p>
    <w:p w14:paraId="62D3F338" w14:textId="77777777" w:rsidR="009646F0" w:rsidRDefault="009646F0" w:rsidP="009646F0">
      <w:pPr>
        <w:pStyle w:val="Corpodetexto"/>
        <w:jc w:val="both"/>
        <w:rPr>
          <w:rFonts w:ascii="Calibri" w:hAnsi="Calibri"/>
          <w:sz w:val="22"/>
          <w:szCs w:val="22"/>
        </w:rPr>
      </w:pPr>
      <w:r>
        <w:rPr>
          <w:rStyle w:val="Forte"/>
          <w:rFonts w:ascii="Arial" w:hAnsi="Arial"/>
          <w:color w:val="auto"/>
        </w:rPr>
        <w:t>§ 3º</w:t>
      </w:r>
      <w:r>
        <w:rPr>
          <w:rFonts w:ascii="Arial" w:hAnsi="Arial"/>
          <w:color w:val="auto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7826894D" w14:textId="77777777" w:rsidR="009646F0" w:rsidRDefault="009646F0" w:rsidP="009646F0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5º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Constatada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necessidade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atendimento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população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relevante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interesse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público,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conformidade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serviço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extraordinário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devida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autorização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justificativa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vinculado.</w:t>
      </w:r>
    </w:p>
    <w:p w14:paraId="796E46A1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6º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recrutamento,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seleção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responsabilidade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Administração,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Planejamento,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Finanças,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Gestão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Tributos,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cabendo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Educação, Cultura, Esporte e Turismo 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execução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fiscalização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celebrado.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169891D7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7º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aplicar-se-á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Regime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Geral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Previdência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Social.</w:t>
      </w:r>
    </w:p>
    <w:p w14:paraId="761FA89D" w14:textId="77777777" w:rsidR="009646F0" w:rsidRDefault="009646F0" w:rsidP="009646F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>
        <w:rPr>
          <w:rFonts w:ascii="Arial" w:hAnsi="Arial" w:cs="Arial"/>
          <w:color w:val="auto"/>
          <w:sz w:val="24"/>
          <w:szCs w:val="24"/>
        </w:rPr>
        <w:t>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despesas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decorrentes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correrão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dotações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orçamentárias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específicas.</w:t>
      </w:r>
    </w:p>
    <w:p w14:paraId="2E45A52B" w14:textId="201D1883" w:rsidR="009646F0" w:rsidRPr="009646F0" w:rsidRDefault="009646F0" w:rsidP="009646F0">
      <w:pPr>
        <w:tabs>
          <w:tab w:val="left" w:pos="0"/>
        </w:tabs>
        <w:spacing w:after="120" w:line="240" w:lineRule="auto"/>
        <w:ind w:right="-1"/>
        <w:jc w:val="both"/>
        <w:rPr>
          <w:color w:val="auto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297A4444" w14:textId="77777777" w:rsidR="009646F0" w:rsidRDefault="009646F0" w:rsidP="005807B9">
      <w:pPr>
        <w:tabs>
          <w:tab w:val="left" w:pos="0"/>
        </w:tabs>
        <w:spacing w:after="0" w:line="240" w:lineRule="auto"/>
        <w:jc w:val="both"/>
      </w:pPr>
    </w:p>
    <w:p w14:paraId="2CF6F27E" w14:textId="77777777" w:rsidR="009646F0" w:rsidRDefault="009646F0" w:rsidP="005807B9">
      <w:pPr>
        <w:tabs>
          <w:tab w:val="left" w:pos="0"/>
        </w:tabs>
        <w:spacing w:after="0" w:line="240" w:lineRule="auto"/>
        <w:jc w:val="both"/>
      </w:pPr>
    </w:p>
    <w:p w14:paraId="6A16A6E1" w14:textId="77777777" w:rsidR="009646F0" w:rsidRDefault="009646F0" w:rsidP="005807B9">
      <w:pPr>
        <w:tabs>
          <w:tab w:val="left" w:pos="0"/>
        </w:tabs>
        <w:spacing w:after="0" w:line="240" w:lineRule="auto"/>
        <w:jc w:val="both"/>
      </w:pPr>
    </w:p>
    <w:p w14:paraId="42FBC170" w14:textId="70072C80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9646F0">
        <w:rPr>
          <w:rFonts w:ascii="Arial" w:eastAsia="Arial" w:hAnsi="Arial" w:cs="Arial"/>
        </w:rPr>
        <w:t>23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33C13C30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1515291" w14:textId="77777777" w:rsidR="009646F0" w:rsidRPr="00393DA0" w:rsidRDefault="009646F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7ADC8B4F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0C60BAA7" w14:textId="172EC8AB" w:rsidR="00C14AF1" w:rsidRDefault="0049183D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55188AF1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229B8F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4E6866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CB19D0C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D82429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23B781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1FCC92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87CA197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C14F1E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82E219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D88247" w14:textId="77777777" w:rsidR="009646F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0EC50E" w14:textId="77777777" w:rsidR="009646F0" w:rsidRDefault="009646F0" w:rsidP="009646F0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Arial"/>
          <w:color w:val="auto"/>
          <w:kern w:val="0"/>
          <w:sz w:val="24"/>
          <w:szCs w:val="24"/>
          <w:lang w:eastAsia="zh-CN" w:bidi="hi-IN"/>
        </w:rPr>
      </w:pPr>
      <w:r>
        <w:rPr>
          <w:color w:val="auto"/>
          <w:sz w:val="24"/>
          <w:szCs w:val="24"/>
        </w:rPr>
        <w:lastRenderedPageBreak/>
        <w:t>ANEXO I - PROJETO DE LEI Nº 51/2026</w:t>
      </w:r>
    </w:p>
    <w:p w14:paraId="02AA9251" w14:textId="77777777" w:rsidR="009646F0" w:rsidRDefault="009646F0" w:rsidP="009646F0">
      <w:pPr>
        <w:pStyle w:val="Corpodetexto"/>
        <w:rPr>
          <w:rFonts w:ascii="Arial" w:hAnsi="Arial" w:cs="Arial"/>
          <w:color w:val="C9211E"/>
        </w:rPr>
      </w:pPr>
    </w:p>
    <w:p w14:paraId="64BBD3F0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Calibri"/>
          <w:color w:val="auto"/>
        </w:rPr>
      </w:pPr>
      <w:r>
        <w:rPr>
          <w:rFonts w:ascii="Arial" w:hAnsi="Arial" w:cs="Arial"/>
          <w:b/>
        </w:rPr>
        <w:t>CARGO: PROFESSOR - II</w:t>
      </w:r>
    </w:p>
    <w:p w14:paraId="14BE85F8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/>
        </w:rPr>
      </w:pPr>
      <w:r>
        <w:rPr>
          <w:rFonts w:ascii="Arial" w:hAnsi="Arial" w:cs="Arial"/>
          <w:b/>
        </w:rPr>
        <w:t>ATRIBUIÇÕES</w:t>
      </w:r>
    </w:p>
    <w:p w14:paraId="6C263529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0D25D55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Calibri"/>
        </w:rPr>
      </w:pPr>
      <w:r>
        <w:rPr>
          <w:rFonts w:ascii="Arial" w:hAnsi="Arial" w:cs="Arial"/>
          <w:b/>
        </w:rPr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1534E08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3E5860A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Calibri"/>
        </w:rPr>
      </w:pP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</w:t>
      </w:r>
      <w:r>
        <w:rPr>
          <w:rFonts w:ascii="Arial" w:hAnsi="Arial" w:cs="Arial"/>
          <w:b/>
          <w:bCs/>
        </w:rPr>
        <w:t>s:</w:t>
      </w:r>
      <w:r>
        <w:rPr>
          <w:rFonts w:ascii="Arial" w:hAnsi="Arial" w:cs="Arial"/>
        </w:rPr>
        <w:t xml:space="preserve">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</w:rPr>
        <w:t>extra-classe</w:t>
      </w:r>
      <w:proofErr w:type="spellEnd"/>
      <w:r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753EE4C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E9AA16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Calibri"/>
        </w:rPr>
      </w:pPr>
      <w:r>
        <w:rPr>
          <w:rFonts w:ascii="Arial" w:hAnsi="Arial" w:cs="Arial"/>
          <w:b/>
        </w:rPr>
        <w:t>Condições de Trabalho:</w:t>
      </w:r>
    </w:p>
    <w:p w14:paraId="042EC49E" w14:textId="77777777" w:rsidR="009646F0" w:rsidRDefault="009646F0" w:rsidP="009646F0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Carga horária semanal de: 20 (vinte) horas semanais.</w:t>
      </w:r>
    </w:p>
    <w:p w14:paraId="1139A4D6" w14:textId="77777777" w:rsidR="009646F0" w:rsidRDefault="009646F0" w:rsidP="009646F0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B756B80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Calibri"/>
        </w:rPr>
      </w:pPr>
      <w:r>
        <w:rPr>
          <w:rFonts w:ascii="Arial" w:hAnsi="Arial" w:cs="Arial"/>
          <w:b/>
        </w:rPr>
        <w:t>Requisitos para preenchimento do cargo:</w:t>
      </w:r>
    </w:p>
    <w:p w14:paraId="12A9EB77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>Idade mínima de 18 anos;</w:t>
      </w:r>
    </w:p>
    <w:p w14:paraId="1BBADF51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6B15EAE8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Pedagogia;</w:t>
      </w:r>
    </w:p>
    <w:p w14:paraId="42E1C73C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Pedagogia;</w:t>
      </w:r>
    </w:p>
    <w:p w14:paraId="6AA51380" w14:textId="77777777" w:rsidR="009646F0" w:rsidRDefault="009646F0" w:rsidP="009646F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lang w:eastAsia="pt-BR" w:bidi="ar-SA"/>
        </w:rPr>
        <w:t xml:space="preserve">b.3) </w:t>
      </w:r>
      <w:r>
        <w:rPr>
          <w:rFonts w:ascii="Arial" w:eastAsia="Times New Roman" w:hAnsi="Arial" w:cs="Arial"/>
          <w:lang w:eastAsia="pt-BR" w:bidi="ar-SA"/>
        </w:rPr>
        <w:t>para a docência nas Séries ou Anos Finais do Ensino Fundamental: curso superior em licenciatura plena, específico para as disciplinas respectivas ou formação superior em área correspondente e formação pedagógica, nos termos do artigo 63 da LDB e demais legislações vigentes.</w:t>
      </w:r>
    </w:p>
    <w:p w14:paraId="66121A22" w14:textId="77777777" w:rsidR="009646F0" w:rsidRPr="00393DA0" w:rsidRDefault="009646F0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646F0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34C11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6F5F15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77B7F"/>
    <w:rsid w:val="00884198"/>
    <w:rsid w:val="008A0271"/>
    <w:rsid w:val="008A1851"/>
    <w:rsid w:val="008A3D3C"/>
    <w:rsid w:val="008B4813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46F0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0BDF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189</cp:revision>
  <cp:lastPrinted>2026-02-19T13:20:00Z</cp:lastPrinted>
  <dcterms:created xsi:type="dcterms:W3CDTF">2024-04-30T11:49:00Z</dcterms:created>
  <dcterms:modified xsi:type="dcterms:W3CDTF">2026-04-23T11:24:00Z</dcterms:modified>
</cp:coreProperties>
</file>