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182F025" w14:textId="77777777" w:rsidR="00634C55" w:rsidRPr="00634C55" w:rsidRDefault="00634C55" w:rsidP="00634C5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34C5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07, DE 13 DE JANEIRO DE 2026.</w:t>
      </w:r>
    </w:p>
    <w:p w14:paraId="574392F5" w14:textId="77777777" w:rsidR="00634C55" w:rsidRPr="00634C55" w:rsidRDefault="00634C55" w:rsidP="00634C55">
      <w:pPr>
        <w:pStyle w:val="Standard"/>
        <w:ind w:left="3969" w:firstLine="709"/>
        <w:jc w:val="both"/>
        <w:rPr>
          <w:rFonts w:ascii="Arial" w:hAnsi="Arial" w:cs="Arial"/>
        </w:rPr>
      </w:pPr>
      <w:r w:rsidRPr="00634C55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5669A0D6" w14:textId="77777777" w:rsidR="00634C55" w:rsidRDefault="00634C55" w:rsidP="00634C55">
      <w:pPr>
        <w:pStyle w:val="Standard"/>
        <w:ind w:left="4678"/>
        <w:jc w:val="both"/>
        <w:rPr>
          <w:rFonts w:ascii="Arial" w:hAnsi="Arial" w:cs="Arial"/>
        </w:rPr>
      </w:pPr>
    </w:p>
    <w:p w14:paraId="54397086" w14:textId="6A867E70" w:rsidR="00634C55" w:rsidRDefault="00634C55" w:rsidP="00634C55">
      <w:pPr>
        <w:pStyle w:val="Standard"/>
        <w:ind w:firstLine="709"/>
        <w:jc w:val="both"/>
        <w:rPr>
          <w:rFonts w:ascii="Arial" w:hAnsi="Arial" w:cs="Arial"/>
        </w:rPr>
      </w:pPr>
      <w:r w:rsidRPr="00634C55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34C55">
        <w:rPr>
          <w:rFonts w:ascii="Arial" w:hAnsi="Arial" w:cs="Arial"/>
          <w:b/>
          <w:bCs/>
        </w:rPr>
        <w:t>Projeto de Lei nº 0</w:t>
      </w:r>
      <w:r w:rsidRPr="00634C55">
        <w:rPr>
          <w:rFonts w:ascii="Arial" w:hAnsi="Arial" w:cs="Arial"/>
          <w:b/>
          <w:bCs/>
        </w:rPr>
        <w:t>7</w:t>
      </w:r>
      <w:r w:rsidRPr="00634C55">
        <w:rPr>
          <w:rFonts w:ascii="Arial" w:hAnsi="Arial" w:cs="Arial"/>
          <w:b/>
          <w:bCs/>
        </w:rPr>
        <w:t>/2026</w:t>
      </w:r>
      <w:r w:rsidRPr="00634C55">
        <w:rPr>
          <w:rFonts w:ascii="Arial" w:hAnsi="Arial" w:cs="Arial"/>
        </w:rPr>
        <w:t xml:space="preserve">, de autoria do </w:t>
      </w:r>
      <w:r w:rsidRPr="00634C55">
        <w:rPr>
          <w:rFonts w:ascii="Arial" w:hAnsi="Arial" w:cs="Arial"/>
          <w:b/>
          <w:bCs/>
        </w:rPr>
        <w:t>Executivo.</w:t>
      </w:r>
    </w:p>
    <w:p w14:paraId="5C06B751" w14:textId="77777777" w:rsidR="00634C55" w:rsidRPr="00634C55" w:rsidRDefault="00634C55" w:rsidP="00634C55">
      <w:pPr>
        <w:pStyle w:val="Standard"/>
        <w:ind w:firstLine="709"/>
        <w:jc w:val="both"/>
        <w:rPr>
          <w:rFonts w:ascii="Arial" w:hAnsi="Arial" w:cs="Arial"/>
        </w:rPr>
      </w:pPr>
    </w:p>
    <w:p w14:paraId="2D4C17CC" w14:textId="77777777" w:rsidR="00634C55" w:rsidRPr="00634C55" w:rsidRDefault="00634C55" w:rsidP="00634C55">
      <w:pPr>
        <w:pStyle w:val="Standard"/>
        <w:jc w:val="both"/>
        <w:rPr>
          <w:rFonts w:ascii="Arial" w:hAnsi="Arial" w:cs="Arial"/>
        </w:rPr>
      </w:pPr>
      <w:r w:rsidRPr="00634C55">
        <w:rPr>
          <w:rFonts w:ascii="Arial" w:hAnsi="Arial" w:cs="Arial"/>
          <w:b/>
          <w:bCs/>
        </w:rPr>
        <w:t xml:space="preserve">Art. 1° </w:t>
      </w:r>
      <w:r w:rsidRPr="00634C55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5B39AFB8" w14:textId="77777777" w:rsidR="00634C55" w:rsidRPr="00634C55" w:rsidRDefault="00634C55" w:rsidP="00634C55">
      <w:pPr>
        <w:pStyle w:val="Standard"/>
        <w:jc w:val="both"/>
        <w:rPr>
          <w:rFonts w:ascii="Arial" w:hAnsi="Arial" w:cs="Arial"/>
        </w:rPr>
      </w:pPr>
    </w:p>
    <w:p w14:paraId="4F17120A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03 – Secretaria de Administração, Planejamento, Finanças, Gestão e Tributos</w:t>
      </w:r>
    </w:p>
    <w:p w14:paraId="431BEE90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01 – Manutenção das Atividades Administrativas</w:t>
      </w:r>
    </w:p>
    <w:p w14:paraId="219BD77E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04 – Administração</w:t>
      </w:r>
    </w:p>
    <w:p w14:paraId="72A6B3B1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122 – Administração Geral</w:t>
      </w:r>
    </w:p>
    <w:p w14:paraId="004892FA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0301 – Gestão Tributária, Administrativa e Planejamento</w:t>
      </w:r>
    </w:p>
    <w:p w14:paraId="7B3B3617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2.301 – Manutenção das Atividades da Secretaria de Administração</w:t>
      </w:r>
    </w:p>
    <w:p w14:paraId="2997162E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3.1.90.11.00.00.00 – Vencimentos e Vantagens Fixas. R$ 25.000,00 (vinte e cinco mil reais)</w:t>
      </w:r>
    </w:p>
    <w:p w14:paraId="243AB44F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3.1.90.13.00.00.00 – Obrigações Patronais. R$ 4.500,00 (quatro mil e quinhentos reais)</w:t>
      </w:r>
    </w:p>
    <w:p w14:paraId="7B240D1E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3.3.90.46.00.00.00 – Auxílio Alimentação. R$ 6.500,00 (seis mil e quinhentos reais)</w:t>
      </w:r>
    </w:p>
    <w:p w14:paraId="3118309C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3.3.90.49.00.00.00 – Auxilio Transporte. R$ 2.500,00 (dois mil e quinhentos reais)</w:t>
      </w:r>
    </w:p>
    <w:p w14:paraId="0D2B4E18" w14:textId="44AD86A6" w:rsidR="00634C55" w:rsidRPr="00634C55" w:rsidRDefault="00634C55" w:rsidP="00634C55">
      <w:pPr>
        <w:jc w:val="both"/>
        <w:rPr>
          <w:rFonts w:ascii="Arial" w:hAnsi="Arial" w:cs="Arial"/>
          <w:kern w:val="3"/>
        </w:rPr>
      </w:pPr>
      <w:r w:rsidRPr="00634C55">
        <w:rPr>
          <w:rFonts w:ascii="Arial" w:hAnsi="Arial" w:cs="Arial"/>
          <w:kern w:val="3"/>
        </w:rPr>
        <w:t>Fonte de Recurso: 2.500.0000- Recursos Não Vinculados de Impostos</w:t>
      </w:r>
    </w:p>
    <w:p w14:paraId="515FB9B9" w14:textId="77777777" w:rsidR="00634C55" w:rsidRPr="00634C55" w:rsidRDefault="00634C55" w:rsidP="00634C5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634C55">
        <w:rPr>
          <w:rFonts w:ascii="Arial" w:hAnsi="Arial" w:cs="Arial"/>
        </w:rPr>
        <w:t>Valor total do Crédito Adicional Suplementar: R$ 38.500,00 (trinta e oito mil e quinhentos reais)</w:t>
      </w:r>
    </w:p>
    <w:p w14:paraId="1455B1CE" w14:textId="77777777" w:rsidR="00634C55" w:rsidRPr="00634C55" w:rsidRDefault="00634C55" w:rsidP="00634C5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692D63F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</w:rPr>
      </w:pPr>
      <w:r w:rsidRPr="00634C55">
        <w:rPr>
          <w:rFonts w:ascii="Arial" w:hAnsi="Arial" w:cs="Arial"/>
          <w:b/>
          <w:bCs/>
        </w:rPr>
        <w:t xml:space="preserve">Art. 2° </w:t>
      </w:r>
      <w:r w:rsidRPr="00634C55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634C55">
        <w:rPr>
          <w:rFonts w:ascii="Arial" w:hAnsi="Arial" w:cs="Arial"/>
          <w:color w:val="000000"/>
        </w:rPr>
        <w:t xml:space="preserve"> 2.500.0000 – Recursos Não Vinculados de Impostos, no valor de</w:t>
      </w:r>
      <w:r w:rsidRPr="00634C55">
        <w:rPr>
          <w:rFonts w:ascii="Arial" w:hAnsi="Arial" w:cs="Arial"/>
        </w:rPr>
        <w:t xml:space="preserve"> R$ 38.500,00 (trinta e oito mil e quinhentos reais).</w:t>
      </w:r>
    </w:p>
    <w:p w14:paraId="3A320162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</w:rPr>
      </w:pPr>
    </w:p>
    <w:p w14:paraId="2B6BE5EB" w14:textId="77777777" w:rsidR="00634C55" w:rsidRPr="00634C55" w:rsidRDefault="00634C55" w:rsidP="00634C55">
      <w:pPr>
        <w:spacing w:after="0" w:line="240" w:lineRule="auto"/>
        <w:jc w:val="both"/>
        <w:rPr>
          <w:rFonts w:ascii="Arial" w:hAnsi="Arial" w:cs="Arial"/>
        </w:rPr>
      </w:pPr>
      <w:r w:rsidRPr="00634C55">
        <w:rPr>
          <w:rFonts w:ascii="Arial" w:hAnsi="Arial" w:cs="Arial"/>
          <w:b/>
          <w:bCs/>
        </w:rPr>
        <w:t>Art. 3°</w:t>
      </w:r>
      <w:r w:rsidRPr="00634C55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662E4AD9" w14:textId="501360BA" w:rsidR="00634C55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148</cp:revision>
  <cp:lastPrinted>2025-10-14T11:54:00Z</cp:lastPrinted>
  <dcterms:created xsi:type="dcterms:W3CDTF">2024-04-30T11:49:00Z</dcterms:created>
  <dcterms:modified xsi:type="dcterms:W3CDTF">2026-01-21T13:00:00Z</dcterms:modified>
</cp:coreProperties>
</file>