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E67B04B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BD94BB2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46B16DD5" w14:textId="77777777" w:rsidR="00846B41" w:rsidRPr="00846B41" w:rsidRDefault="00846B41" w:rsidP="00846B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1FCF4CEA" w14:textId="77777777" w:rsidR="00846B41" w:rsidRPr="00846B41" w:rsidRDefault="00846B41" w:rsidP="00846B4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46B41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89, DE 24 DE ABRIL DE 2025.</w:t>
      </w:r>
      <w:r w:rsidRPr="00846B41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6EC670E4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686" w:firstLine="562"/>
        <w:jc w:val="both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Cs/>
          <w:color w:val="auto"/>
          <w:kern w:val="3"/>
        </w:rPr>
        <w:t>Mantêm-se criado, com novas regras, no Anexo I da Lei Municipal nº 148, 27 de fevereiro de 2003, a realização do Evento Copa de Arroio do Padre de Futebol de Salão, e revoga a Lei Municipal nº 2.450, de 06 de dezembro de 2022.</w:t>
      </w:r>
    </w:p>
    <w:p w14:paraId="4DE5CA65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686" w:firstLine="562"/>
        <w:jc w:val="both"/>
        <w:textAlignment w:val="auto"/>
        <w:rPr>
          <w:rFonts w:ascii="Arial" w:hAnsi="Arial" w:cs="Arial"/>
          <w:bCs/>
          <w:color w:val="auto"/>
          <w:kern w:val="3"/>
        </w:rPr>
      </w:pPr>
    </w:p>
    <w:p w14:paraId="0392705E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 xml:space="preserve">Art. 1º </w:t>
      </w:r>
      <w:r w:rsidRPr="00846B41">
        <w:rPr>
          <w:rFonts w:ascii="Arial" w:hAnsi="Arial" w:cs="Arial"/>
          <w:color w:val="auto"/>
          <w:kern w:val="3"/>
        </w:rPr>
        <w:t>A presente Lei altera o Anexo I da Lei Municipal nº 148, de 27 de fevereiro de 2003, mantendo</w:t>
      </w:r>
      <w:r w:rsidRPr="00846B41">
        <w:rPr>
          <w:rFonts w:ascii="Arial" w:hAnsi="Arial" w:cs="Arial"/>
          <w:bCs/>
          <w:color w:val="auto"/>
          <w:kern w:val="3"/>
        </w:rPr>
        <w:t xml:space="preserve"> criado neste a realização do Evento Copa de Arroio do Padre de Futebol de Salão, e revogando a Lei Municipal nº 2.450, de 06 de dezembro de 2022.</w:t>
      </w:r>
    </w:p>
    <w:p w14:paraId="23ED7A4D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8799FA1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 xml:space="preserve">Art. 2º </w:t>
      </w:r>
      <w:r w:rsidRPr="00846B41">
        <w:rPr>
          <w:rFonts w:ascii="Arial" w:hAnsi="Arial" w:cs="Arial"/>
          <w:color w:val="auto"/>
          <w:kern w:val="3"/>
        </w:rPr>
        <w:t>O Anexo I da Lei Municipal nº 148, de 27 de fevereiro de 2003 que dispõe sobre o calendário de eventos do Município passa a ser acrescido do evento abaixo descrito.</w:t>
      </w:r>
    </w:p>
    <w:p w14:paraId="1CEDE484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center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bCs/>
          <w:color w:val="auto"/>
          <w:kern w:val="3"/>
        </w:rPr>
        <w:t>Anexo I - Lei 148/2003</w:t>
      </w:r>
    </w:p>
    <w:p w14:paraId="6D646D8C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center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bCs/>
          <w:color w:val="auto"/>
          <w:kern w:val="3"/>
        </w:rPr>
        <w:t>Calendário de eventos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9"/>
        <w:gridCol w:w="1550"/>
        <w:gridCol w:w="6105"/>
      </w:tblGrid>
      <w:tr w:rsidR="00846B41" w:rsidRPr="00846B41" w14:paraId="28809BD7" w14:textId="77777777" w:rsidTr="00846B41">
        <w:trPr>
          <w:jc w:val="right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8CA5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/>
                <w:color w:val="auto"/>
                <w:kern w:val="3"/>
                <w:lang w:eastAsia="en-US"/>
              </w:rPr>
              <w:t>EVENTO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6849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/>
                <w:color w:val="auto"/>
                <w:kern w:val="3"/>
                <w:lang w:eastAsia="en-US"/>
              </w:rPr>
              <w:t>PERÍODO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0AA43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/>
                <w:color w:val="auto"/>
                <w:kern w:val="3"/>
                <w:lang w:eastAsia="en-US"/>
              </w:rPr>
              <w:t>OBJETIVO</w:t>
            </w:r>
          </w:p>
        </w:tc>
      </w:tr>
      <w:tr w:rsidR="00846B41" w:rsidRPr="00846B41" w14:paraId="5D34A78E" w14:textId="77777777" w:rsidTr="00846B41">
        <w:trPr>
          <w:jc w:val="right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563A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napToGrid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0DE3E815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7B4B2E83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0E446356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70A38493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4C21ED4B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COPA ARROIO DO PADRE DE FUTEBOL DE SALÃO</w:t>
            </w:r>
          </w:p>
          <w:p w14:paraId="4C9933AE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2C608775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0E3966E7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4B2D65C3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27A5CC5F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1E9E2CE2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352CA1CF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0C485586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4E05A88E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4A20363D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50CD9627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7A0647C2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5DFBC567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7DD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napToGrid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4CF5EBC9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11636832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2DA10867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15CC20C7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</w:pPr>
          </w:p>
          <w:p w14:paraId="53121F19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JUNHO A NOVEMBRO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F3BF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Promover o esporte no município visando uma prática consciente, de integração, lazer e saúde, bem como oportunizar a descoberta de atletas, incentivando e estimulando a prática de futsal em Arroio do Padre.</w:t>
            </w:r>
          </w:p>
          <w:p w14:paraId="2576D548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Como condição para participação o jogador participante deverá preencher um dos seguintes requisitos:</w:t>
            </w:r>
          </w:p>
          <w:p w14:paraId="5AE0FE66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-Residir no município de Arroio do Padre, excetuando-se o quesito residência, quando o jogador residir em propriedade lindeira quando esta localiza-se na divisa ou adentrar no município promotor do evento.</w:t>
            </w:r>
          </w:p>
          <w:p w14:paraId="048C87B1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-Ter o jogador ou o seu conjugue Talão de Produtor no Município vigente cadastrado e ativo no ano anterior a realização do evento, devendo estar com renda bruta anual de no mínimo, equivalente a 300 (trezentos) URM-Unidade de Referência Municipal.</w:t>
            </w:r>
          </w:p>
          <w:p w14:paraId="1E3E55B6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-Ter registro em carteira de trabalho com emprego vigente no município de Arroio do Padre.</w:t>
            </w:r>
          </w:p>
          <w:p w14:paraId="586AFABC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-Ser funcionário público do Município de Arroio do Padre, independentemente de onde resida.</w:t>
            </w:r>
          </w:p>
          <w:p w14:paraId="1B21F36A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 xml:space="preserve">-Eventual lucro obtido com a comercialização de </w:t>
            </w: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lastRenderedPageBreak/>
              <w:t>bebidas e lanches durante a realização da copa serão de propriedade dos times conforme determinado pela organização e/ou fixado no regulamento.</w:t>
            </w:r>
          </w:p>
          <w:p w14:paraId="0083D951" w14:textId="77777777" w:rsidR="00846B41" w:rsidRPr="00846B41" w:rsidRDefault="00846B41" w:rsidP="00846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after="120" w:line="240" w:lineRule="auto"/>
              <w:jc w:val="both"/>
              <w:textAlignment w:val="auto"/>
              <w:rPr>
                <w:rFonts w:ascii="Arial" w:hAnsi="Arial" w:cs="Arial"/>
                <w:color w:val="auto"/>
                <w:kern w:val="3"/>
              </w:rPr>
            </w:pPr>
            <w:r w:rsidRPr="00846B41">
              <w:rPr>
                <w:rFonts w:ascii="Arial" w:eastAsia="Calibri" w:hAnsi="Arial" w:cs="Arial"/>
                <w:bCs/>
                <w:color w:val="auto"/>
                <w:kern w:val="3"/>
                <w:lang w:eastAsia="en-US"/>
              </w:rPr>
              <w:t>O evento será realizado de acordo com um regulamento que será estabelecido, elaborado com a participação direta de no mínimo um representante dos grupos/times participantes e no máximo dois.</w:t>
            </w:r>
          </w:p>
        </w:tc>
      </w:tr>
    </w:tbl>
    <w:p w14:paraId="480CD617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7E1E0D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/>
          <w:color w:val="auto"/>
          <w:kern w:val="3"/>
        </w:rPr>
      </w:pPr>
    </w:p>
    <w:p w14:paraId="1453AF91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/>
          <w:color w:val="auto"/>
          <w:kern w:val="3"/>
        </w:rPr>
      </w:pPr>
    </w:p>
    <w:p w14:paraId="69831528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>Art. 3º</w:t>
      </w:r>
      <w:r w:rsidRPr="00846B41">
        <w:rPr>
          <w:rFonts w:ascii="Arial" w:hAnsi="Arial" w:cs="Arial"/>
          <w:color w:val="auto"/>
          <w:kern w:val="3"/>
        </w:rPr>
        <w:t xml:space="preserve"> O cumprimento dos requisitos estabelecidos nesta Lei para fins de realização e participação da Copa Arroio do Padre de Futebol de Salão, poderão ser objeto de conferência e fiscalização do Município, podendo ser excluídos da competição atletas e ou times/grupos que não atenderem as disposições fixadas nesta Lei.</w:t>
      </w:r>
    </w:p>
    <w:p w14:paraId="64CF844F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 xml:space="preserve">Art. 4º </w:t>
      </w:r>
      <w:r w:rsidRPr="00846B41">
        <w:rPr>
          <w:rFonts w:ascii="Arial" w:hAnsi="Arial" w:cs="Arial"/>
          <w:color w:val="auto"/>
          <w:kern w:val="3"/>
        </w:rPr>
        <w:t>As despesas decorrentes desta Lei correrão por dotações orçamentárias consignadas anualmente ao orçamento municipal.</w:t>
      </w:r>
    </w:p>
    <w:p w14:paraId="0813B04E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textAlignment w:val="auto"/>
        <w:rPr>
          <w:rFonts w:ascii="Arial" w:hAnsi="Arial" w:cs="Arial"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 xml:space="preserve">Art. 5º </w:t>
      </w:r>
      <w:r w:rsidRPr="00846B41">
        <w:rPr>
          <w:rFonts w:ascii="Arial" w:hAnsi="Arial" w:cs="Arial"/>
          <w:bCs/>
          <w:color w:val="auto"/>
          <w:kern w:val="3"/>
        </w:rPr>
        <w:t>Fica revogado no ato de publicação desta Lei, a</w:t>
      </w:r>
      <w:r w:rsidRPr="00846B41">
        <w:rPr>
          <w:rFonts w:ascii="Arial" w:hAnsi="Arial" w:cs="Arial"/>
          <w:b/>
          <w:color w:val="auto"/>
          <w:kern w:val="3"/>
        </w:rPr>
        <w:t xml:space="preserve"> </w:t>
      </w:r>
      <w:r w:rsidRPr="00846B41">
        <w:rPr>
          <w:rFonts w:ascii="Arial" w:hAnsi="Arial" w:cs="Arial"/>
          <w:bCs/>
          <w:color w:val="auto"/>
          <w:kern w:val="3"/>
        </w:rPr>
        <w:t>Lei Municipal nº 2.450, de 06 de dezembro de 2022</w:t>
      </w:r>
      <w:r w:rsidRPr="00846B41">
        <w:rPr>
          <w:rFonts w:ascii="Arial" w:hAnsi="Arial" w:cs="Arial"/>
          <w:color w:val="auto"/>
          <w:kern w:val="3"/>
        </w:rPr>
        <w:t>.</w:t>
      </w:r>
    </w:p>
    <w:p w14:paraId="765F5F7F" w14:textId="77777777" w:rsidR="00846B41" w:rsidRPr="00846B41" w:rsidRDefault="00846B41" w:rsidP="00846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Cs/>
          <w:color w:val="auto"/>
          <w:kern w:val="3"/>
        </w:rPr>
      </w:pPr>
      <w:r w:rsidRPr="00846B41">
        <w:rPr>
          <w:rFonts w:ascii="Arial" w:hAnsi="Arial" w:cs="Arial"/>
          <w:b/>
          <w:color w:val="auto"/>
          <w:kern w:val="3"/>
        </w:rPr>
        <w:t xml:space="preserve">Art. 6º </w:t>
      </w:r>
      <w:r w:rsidRPr="00846B41">
        <w:rPr>
          <w:rFonts w:ascii="Arial" w:hAnsi="Arial" w:cs="Arial"/>
          <w:bCs/>
          <w:color w:val="auto"/>
          <w:kern w:val="3"/>
        </w:rPr>
        <w:t>Esta Lei entra em vigor na data de sua publicação.</w:t>
      </w:r>
    </w:p>
    <w:p w14:paraId="2D45EC9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3F2BC11D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465BD0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1FA5"/>
    <w:rsid w:val="0024645F"/>
    <w:rsid w:val="002466C1"/>
    <w:rsid w:val="00246E38"/>
    <w:rsid w:val="0026113B"/>
    <w:rsid w:val="002613AC"/>
    <w:rsid w:val="00272799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5BD0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5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88</cp:revision>
  <cp:lastPrinted>2025-05-13T11:59:00Z</cp:lastPrinted>
  <dcterms:created xsi:type="dcterms:W3CDTF">2024-04-30T11:49:00Z</dcterms:created>
  <dcterms:modified xsi:type="dcterms:W3CDTF">2025-05-13T12:01:00Z</dcterms:modified>
</cp:coreProperties>
</file>