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DF64588" w14:textId="77777777" w:rsidR="001B701E" w:rsidRDefault="001B701E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D616BBA" w14:textId="77777777" w:rsidR="0069140F" w:rsidRPr="0069140F" w:rsidRDefault="0069140F" w:rsidP="0069140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9140F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85, DE 16 DE ABRIL DE 2025.</w:t>
      </w:r>
      <w:r w:rsidRPr="0069140F">
        <w:rPr>
          <w:rFonts w:ascii="Arial" w:hAnsi="Arial" w:cs="Arial"/>
          <w:sz w:val="24"/>
          <w:szCs w:val="24"/>
        </w:rPr>
        <w:t xml:space="preserve">        </w:t>
      </w:r>
    </w:p>
    <w:p w14:paraId="4D6E9E41" w14:textId="77777777" w:rsidR="0069140F" w:rsidRPr="0069140F" w:rsidRDefault="0069140F" w:rsidP="0069140F">
      <w:pPr>
        <w:pStyle w:val="Standard"/>
        <w:ind w:left="4395"/>
        <w:jc w:val="both"/>
        <w:rPr>
          <w:rFonts w:ascii="Arial" w:hAnsi="Arial" w:cs="Arial"/>
          <w:color w:val="00000A"/>
          <w:lang w:eastAsia="en-US"/>
        </w:rPr>
      </w:pPr>
      <w:r w:rsidRPr="0069140F">
        <w:rPr>
          <w:rFonts w:ascii="Arial" w:hAnsi="Arial" w:cs="Arial"/>
          <w:color w:val="00000A"/>
          <w:lang w:eastAsia="en-US"/>
        </w:rPr>
        <w:t>Dispõe sobre o acréscimo de valor pecuniário aos vencimentos dos profissionais do magistério público de Arroio do Padre.</w:t>
      </w:r>
    </w:p>
    <w:p w14:paraId="27B9FBCE" w14:textId="77777777" w:rsidR="0069140F" w:rsidRPr="0069140F" w:rsidRDefault="0069140F" w:rsidP="0069140F">
      <w:pPr>
        <w:pStyle w:val="Standard"/>
        <w:ind w:left="4395"/>
        <w:jc w:val="both"/>
        <w:rPr>
          <w:rFonts w:ascii="Arial" w:hAnsi="Arial" w:cs="Arial"/>
          <w:color w:val="00000A"/>
          <w:lang w:eastAsia="en-US"/>
        </w:rPr>
      </w:pPr>
    </w:p>
    <w:p w14:paraId="24FDDFA9" w14:textId="77777777" w:rsidR="0069140F" w:rsidRDefault="0069140F" w:rsidP="0069140F">
      <w:pPr>
        <w:pStyle w:val="Standard"/>
        <w:spacing w:after="120"/>
        <w:jc w:val="both"/>
        <w:rPr>
          <w:rFonts w:ascii="Arial" w:hAnsi="Arial" w:cs="Arial"/>
          <w:bCs/>
          <w:color w:val="00000A"/>
          <w:lang w:eastAsia="en-US"/>
        </w:rPr>
      </w:pPr>
      <w:r w:rsidRPr="0069140F">
        <w:rPr>
          <w:rFonts w:ascii="Arial" w:hAnsi="Arial" w:cs="Arial"/>
          <w:b/>
          <w:bCs/>
          <w:color w:val="00000A"/>
          <w:lang w:eastAsia="en-US"/>
        </w:rPr>
        <w:t>Art. 1º</w:t>
      </w:r>
      <w:r w:rsidRPr="0069140F">
        <w:rPr>
          <w:rFonts w:ascii="Arial" w:hAnsi="Arial" w:cs="Arial"/>
          <w:bCs/>
          <w:color w:val="00000A"/>
          <w:lang w:eastAsia="en-US"/>
        </w:rPr>
        <w:t xml:space="preserve"> A presente Lei dispõe sobre o acréscimo de valores pecuniários aos vencimentos dos profissionais do magistério público de Arroio do Padre.</w:t>
      </w:r>
    </w:p>
    <w:p w14:paraId="4CBC48CE" w14:textId="77777777" w:rsidR="0069140F" w:rsidRPr="0069140F" w:rsidRDefault="0069140F" w:rsidP="0069140F">
      <w:pPr>
        <w:pStyle w:val="Standard"/>
        <w:spacing w:after="120"/>
        <w:jc w:val="both"/>
        <w:rPr>
          <w:rFonts w:ascii="Arial" w:hAnsi="Arial" w:cs="Arial"/>
          <w:bCs/>
          <w:color w:val="00000A"/>
          <w:lang w:eastAsia="en-US"/>
        </w:rPr>
      </w:pPr>
    </w:p>
    <w:p w14:paraId="3A7A175C" w14:textId="77777777" w:rsidR="0069140F" w:rsidRDefault="0069140F" w:rsidP="0069140F">
      <w:pPr>
        <w:pStyle w:val="Standard"/>
        <w:spacing w:after="120"/>
        <w:jc w:val="both"/>
        <w:rPr>
          <w:rFonts w:ascii="Arial" w:hAnsi="Arial" w:cs="Arial"/>
          <w:bCs/>
          <w:color w:val="00000A"/>
          <w:lang w:eastAsia="en-US"/>
        </w:rPr>
      </w:pPr>
      <w:r w:rsidRPr="0069140F">
        <w:rPr>
          <w:rFonts w:ascii="Arial" w:hAnsi="Arial" w:cs="Arial"/>
          <w:b/>
          <w:bCs/>
          <w:color w:val="00000A"/>
          <w:lang w:eastAsia="en-US"/>
        </w:rPr>
        <w:t>Art. 2º</w:t>
      </w:r>
      <w:r w:rsidRPr="0069140F">
        <w:rPr>
          <w:rFonts w:ascii="Arial" w:hAnsi="Arial" w:cs="Arial"/>
          <w:bCs/>
          <w:color w:val="00000A"/>
          <w:lang w:eastAsia="en-US"/>
        </w:rPr>
        <w:t xml:space="preserve"> Fica autorizado o Poder Executivo a conceder acréscimo aos vencimentos dos profissionais do magistério público municipal, de acordo com os seguintes valores/percentuais e condições </w:t>
      </w:r>
      <w:r w:rsidRPr="0069140F">
        <w:rPr>
          <w:rFonts w:ascii="Arial" w:hAnsi="Arial" w:cs="Arial"/>
          <w:color w:val="00000A"/>
          <w:lang w:eastAsia="en-US"/>
        </w:rPr>
        <w:t>indicadas neste</w:t>
      </w:r>
      <w:r w:rsidRPr="0069140F">
        <w:rPr>
          <w:rFonts w:ascii="Arial" w:hAnsi="Arial" w:cs="Arial"/>
          <w:bCs/>
          <w:color w:val="00000A"/>
          <w:lang w:eastAsia="en-US"/>
        </w:rPr>
        <w:t xml:space="preserve"> artigo.</w:t>
      </w:r>
    </w:p>
    <w:p w14:paraId="72D621AD" w14:textId="77777777" w:rsidR="0069140F" w:rsidRPr="0069140F" w:rsidRDefault="0069140F" w:rsidP="0069140F">
      <w:pPr>
        <w:pStyle w:val="Standard"/>
        <w:spacing w:after="120"/>
        <w:jc w:val="both"/>
        <w:rPr>
          <w:rFonts w:ascii="Arial" w:hAnsi="Arial" w:cs="Arial"/>
          <w:bCs/>
          <w:color w:val="00000A"/>
          <w:lang w:eastAsia="en-US"/>
        </w:rPr>
      </w:pPr>
    </w:p>
    <w:p w14:paraId="78DEEA67" w14:textId="77777777" w:rsidR="0069140F" w:rsidRDefault="0069140F" w:rsidP="0069140F">
      <w:pPr>
        <w:pStyle w:val="Standard"/>
        <w:spacing w:after="120"/>
        <w:jc w:val="both"/>
        <w:rPr>
          <w:rFonts w:ascii="Arial" w:hAnsi="Arial" w:cs="Arial"/>
          <w:color w:val="00000A"/>
          <w:lang w:eastAsia="en-US"/>
        </w:rPr>
      </w:pPr>
      <w:r w:rsidRPr="0069140F">
        <w:rPr>
          <w:rFonts w:ascii="Arial" w:hAnsi="Arial" w:cs="Arial"/>
          <w:b/>
          <w:bCs/>
          <w:color w:val="00000A"/>
          <w:lang w:eastAsia="en-US"/>
        </w:rPr>
        <w:t>§ 1º</w:t>
      </w:r>
      <w:r w:rsidRPr="0069140F">
        <w:rPr>
          <w:rFonts w:ascii="Arial" w:hAnsi="Arial" w:cs="Arial"/>
          <w:bCs/>
          <w:color w:val="00000A"/>
          <w:lang w:eastAsia="en-US"/>
        </w:rPr>
        <w:t xml:space="preserve"> Aos vencimentos mensais dos profissionais que integram o </w:t>
      </w:r>
      <w:r w:rsidRPr="0069140F">
        <w:rPr>
          <w:rFonts w:ascii="Arial" w:hAnsi="Arial" w:cs="Arial"/>
          <w:color w:val="00000A"/>
          <w:lang w:eastAsia="en-US"/>
        </w:rPr>
        <w:t>quadro do magistério público municipal será acrescido o valor pecuniário equivalente a 2,54% (dois vírgula cinquenta e quatro por cento).</w:t>
      </w:r>
    </w:p>
    <w:p w14:paraId="1F118425" w14:textId="77777777" w:rsidR="0069140F" w:rsidRPr="0069140F" w:rsidRDefault="0069140F" w:rsidP="0069140F">
      <w:pPr>
        <w:pStyle w:val="Standard"/>
        <w:spacing w:after="120"/>
        <w:jc w:val="both"/>
        <w:rPr>
          <w:rFonts w:ascii="Arial" w:hAnsi="Arial" w:cs="Arial"/>
          <w:bCs/>
          <w:color w:val="00000A"/>
          <w:lang w:eastAsia="en-US"/>
        </w:rPr>
      </w:pPr>
    </w:p>
    <w:p w14:paraId="1AD36449" w14:textId="77777777" w:rsidR="0069140F" w:rsidRDefault="0069140F" w:rsidP="0069140F">
      <w:pPr>
        <w:pStyle w:val="Standard"/>
        <w:spacing w:after="120"/>
        <w:jc w:val="both"/>
        <w:rPr>
          <w:rFonts w:ascii="Arial" w:hAnsi="Arial" w:cs="Arial"/>
          <w:bCs/>
          <w:color w:val="00000A"/>
          <w:lang w:eastAsia="en-US"/>
        </w:rPr>
      </w:pPr>
      <w:r w:rsidRPr="0069140F">
        <w:rPr>
          <w:rFonts w:ascii="Arial" w:hAnsi="Arial" w:cs="Arial"/>
          <w:b/>
          <w:bCs/>
          <w:color w:val="00000A"/>
          <w:lang w:eastAsia="en-US"/>
        </w:rPr>
        <w:t>§ 2º</w:t>
      </w:r>
      <w:r w:rsidRPr="0069140F">
        <w:rPr>
          <w:rFonts w:ascii="Arial" w:hAnsi="Arial" w:cs="Arial"/>
          <w:bCs/>
          <w:color w:val="00000A"/>
          <w:lang w:eastAsia="en-US"/>
        </w:rPr>
        <w:t xml:space="preserve"> Aos valores pecuniários pagos pelo Município a título de Função de Confiança – FC, às Diretoras de Escola, Coordenação Pedagógica nas Escolas e Regência Escolar, serão acrescidos 2,54% (dois vírgula cinquenta e quatro por cento).</w:t>
      </w:r>
    </w:p>
    <w:p w14:paraId="76950364" w14:textId="77777777" w:rsidR="0069140F" w:rsidRPr="0069140F" w:rsidRDefault="0069140F" w:rsidP="0069140F">
      <w:pPr>
        <w:pStyle w:val="Standard"/>
        <w:spacing w:after="120"/>
        <w:jc w:val="both"/>
        <w:rPr>
          <w:rFonts w:ascii="Arial" w:hAnsi="Arial" w:cs="Arial"/>
          <w:bCs/>
          <w:color w:val="00000A"/>
          <w:lang w:eastAsia="en-US"/>
        </w:rPr>
      </w:pPr>
    </w:p>
    <w:p w14:paraId="3ABB0987" w14:textId="77777777" w:rsidR="0069140F" w:rsidRDefault="0069140F" w:rsidP="0069140F">
      <w:pPr>
        <w:pStyle w:val="Standard"/>
        <w:spacing w:after="120"/>
        <w:jc w:val="both"/>
        <w:rPr>
          <w:rFonts w:ascii="Arial" w:hAnsi="Arial" w:cs="Arial"/>
          <w:color w:val="00000A"/>
          <w:lang w:eastAsia="en-US"/>
        </w:rPr>
      </w:pPr>
      <w:r w:rsidRPr="0069140F">
        <w:rPr>
          <w:rFonts w:ascii="Arial" w:hAnsi="Arial" w:cs="Arial"/>
          <w:b/>
          <w:bCs/>
          <w:color w:val="00000A"/>
          <w:lang w:eastAsia="en-US"/>
        </w:rPr>
        <w:t>Art. 3º</w:t>
      </w:r>
      <w:r w:rsidRPr="0069140F">
        <w:rPr>
          <w:rFonts w:ascii="Arial" w:hAnsi="Arial" w:cs="Arial"/>
          <w:bCs/>
          <w:color w:val="00000A"/>
          <w:lang w:eastAsia="en-US"/>
        </w:rPr>
        <w:t xml:space="preserve"> Aos vencimentos dos profissionais que desempenham suas atividades no município com </w:t>
      </w:r>
      <w:r w:rsidRPr="0069140F">
        <w:rPr>
          <w:rFonts w:ascii="Arial" w:hAnsi="Arial" w:cs="Arial"/>
          <w:color w:val="00000A"/>
          <w:lang w:eastAsia="en-US"/>
        </w:rPr>
        <w:t>vínculo ao magistério público municipal serão acrescidos 2,54% (dois vírgula cinquenta e quatro por cento), mediante aditivo a cada contrato.</w:t>
      </w:r>
    </w:p>
    <w:p w14:paraId="76DE9AAB" w14:textId="77777777" w:rsidR="0069140F" w:rsidRPr="0069140F" w:rsidRDefault="0069140F" w:rsidP="0069140F">
      <w:pPr>
        <w:pStyle w:val="Standard"/>
        <w:spacing w:after="120"/>
        <w:jc w:val="both"/>
        <w:rPr>
          <w:rFonts w:ascii="Arial" w:hAnsi="Arial" w:cs="Arial"/>
          <w:color w:val="00000A"/>
          <w:lang w:eastAsia="en-US"/>
        </w:rPr>
      </w:pPr>
    </w:p>
    <w:p w14:paraId="3469650C" w14:textId="77777777" w:rsidR="0069140F" w:rsidRDefault="0069140F" w:rsidP="0069140F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lang w:eastAsia="en-US"/>
        </w:rPr>
      </w:pPr>
      <w:r w:rsidRPr="0069140F">
        <w:rPr>
          <w:rFonts w:ascii="Arial" w:hAnsi="Arial" w:cs="Arial"/>
          <w:b/>
          <w:bCs/>
          <w:lang w:eastAsia="en-US"/>
        </w:rPr>
        <w:t xml:space="preserve">Art. 4º </w:t>
      </w:r>
      <w:r w:rsidRPr="0069140F">
        <w:rPr>
          <w:rFonts w:ascii="Arial" w:hAnsi="Arial" w:cs="Arial"/>
          <w:lang w:eastAsia="en-US"/>
        </w:rPr>
        <w:t>O anexo II da Lei Municipal nº 962, de 04 de novembro de 2009, passará a vigorar com os valores atualizados conforme anexo I desta Lei.</w:t>
      </w:r>
    </w:p>
    <w:p w14:paraId="440D067C" w14:textId="77777777" w:rsidR="0069140F" w:rsidRPr="0069140F" w:rsidRDefault="0069140F" w:rsidP="0069140F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lang w:eastAsia="en-US"/>
        </w:rPr>
      </w:pPr>
    </w:p>
    <w:p w14:paraId="4A565181" w14:textId="77777777" w:rsidR="0069140F" w:rsidRDefault="0069140F" w:rsidP="0069140F">
      <w:pPr>
        <w:pStyle w:val="Standard"/>
        <w:spacing w:after="120"/>
        <w:jc w:val="both"/>
        <w:rPr>
          <w:rFonts w:ascii="Arial" w:hAnsi="Arial" w:cs="Arial"/>
          <w:bCs/>
          <w:color w:val="00000A"/>
          <w:lang w:eastAsia="en-US"/>
        </w:rPr>
      </w:pPr>
      <w:r w:rsidRPr="0069140F">
        <w:rPr>
          <w:rFonts w:ascii="Arial" w:hAnsi="Arial" w:cs="Arial"/>
          <w:b/>
          <w:bCs/>
          <w:color w:val="00000A"/>
          <w:lang w:eastAsia="en-US"/>
        </w:rPr>
        <w:t>Art. 5º</w:t>
      </w:r>
      <w:r w:rsidRPr="0069140F">
        <w:rPr>
          <w:rFonts w:ascii="Arial" w:hAnsi="Arial" w:cs="Arial"/>
          <w:bCs/>
          <w:color w:val="00000A"/>
          <w:lang w:eastAsia="en-US"/>
        </w:rPr>
        <w:t xml:space="preserve"> As despesas decorrentes desta Lei correrão por conta de dotações orçamentárias existentes e/ou a serem consignadas no orçamento municipal vigente.</w:t>
      </w:r>
    </w:p>
    <w:p w14:paraId="27BA8970" w14:textId="77777777" w:rsidR="0069140F" w:rsidRPr="0069140F" w:rsidRDefault="0069140F" w:rsidP="0069140F">
      <w:pPr>
        <w:pStyle w:val="Standard"/>
        <w:spacing w:after="120"/>
        <w:jc w:val="both"/>
        <w:rPr>
          <w:rFonts w:ascii="Arial" w:hAnsi="Arial" w:cs="Arial"/>
          <w:bCs/>
          <w:color w:val="00000A"/>
          <w:lang w:eastAsia="en-US"/>
        </w:rPr>
      </w:pPr>
    </w:p>
    <w:p w14:paraId="6C819B07" w14:textId="77777777" w:rsidR="0069140F" w:rsidRPr="0069140F" w:rsidRDefault="0069140F" w:rsidP="0069140F">
      <w:pPr>
        <w:pStyle w:val="Standard"/>
        <w:spacing w:after="120"/>
        <w:jc w:val="both"/>
        <w:rPr>
          <w:rFonts w:ascii="Arial" w:hAnsi="Arial" w:cs="Arial"/>
          <w:bCs/>
          <w:color w:val="00000A"/>
          <w:lang w:eastAsia="en-US"/>
        </w:rPr>
      </w:pPr>
      <w:r w:rsidRPr="0069140F">
        <w:rPr>
          <w:rFonts w:ascii="Arial" w:hAnsi="Arial" w:cs="Arial"/>
          <w:b/>
          <w:bCs/>
          <w:color w:val="00000A"/>
          <w:lang w:eastAsia="en-US"/>
        </w:rPr>
        <w:t>Art. 6º</w:t>
      </w:r>
      <w:r w:rsidRPr="0069140F">
        <w:rPr>
          <w:rFonts w:ascii="Arial" w:hAnsi="Arial" w:cs="Arial"/>
          <w:bCs/>
          <w:color w:val="00000A"/>
          <w:lang w:eastAsia="en-US"/>
        </w:rPr>
        <w:t xml:space="preserve"> Esta Lei entra em vigor na data de sua publicação, produzindo efeitos a partir de 1º de abril de 2025.</w:t>
      </w:r>
    </w:p>
    <w:p w14:paraId="388B284F" w14:textId="77777777" w:rsid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7807AC2" w14:textId="77777777" w:rsidR="0069140F" w:rsidRDefault="0069140F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C9FD26F" w14:textId="77777777" w:rsidR="0069140F" w:rsidRPr="0069140F" w:rsidRDefault="0069140F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078698C3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98718F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7CF5993D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118480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DD3F647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DAC9DA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2B8E4C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A8E35D6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41CC477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718C2C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81E9C05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90C93D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99D8204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B0E2DC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688258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C6077B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903E7E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1A003E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2D295F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DFD5A30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CD16B40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AFE765C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DC83C94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B8D206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DA044F6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228F608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CCAAA78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4BD4A2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B96EC" w14:textId="77777777" w:rsidR="00246E38" w:rsidRDefault="00246E38" w:rsidP="00246E38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F35BA5C" w14:textId="2069046D" w:rsidR="00246E38" w:rsidRPr="00A212F8" w:rsidRDefault="00246E38" w:rsidP="00246E38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A212F8">
        <w:rPr>
          <w:rFonts w:ascii="Arial" w:hAnsi="Arial" w:cs="Arial"/>
          <w:b/>
          <w:bCs/>
          <w:shd w:val="clear" w:color="auto" w:fill="FFFFFF"/>
        </w:rPr>
        <w:t>ANEXO I – PROJETO DE LEI 8</w:t>
      </w:r>
      <w:r>
        <w:rPr>
          <w:rFonts w:ascii="Arial" w:hAnsi="Arial" w:cs="Arial"/>
          <w:b/>
          <w:bCs/>
          <w:shd w:val="clear" w:color="auto" w:fill="FFFFFF"/>
        </w:rPr>
        <w:t>5</w:t>
      </w:r>
      <w:r w:rsidRPr="00A212F8">
        <w:rPr>
          <w:rFonts w:ascii="Arial" w:hAnsi="Arial" w:cs="Arial"/>
          <w:b/>
          <w:bCs/>
          <w:shd w:val="clear" w:color="auto" w:fill="FFFFFF"/>
        </w:rPr>
        <w:t>/2025</w:t>
      </w:r>
    </w:p>
    <w:p w14:paraId="1B3B03D0" w14:textId="77777777" w:rsidR="00246E38" w:rsidRDefault="00246E38" w:rsidP="00246E38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20DF25E" w14:textId="77777777" w:rsidR="00246E38" w:rsidRPr="00FB4599" w:rsidRDefault="00246E38" w:rsidP="00246E38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212F8">
        <w:rPr>
          <w:rFonts w:ascii="Arial" w:hAnsi="Arial" w:cs="Arial"/>
          <w:shd w:val="clear" w:color="auto" w:fill="FFFFFF"/>
        </w:rPr>
        <w:t xml:space="preserve">VALORES DOS </w:t>
      </w:r>
      <w:r w:rsidRPr="00FB4599">
        <w:rPr>
          <w:rFonts w:ascii="Arial" w:hAnsi="Arial" w:cs="Arial"/>
          <w:shd w:val="clear" w:color="auto" w:fill="FFFFFF"/>
        </w:rPr>
        <w:t>VENCIMENTOS DO MAGISTÉRIO ATUALIZADO</w:t>
      </w:r>
    </w:p>
    <w:p w14:paraId="2C17D5A5" w14:textId="77777777" w:rsidR="00246E38" w:rsidRDefault="00246E38" w:rsidP="00246E38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6BD816" w14:textId="77777777" w:rsidR="00246E38" w:rsidRDefault="00246E38" w:rsidP="00246E38">
      <w:pPr>
        <w:spacing w:after="0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shd w:val="clear" w:color="auto" w:fill="FFFFFF"/>
        </w:rPr>
        <w:t xml:space="preserve">ANEXO II – Lei Municipal nº </w:t>
      </w:r>
      <w:r>
        <w:rPr>
          <w:rFonts w:ascii="Arial" w:hAnsi="Arial" w:cs="Arial"/>
          <w:lang w:eastAsia="en-US"/>
        </w:rPr>
        <w:t>962, de 04 de novembro de 2009</w:t>
      </w:r>
    </w:p>
    <w:p w14:paraId="294D7FDD" w14:textId="77777777" w:rsidR="00246E38" w:rsidRDefault="00246E38" w:rsidP="00246E38">
      <w:pPr>
        <w:spacing w:after="0"/>
        <w:jc w:val="center"/>
        <w:rPr>
          <w:rFonts w:ascii="Arial" w:hAnsi="Arial" w:cs="Arial"/>
          <w:shd w:val="clear" w:color="auto" w:fill="FFFFFF"/>
        </w:rPr>
      </w:pPr>
    </w:p>
    <w:tbl>
      <w:tblPr>
        <w:tblW w:w="7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9"/>
        <w:gridCol w:w="2953"/>
      </w:tblGrid>
      <w:tr w:rsidR="00246E38" w:rsidRPr="00FB4599" w14:paraId="335167A8" w14:textId="77777777" w:rsidTr="003136F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F9C9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FB4599">
              <w:rPr>
                <w:rFonts w:ascii="Arial" w:hAnsi="Arial" w:cs="Arial"/>
                <w:b/>
                <w:bCs/>
                <w:shd w:val="clear" w:color="auto" w:fill="FFFFFF"/>
              </w:rPr>
              <w:t>Denominação da Categoria Funcional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45D9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FB4599">
              <w:rPr>
                <w:rFonts w:ascii="Arial" w:hAnsi="Arial" w:cs="Arial"/>
                <w:b/>
                <w:bCs/>
                <w:shd w:val="clear" w:color="auto" w:fill="FFFFFF"/>
              </w:rPr>
              <w:t>Valor Padrão – R$</w:t>
            </w:r>
          </w:p>
        </w:tc>
      </w:tr>
      <w:tr w:rsidR="00246E38" w:rsidRPr="00FB4599" w14:paraId="2FE14444" w14:textId="77777777" w:rsidTr="003136F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58FE" w14:textId="77777777" w:rsidR="00246E38" w:rsidRPr="00FB4599" w:rsidRDefault="00246E38" w:rsidP="003136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Professor 1 – 20h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9E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2.</w:t>
            </w:r>
            <w:r>
              <w:rPr>
                <w:rFonts w:ascii="Arial" w:hAnsi="Arial" w:cs="Arial"/>
                <w:shd w:val="clear" w:color="auto" w:fill="FFFFFF"/>
              </w:rPr>
              <w:t>283,25</w:t>
            </w:r>
          </w:p>
        </w:tc>
      </w:tr>
      <w:tr w:rsidR="00246E38" w:rsidRPr="00FB4599" w14:paraId="7C325F96" w14:textId="77777777" w:rsidTr="003136F2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A9A2" w14:textId="77777777" w:rsidR="00246E38" w:rsidRPr="00FB4599" w:rsidRDefault="00246E38" w:rsidP="003136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 xml:space="preserve">Professor 2 – 20h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B03F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2.</w:t>
            </w:r>
            <w:r>
              <w:rPr>
                <w:rFonts w:ascii="Arial" w:hAnsi="Arial" w:cs="Arial"/>
                <w:shd w:val="clear" w:color="auto" w:fill="FFFFFF"/>
              </w:rPr>
              <w:t>283,25</w:t>
            </w:r>
          </w:p>
        </w:tc>
      </w:tr>
      <w:tr w:rsidR="00246E38" w:rsidRPr="00FB4599" w14:paraId="654B1EC1" w14:textId="77777777" w:rsidTr="003136F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03B1" w14:textId="77777777" w:rsidR="00246E38" w:rsidRPr="00FB4599" w:rsidRDefault="00246E38" w:rsidP="003136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Professor 1 – 40h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5D10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4.</w:t>
            </w:r>
            <w:r>
              <w:rPr>
                <w:rFonts w:ascii="Arial" w:hAnsi="Arial" w:cs="Arial"/>
                <w:shd w:val="clear" w:color="auto" w:fill="FFFFFF"/>
              </w:rPr>
              <w:t>514,11</w:t>
            </w:r>
          </w:p>
        </w:tc>
      </w:tr>
      <w:tr w:rsidR="00246E38" w:rsidRPr="00FB4599" w14:paraId="31FC4AAE" w14:textId="77777777" w:rsidTr="003136F2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BA31" w14:textId="77777777" w:rsidR="00246E38" w:rsidRPr="00FB4599" w:rsidRDefault="00246E38" w:rsidP="003136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 xml:space="preserve">Orientador Educacional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A8BE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2.</w:t>
            </w:r>
            <w:r>
              <w:rPr>
                <w:rFonts w:ascii="Arial" w:hAnsi="Arial" w:cs="Arial"/>
                <w:shd w:val="clear" w:color="auto" w:fill="FFFFFF"/>
              </w:rPr>
              <w:t>283,25</w:t>
            </w:r>
          </w:p>
        </w:tc>
      </w:tr>
      <w:tr w:rsidR="00246E38" w:rsidRPr="00FB4599" w14:paraId="6EDAFE1E" w14:textId="77777777" w:rsidTr="003136F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BDE4" w14:textId="77777777" w:rsidR="00246E38" w:rsidRPr="00FB4599" w:rsidRDefault="00246E38" w:rsidP="003136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 xml:space="preserve">Diretor de Escola 1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B502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2.010,12</w:t>
            </w:r>
          </w:p>
        </w:tc>
      </w:tr>
      <w:tr w:rsidR="00246E38" w:rsidRPr="00FB4599" w14:paraId="0E9D3657" w14:textId="77777777" w:rsidTr="003136F2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B06B" w14:textId="77777777" w:rsidR="00246E38" w:rsidRPr="00FB4599" w:rsidRDefault="00246E38" w:rsidP="003136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Diretor de Escola 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EBE3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1.</w:t>
            </w:r>
            <w:r>
              <w:rPr>
                <w:rFonts w:ascii="Arial" w:hAnsi="Arial" w:cs="Arial"/>
                <w:shd w:val="clear" w:color="auto" w:fill="FFFFFF"/>
              </w:rPr>
              <w:t>537,69</w:t>
            </w:r>
          </w:p>
        </w:tc>
      </w:tr>
      <w:tr w:rsidR="00246E38" w:rsidRPr="00FB4599" w14:paraId="73B53B43" w14:textId="77777777" w:rsidTr="003136F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5709" w14:textId="77777777" w:rsidR="00246E38" w:rsidRPr="00FB4599" w:rsidRDefault="00246E38" w:rsidP="003136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Regente de Unidade Escolar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CD49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261,36</w:t>
            </w:r>
          </w:p>
        </w:tc>
      </w:tr>
      <w:tr w:rsidR="00246E38" w:rsidRPr="00FB4599" w14:paraId="25FF563E" w14:textId="77777777" w:rsidTr="003136F2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8011" w14:textId="77777777" w:rsidR="00246E38" w:rsidRPr="00FB4599" w:rsidRDefault="00246E38" w:rsidP="003136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 xml:space="preserve">Coordenador Pedagógico (Escolas)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B012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1.</w:t>
            </w:r>
            <w:r>
              <w:rPr>
                <w:rFonts w:ascii="Arial" w:hAnsi="Arial" w:cs="Arial"/>
                <w:shd w:val="clear" w:color="auto" w:fill="FFFFFF"/>
              </w:rPr>
              <w:t>983,27</w:t>
            </w:r>
          </w:p>
        </w:tc>
      </w:tr>
      <w:tr w:rsidR="00246E38" w:rsidRPr="00FB4599" w14:paraId="2E8DFA4A" w14:textId="77777777" w:rsidTr="003136F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48BD" w14:textId="77777777" w:rsidR="00246E38" w:rsidRPr="00FB4599" w:rsidRDefault="00246E38" w:rsidP="003136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Coordenador Pedagógico (Escolas) II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47B0" w14:textId="77777777" w:rsidR="00246E38" w:rsidRPr="00FB4599" w:rsidRDefault="00246E38" w:rsidP="003136F2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1.</w:t>
            </w:r>
            <w:r>
              <w:rPr>
                <w:rFonts w:ascii="Arial" w:hAnsi="Arial" w:cs="Arial"/>
                <w:shd w:val="clear" w:color="auto" w:fill="FFFFFF"/>
              </w:rPr>
              <w:t>440,92</w:t>
            </w:r>
          </w:p>
        </w:tc>
      </w:tr>
    </w:tbl>
    <w:p w14:paraId="4DC39CFE" w14:textId="77777777" w:rsidR="001B701E" w:rsidRPr="00E672AF" w:rsidRDefault="001B701E" w:rsidP="00246E38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</w:p>
    <w:sectPr w:rsidR="001B701E" w:rsidRPr="00E672AF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4113"/>
    <w:rsid w:val="001E092A"/>
    <w:rsid w:val="002050C4"/>
    <w:rsid w:val="0021568F"/>
    <w:rsid w:val="002300AF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A1F61"/>
    <w:rsid w:val="003C41EB"/>
    <w:rsid w:val="003D6C52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C1D4E"/>
    <w:rsid w:val="005F47AC"/>
    <w:rsid w:val="00605330"/>
    <w:rsid w:val="00650AC0"/>
    <w:rsid w:val="0066001C"/>
    <w:rsid w:val="0066281B"/>
    <w:rsid w:val="0069140F"/>
    <w:rsid w:val="00693AEC"/>
    <w:rsid w:val="006A3428"/>
    <w:rsid w:val="006B20FB"/>
    <w:rsid w:val="006C2678"/>
    <w:rsid w:val="006C70F8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5B41"/>
    <w:rsid w:val="009444DF"/>
    <w:rsid w:val="009548C8"/>
    <w:rsid w:val="0096760A"/>
    <w:rsid w:val="00975593"/>
    <w:rsid w:val="0098718F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65158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292B"/>
    <w:rsid w:val="00E14EB6"/>
    <w:rsid w:val="00E222A0"/>
    <w:rsid w:val="00E35894"/>
    <w:rsid w:val="00E558F3"/>
    <w:rsid w:val="00E66907"/>
    <w:rsid w:val="00E672AF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83</cp:revision>
  <cp:lastPrinted>2025-04-01T12:23:00Z</cp:lastPrinted>
  <dcterms:created xsi:type="dcterms:W3CDTF">2024-04-30T11:49:00Z</dcterms:created>
  <dcterms:modified xsi:type="dcterms:W3CDTF">2025-05-06T13:43:00Z</dcterms:modified>
</cp:coreProperties>
</file>