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7E60B6C6" w14:textId="77777777" w:rsidR="0021568F" w:rsidRPr="0021568F" w:rsidRDefault="0021568F" w:rsidP="002156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pt-BR" w:bidi="ar-SA"/>
        </w:rPr>
      </w:pPr>
    </w:p>
    <w:p w14:paraId="29DF85C2" w14:textId="77777777" w:rsidR="0048763A" w:rsidRPr="0048763A" w:rsidRDefault="0048763A" w:rsidP="0048763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pt-BR" w:bidi="ar-SA"/>
        </w:rPr>
      </w:pPr>
    </w:p>
    <w:p w14:paraId="7F1B30F3" w14:textId="77777777" w:rsidR="0048763A" w:rsidRPr="0048763A" w:rsidRDefault="0048763A" w:rsidP="0048763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48763A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74, DE 18 DE MARÇO DE 2025.</w:t>
      </w:r>
      <w:r w:rsidRPr="0048763A">
        <w:rPr>
          <w:rFonts w:ascii="Arial" w:hAnsi="Arial" w:cs="Arial"/>
          <w:kern w:val="0"/>
          <w:lang w:eastAsia="en-US" w:bidi="ar-SA"/>
        </w:rPr>
        <w:t xml:space="preserve">        </w:t>
      </w:r>
    </w:p>
    <w:p w14:paraId="7F893E95" w14:textId="6E89CAB8" w:rsidR="0048763A" w:rsidRPr="0048763A" w:rsidRDefault="0048763A" w:rsidP="0048763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left="4395" w:firstLine="567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  <w:r w:rsidRPr="0048763A">
        <w:rPr>
          <w:rFonts w:ascii="Arial" w:eastAsia="Times New Roman" w:hAnsi="Arial" w:cs="Arial"/>
          <w:color w:val="auto"/>
          <w:kern w:val="0"/>
          <w:lang w:eastAsia="pt-BR" w:bidi="ar-SA"/>
        </w:rPr>
        <w:t>Dispõe sobre o novo valor do vale alimentação a ser pago aos servidores públicos municipais e revoga a Lei Municipal nº 2.638, de 27 de março de 2024.</w:t>
      </w:r>
    </w:p>
    <w:p w14:paraId="4F32E499" w14:textId="77777777" w:rsidR="0048763A" w:rsidRPr="0048763A" w:rsidRDefault="0048763A" w:rsidP="0048763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48763A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1º</w:t>
      </w:r>
      <w:r w:rsidRPr="0048763A">
        <w:rPr>
          <w:rFonts w:ascii="Calibri" w:eastAsia="Times New Roman" w:hAnsi="Calibri" w:cs="Calibri"/>
          <w:color w:val="auto"/>
          <w:kern w:val="0"/>
          <w:lang w:eastAsia="pt-BR" w:bidi="ar-SA"/>
        </w:rPr>
        <w:t xml:space="preserve"> </w:t>
      </w:r>
      <w:r w:rsidRPr="0048763A">
        <w:rPr>
          <w:rFonts w:ascii="Arial" w:eastAsia="Times New Roman" w:hAnsi="Arial" w:cs="Arial"/>
          <w:color w:val="auto"/>
          <w:kern w:val="0"/>
          <w:lang w:eastAsia="pt-BR" w:bidi="ar-SA"/>
        </w:rPr>
        <w:t>A presente Lei fixa novo valor do vale alimentação a ser pago aos servidores públicos municipais, nos termos da Lei Municipal nº 1.036, de 23 de junho de 2010.</w:t>
      </w:r>
    </w:p>
    <w:p w14:paraId="6E788ED5" w14:textId="77777777" w:rsidR="0048763A" w:rsidRPr="0048763A" w:rsidRDefault="0048763A" w:rsidP="0048763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both"/>
        <w:textAlignment w:val="auto"/>
        <w:rPr>
          <w:rFonts w:ascii="Arial" w:eastAsia="Times New Roman" w:hAnsi="Arial" w:cs="Arial"/>
          <w:i/>
          <w:iCs/>
          <w:color w:val="auto"/>
          <w:kern w:val="0"/>
          <w:lang w:eastAsia="pt-BR" w:bidi="ar-SA"/>
        </w:rPr>
      </w:pPr>
      <w:r w:rsidRPr="0048763A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2º</w:t>
      </w:r>
      <w:r w:rsidRPr="0048763A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O valor do vale alimentação a ser pago aos servidores públicos municipais será de R$ 610,00 (seiscentos e dez reais), dos quais R$ 50,00 (cinquenta reais) serão a participação do servidor, mediante desconto de seu vencimento, na folha de pagamento devidamente autorizado.</w:t>
      </w:r>
    </w:p>
    <w:p w14:paraId="220C65A3" w14:textId="77777777" w:rsidR="0048763A" w:rsidRPr="0048763A" w:rsidRDefault="0048763A" w:rsidP="0048763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48763A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Art. 3º </w:t>
      </w:r>
      <w:r w:rsidRPr="0048763A">
        <w:rPr>
          <w:rFonts w:ascii="Arial" w:eastAsia="Times New Roman" w:hAnsi="Arial" w:cs="Arial"/>
          <w:color w:val="auto"/>
          <w:kern w:val="0"/>
          <w:lang w:eastAsia="pt-BR" w:bidi="ar-SA"/>
        </w:rPr>
        <w:t>O valor do vale alimentação fixado por esta Lei terá vigência a partir do dia 1º de maio de 2025, tendo como incidência o mês de abril passado.</w:t>
      </w:r>
    </w:p>
    <w:p w14:paraId="50A3D330" w14:textId="77777777" w:rsidR="0048763A" w:rsidRPr="0048763A" w:rsidRDefault="0048763A" w:rsidP="0048763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48763A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Art. 4º </w:t>
      </w:r>
      <w:r w:rsidRPr="0048763A">
        <w:rPr>
          <w:rFonts w:ascii="Arial" w:eastAsia="Times New Roman" w:hAnsi="Arial" w:cs="Arial"/>
          <w:color w:val="auto"/>
          <w:kern w:val="0"/>
          <w:lang w:eastAsia="pt-BR" w:bidi="ar-SA"/>
        </w:rPr>
        <w:t>Esta Lei entra em vigor na data de sua publicação.</w:t>
      </w:r>
    </w:p>
    <w:p w14:paraId="65951907" w14:textId="4596BF72" w:rsidR="002466C1" w:rsidRPr="00372B0F" w:rsidRDefault="002466C1" w:rsidP="00372B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3D27D1DF" w14:textId="1D41587B" w:rsidR="0021568F" w:rsidRPr="0021568F" w:rsidRDefault="0021568F" w:rsidP="002156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autoSpaceDN w:val="0"/>
        <w:spacing w:after="120" w:line="240" w:lineRule="auto"/>
        <w:jc w:val="both"/>
        <w:textAlignment w:val="auto"/>
        <w:rPr>
          <w:color w:val="auto"/>
          <w:kern w:val="3"/>
        </w:rPr>
      </w:pPr>
    </w:p>
    <w:p w14:paraId="57C1C417" w14:textId="7A02C4C3" w:rsidR="004476B9" w:rsidRPr="0021568F" w:rsidRDefault="004476B9" w:rsidP="002156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</w:p>
    <w:p w14:paraId="289C0F33" w14:textId="36E47657" w:rsidR="0049183D" w:rsidRPr="00580158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580158">
        <w:rPr>
          <w:rFonts w:ascii="Arial" w:eastAsia="Arial" w:hAnsi="Arial" w:cs="Arial"/>
        </w:rPr>
        <w:t xml:space="preserve">Sala de Sessões, </w:t>
      </w:r>
      <w:r w:rsidR="005348EB">
        <w:rPr>
          <w:rFonts w:ascii="Arial" w:eastAsia="Arial" w:hAnsi="Arial" w:cs="Arial"/>
        </w:rPr>
        <w:t>01</w:t>
      </w:r>
      <w:r w:rsidRPr="00580158">
        <w:rPr>
          <w:rFonts w:ascii="Arial" w:eastAsia="Arial" w:hAnsi="Arial" w:cs="Arial"/>
        </w:rPr>
        <w:t xml:space="preserve"> de </w:t>
      </w:r>
      <w:r w:rsidR="005348EB">
        <w:rPr>
          <w:rFonts w:ascii="Arial" w:eastAsia="Arial" w:hAnsi="Arial" w:cs="Arial"/>
        </w:rPr>
        <w:t>abril</w:t>
      </w:r>
      <w:r w:rsidRPr="00580158">
        <w:rPr>
          <w:rFonts w:ascii="Arial" w:eastAsia="Arial" w:hAnsi="Arial" w:cs="Arial"/>
        </w:rPr>
        <w:t xml:space="preserve"> de 202</w:t>
      </w:r>
      <w:r w:rsidR="00FC4A1C" w:rsidRPr="00580158">
        <w:rPr>
          <w:rFonts w:ascii="Arial" w:eastAsia="Arial" w:hAnsi="Arial" w:cs="Arial"/>
        </w:rPr>
        <w:t>5</w:t>
      </w:r>
      <w:r w:rsidRPr="00580158">
        <w:rPr>
          <w:rFonts w:ascii="Arial" w:eastAsia="Arial" w:hAnsi="Arial" w:cs="Arial"/>
        </w:rPr>
        <w:t>.</w:t>
      </w:r>
    </w:p>
    <w:p w14:paraId="42FBC170" w14:textId="77777777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580158">
        <w:rPr>
          <w:rFonts w:ascii="Arial" w:hAnsi="Arial" w:cs="Arial"/>
        </w:rPr>
        <w:t>Autógrafo</w:t>
      </w:r>
    </w:p>
    <w:p w14:paraId="6FEEA08C" w14:textId="77777777" w:rsidR="005C1D4E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50402B55" w14:textId="77777777" w:rsidR="005C1D4E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55A56B8" w14:textId="77777777" w:rsidR="005C1D4E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41F5D3A" w14:textId="77777777" w:rsidR="005C1D4E" w:rsidRPr="00580158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580158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580158">
        <w:rPr>
          <w:rFonts w:ascii="Arial" w:hAnsi="Arial" w:cs="Arial"/>
        </w:rPr>
        <w:t xml:space="preserve">    </w:t>
      </w:r>
      <w:r w:rsidRPr="00580158">
        <w:rPr>
          <w:rFonts w:ascii="Arial" w:hAnsi="Arial" w:cs="Arial"/>
          <w:i/>
        </w:rPr>
        <w:t>____________________________</w:t>
      </w:r>
    </w:p>
    <w:p w14:paraId="3C62F023" w14:textId="77777777" w:rsidR="0049183D" w:rsidRPr="00580158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580158">
        <w:rPr>
          <w:rFonts w:ascii="Arial" w:hAnsi="Arial" w:cs="Arial"/>
          <w:b/>
        </w:rPr>
        <w:t>Adavilson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Kuter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580158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580158">
        <w:rPr>
          <w:rFonts w:ascii="Arial" w:eastAsia="Arial" w:hAnsi="Arial" w:cs="Arial"/>
          <w:shd w:val="clear" w:color="auto" w:fill="FFFFFF"/>
        </w:rPr>
        <w:t>RS</w:t>
      </w:r>
    </w:p>
    <w:sectPr w:rsidR="0049183D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6A15"/>
    <w:rsid w:val="000934CC"/>
    <w:rsid w:val="000E2BE1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85201"/>
    <w:rsid w:val="00185D89"/>
    <w:rsid w:val="001C6E84"/>
    <w:rsid w:val="001D4113"/>
    <w:rsid w:val="001E092A"/>
    <w:rsid w:val="002050C4"/>
    <w:rsid w:val="0021568F"/>
    <w:rsid w:val="002300AF"/>
    <w:rsid w:val="0024645F"/>
    <w:rsid w:val="002466C1"/>
    <w:rsid w:val="0026113B"/>
    <w:rsid w:val="002613AC"/>
    <w:rsid w:val="00281418"/>
    <w:rsid w:val="002855A2"/>
    <w:rsid w:val="00292A69"/>
    <w:rsid w:val="002A0D7C"/>
    <w:rsid w:val="002A78B6"/>
    <w:rsid w:val="002C503C"/>
    <w:rsid w:val="002D28AB"/>
    <w:rsid w:val="002E2E4D"/>
    <w:rsid w:val="00301C04"/>
    <w:rsid w:val="00312DA4"/>
    <w:rsid w:val="003610E9"/>
    <w:rsid w:val="00372B0F"/>
    <w:rsid w:val="00384C7A"/>
    <w:rsid w:val="00385437"/>
    <w:rsid w:val="003C41EB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3AB2"/>
    <w:rsid w:val="004D726D"/>
    <w:rsid w:val="004E016E"/>
    <w:rsid w:val="004E4613"/>
    <w:rsid w:val="004E58F4"/>
    <w:rsid w:val="004F74BD"/>
    <w:rsid w:val="0050637F"/>
    <w:rsid w:val="005348EB"/>
    <w:rsid w:val="005371BA"/>
    <w:rsid w:val="00541C4C"/>
    <w:rsid w:val="005660E9"/>
    <w:rsid w:val="00567374"/>
    <w:rsid w:val="00580158"/>
    <w:rsid w:val="005A3F2C"/>
    <w:rsid w:val="005C1D4E"/>
    <w:rsid w:val="005F47AC"/>
    <w:rsid w:val="00605330"/>
    <w:rsid w:val="0066001C"/>
    <w:rsid w:val="0066281B"/>
    <w:rsid w:val="00693AEC"/>
    <w:rsid w:val="006A3428"/>
    <w:rsid w:val="006B20FB"/>
    <w:rsid w:val="006C2678"/>
    <w:rsid w:val="006C70F8"/>
    <w:rsid w:val="006F3EF7"/>
    <w:rsid w:val="00750793"/>
    <w:rsid w:val="00793337"/>
    <w:rsid w:val="007A5390"/>
    <w:rsid w:val="007B5A45"/>
    <w:rsid w:val="007C2F57"/>
    <w:rsid w:val="0080232C"/>
    <w:rsid w:val="008226D7"/>
    <w:rsid w:val="00831B1B"/>
    <w:rsid w:val="00840C35"/>
    <w:rsid w:val="00844A1B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35B41"/>
    <w:rsid w:val="009444DF"/>
    <w:rsid w:val="009548C8"/>
    <w:rsid w:val="0096760A"/>
    <w:rsid w:val="00975593"/>
    <w:rsid w:val="009923AC"/>
    <w:rsid w:val="009975D0"/>
    <w:rsid w:val="009A39C4"/>
    <w:rsid w:val="009A507E"/>
    <w:rsid w:val="009A5BB0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B2930"/>
    <w:rsid w:val="00AB4641"/>
    <w:rsid w:val="00AD01DF"/>
    <w:rsid w:val="00AD1665"/>
    <w:rsid w:val="00AF0B5D"/>
    <w:rsid w:val="00B11268"/>
    <w:rsid w:val="00B549A0"/>
    <w:rsid w:val="00B5511A"/>
    <w:rsid w:val="00B7773A"/>
    <w:rsid w:val="00B8524A"/>
    <w:rsid w:val="00B9283C"/>
    <w:rsid w:val="00B937B7"/>
    <w:rsid w:val="00BA6F52"/>
    <w:rsid w:val="00BC0DD2"/>
    <w:rsid w:val="00BD0C54"/>
    <w:rsid w:val="00BE2364"/>
    <w:rsid w:val="00BE4697"/>
    <w:rsid w:val="00C02581"/>
    <w:rsid w:val="00C04ADC"/>
    <w:rsid w:val="00C2058E"/>
    <w:rsid w:val="00C24952"/>
    <w:rsid w:val="00C53234"/>
    <w:rsid w:val="00C6373D"/>
    <w:rsid w:val="00C82789"/>
    <w:rsid w:val="00CB6D70"/>
    <w:rsid w:val="00CD5903"/>
    <w:rsid w:val="00CE08A5"/>
    <w:rsid w:val="00D02016"/>
    <w:rsid w:val="00D05FCC"/>
    <w:rsid w:val="00D6097A"/>
    <w:rsid w:val="00D7318F"/>
    <w:rsid w:val="00D73AAF"/>
    <w:rsid w:val="00D73BD6"/>
    <w:rsid w:val="00D82FB6"/>
    <w:rsid w:val="00D869C8"/>
    <w:rsid w:val="00D949CF"/>
    <w:rsid w:val="00DB3472"/>
    <w:rsid w:val="00DF6AB8"/>
    <w:rsid w:val="00E1292B"/>
    <w:rsid w:val="00E14EB6"/>
    <w:rsid w:val="00E222A0"/>
    <w:rsid w:val="00E35894"/>
    <w:rsid w:val="00E558F3"/>
    <w:rsid w:val="00E66907"/>
    <w:rsid w:val="00E94CF8"/>
    <w:rsid w:val="00EC140B"/>
    <w:rsid w:val="00EE1756"/>
    <w:rsid w:val="00EF620B"/>
    <w:rsid w:val="00F41C8C"/>
    <w:rsid w:val="00F41D9A"/>
    <w:rsid w:val="00F439FF"/>
    <w:rsid w:val="00F60BFF"/>
    <w:rsid w:val="00FA51BB"/>
    <w:rsid w:val="00FA6D94"/>
    <w:rsid w:val="00FC0029"/>
    <w:rsid w:val="00FC4A1C"/>
    <w:rsid w:val="00F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163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70</cp:revision>
  <cp:lastPrinted>2025-03-06T12:02:00Z</cp:lastPrinted>
  <dcterms:created xsi:type="dcterms:W3CDTF">2024-04-30T11:49:00Z</dcterms:created>
  <dcterms:modified xsi:type="dcterms:W3CDTF">2025-04-01T12:19:00Z</dcterms:modified>
</cp:coreProperties>
</file>