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6931596" w14:textId="77777777" w:rsidR="00BD0C54" w:rsidRDefault="00BD0C54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CACA8FB" w14:textId="77777777" w:rsidR="00BD0C54" w:rsidRPr="0096760A" w:rsidRDefault="00BD0C54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3744312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9D552D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53, DE 14 DE FEVEREIRO DE 2025.</w:t>
      </w:r>
      <w:r w:rsidRPr="009D552D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2E3DEAB9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ind w:left="3969" w:firstLine="567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>Autoriza o Município de Arroio do Padre, Poder Executivo, a contratar servidor por tempo determinado para atender a necessidade de excepcional interesse público para o cargo de Engenheiro Civil.</w:t>
      </w:r>
    </w:p>
    <w:p w14:paraId="1862853D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1º</w:t>
      </w: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 presente Lei trata da contratação por tempo determinado de servidor que desempenhará suas funções junto a Secretaria Municipal de Obras, Infraestrutura, Saneamento e Trânsito.</w:t>
      </w:r>
    </w:p>
    <w:tbl>
      <w:tblPr>
        <w:tblpPr w:leftFromText="141" w:rightFromText="141" w:vertAnchor="text" w:horzAnchor="margin" w:tblpY="108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558"/>
      </w:tblGrid>
      <w:tr w:rsidR="009D552D" w:rsidRPr="009D552D" w14:paraId="03F39BDC" w14:textId="77777777" w:rsidTr="009D552D">
        <w:trPr>
          <w:trHeight w:val="27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E3A52" w14:textId="77777777" w:rsidR="009D552D" w:rsidRPr="009D552D" w:rsidRDefault="009D552D" w:rsidP="009D552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9D552D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Denominação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0285D" w14:textId="77777777" w:rsidR="009D552D" w:rsidRPr="009D552D" w:rsidRDefault="009D552D" w:rsidP="009D552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9D552D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Quantidade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96A0E" w14:textId="77777777" w:rsidR="009D552D" w:rsidRPr="009D552D" w:rsidRDefault="009D552D" w:rsidP="009D552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9D552D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Remuneração Mensal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64EA4" w14:textId="77777777" w:rsidR="009D552D" w:rsidRPr="009D552D" w:rsidRDefault="009D552D" w:rsidP="009D552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9D552D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Carga Horária Semanal</w:t>
            </w:r>
          </w:p>
        </w:tc>
      </w:tr>
      <w:tr w:rsidR="009D552D" w:rsidRPr="009D552D" w14:paraId="345A7477" w14:textId="77777777" w:rsidTr="009D552D">
        <w:trPr>
          <w:trHeight w:val="3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EF5D4" w14:textId="77777777" w:rsidR="009D552D" w:rsidRPr="009D552D" w:rsidRDefault="009D552D" w:rsidP="009D552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9D552D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Engenheiro Civil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9949D" w14:textId="77777777" w:rsidR="009D552D" w:rsidRPr="009D552D" w:rsidRDefault="009D552D" w:rsidP="009D552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9D552D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01 profissional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739A2" w14:textId="77777777" w:rsidR="009D552D" w:rsidRPr="009D552D" w:rsidRDefault="009D552D" w:rsidP="009D552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9D552D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R$ 4.043,48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AB339" w14:textId="77777777" w:rsidR="009D552D" w:rsidRPr="009D552D" w:rsidRDefault="009D552D" w:rsidP="009D552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9D552D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30 horas</w:t>
            </w:r>
          </w:p>
        </w:tc>
      </w:tr>
    </w:tbl>
    <w:p w14:paraId="0D32BC4B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b/>
          <w:color w:val="000000"/>
          <w:kern w:val="0"/>
          <w:lang w:eastAsia="pt-BR" w:bidi="ar-SA"/>
        </w:rPr>
        <w:t>Art. 2º</w:t>
      </w:r>
      <w:r w:rsidRPr="009D552D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Fica autorizado o Município de Arroio do Padre, Poder Executivo, a contratar servidor pelo prazo de 06 (seis) meses, prorrogável por mais 02 (dois) meses, para desempenhar </w:t>
      </w: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>a função de Engenheiro Civil, junto a Secretaria Municipal de Obras, Infraestrutura, Saneamento e Trânsito, conforme quadro abaixo:</w:t>
      </w:r>
    </w:p>
    <w:p w14:paraId="6E6E5286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960D13F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2482D63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Art. 3º </w:t>
      </w: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1601FE18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9D552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4º</w:t>
      </w: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 forma de contratação será realizada em caráter administrativo, tendo o contratado os direitos e deveres, estabelecidos no Regime </w:t>
      </w:r>
      <w:r w:rsidRPr="009D552D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Jurídico, aplicável aos servidores municipais, </w:t>
      </w:r>
      <w:r w:rsidRPr="009D552D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e </w:t>
      </w:r>
      <w:r w:rsidRPr="009D552D">
        <w:rPr>
          <w:rFonts w:ascii="Arial" w:eastAsia="Times New Roman" w:hAnsi="Arial" w:cs="Arial"/>
          <w:color w:val="000000"/>
          <w:kern w:val="0"/>
          <w:lang w:eastAsia="pt-BR" w:bidi="ar-SA"/>
        </w:rPr>
        <w:t>será realizado processo seletivo simplificado.</w:t>
      </w:r>
    </w:p>
    <w:p w14:paraId="657D8B00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9D552D">
        <w:rPr>
          <w:rFonts w:ascii="Arial" w:eastAsia="Times New Roman" w:hAnsi="Arial" w:cs="Arial"/>
          <w:b/>
          <w:color w:val="000000"/>
          <w:kern w:val="0"/>
          <w:lang w:eastAsia="pt-BR" w:bidi="ar-SA"/>
        </w:rPr>
        <w:t>Art. 5º</w:t>
      </w:r>
      <w:r w:rsidRPr="009D552D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1C4A6641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6º</w:t>
      </w: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O recrutamento, a seleção e a contratação do servidor será de responsabilidade da Secretaria Municipal de Administração, Planejamento, Finanças, Gestão e Tributos, cabendo a Secretaria Municipal de Obras, Infraestrutura, Saneamento e Trânsito a execução e fiscalização do contrato celebrado.  </w:t>
      </w:r>
    </w:p>
    <w:p w14:paraId="6D418AA0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7º</w:t>
      </w: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Ao servidor contratado por esta Lei, aplicar-se-á o Regime Geral de Previdência Social.</w:t>
      </w:r>
    </w:p>
    <w:p w14:paraId="4934685A" w14:textId="77777777" w:rsid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0670131D" w14:textId="1F743C2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Art. 8º </w:t>
      </w: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>As despesas decorrentes desta Lei correrão por conta de dotações orçamentárias específicas.</w:t>
      </w:r>
    </w:p>
    <w:p w14:paraId="149A0419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Art. 9º </w:t>
      </w: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>Esta Lei entra em vigor na data de sua publicação.</w:t>
      </w:r>
    </w:p>
    <w:p w14:paraId="125C0EC4" w14:textId="77777777" w:rsidR="00E222A0" w:rsidRPr="00580158" w:rsidRDefault="00E222A0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7C1C417" w14:textId="77777777" w:rsidR="004476B9" w:rsidRPr="00580158" w:rsidRDefault="004476B9" w:rsidP="00CE08A5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4D92325B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CB6D70">
        <w:rPr>
          <w:rFonts w:ascii="Arial" w:eastAsia="Arial" w:hAnsi="Arial" w:cs="Arial"/>
        </w:rPr>
        <w:t>25</w:t>
      </w:r>
      <w:r w:rsidRPr="00580158">
        <w:rPr>
          <w:rFonts w:ascii="Arial" w:eastAsia="Arial" w:hAnsi="Arial" w:cs="Arial"/>
        </w:rPr>
        <w:t xml:space="preserve"> de </w:t>
      </w:r>
      <w:r w:rsidR="002613AC">
        <w:rPr>
          <w:rFonts w:ascii="Arial" w:eastAsia="Arial" w:hAnsi="Arial" w:cs="Arial"/>
        </w:rPr>
        <w:t>fevereiro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4865CAF1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hAnsi="Arial" w:cs="Arial"/>
          <w:b/>
        </w:rPr>
        <w:t>Adavilson Kuter Timm</w:t>
      </w:r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p w14:paraId="1DCB0B9B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F99EE0A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A282395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74CB7EA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E40C32C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0AA85A5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1043AD7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6FB68FB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A1CB0A3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BBCE6BC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92C5B52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30E639B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31E52C5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9F5A9CC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DE540F9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7FAB537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58B7213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9E4FC46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F0FAE39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7A188B4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7690BA3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F302D23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E68A7C1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7FB3EDC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1136C0B" w14:textId="77777777" w:rsidR="009D552D" w:rsidRDefault="009D552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88EDAB0" w14:textId="77777777" w:rsidR="009D552D" w:rsidRDefault="009D552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4F2156B" w14:textId="77777777" w:rsidR="009D552D" w:rsidRDefault="009D552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327CD34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ANEXO I - PROJETO DE LEI Nº 53/2025</w:t>
      </w:r>
    </w:p>
    <w:p w14:paraId="28F7E589" w14:textId="77777777" w:rsidR="009D552D" w:rsidRPr="009D552D" w:rsidRDefault="009D552D" w:rsidP="009D552D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num" w:pos="432"/>
        </w:tabs>
        <w:suppressAutoHyphens w:val="0"/>
        <w:spacing w:after="0" w:line="240" w:lineRule="auto"/>
        <w:ind w:left="432" w:right="-1" w:hanging="432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492D819A" w14:textId="77777777" w:rsidR="009D552D" w:rsidRPr="009D552D" w:rsidRDefault="009D552D" w:rsidP="009D552D">
      <w:pPr>
        <w:keepNext/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num" w:pos="432"/>
          <w:tab w:val="left" w:pos="708"/>
          <w:tab w:val="left" w:pos="4253"/>
        </w:tabs>
        <w:suppressAutoHyphens w:val="0"/>
        <w:spacing w:after="60" w:line="240" w:lineRule="auto"/>
        <w:ind w:left="432" w:hanging="432"/>
        <w:jc w:val="center"/>
        <w:textAlignment w:val="auto"/>
        <w:outlineLvl w:val="0"/>
        <w:rPr>
          <w:rFonts w:ascii="Arial" w:hAnsi="Arial" w:cs="Arial"/>
          <w:b/>
          <w:bCs/>
          <w:kern w:val="0"/>
          <w:lang w:eastAsia="en-US" w:bidi="ar-SA"/>
        </w:rPr>
      </w:pPr>
      <w:r w:rsidRPr="009D552D">
        <w:rPr>
          <w:rFonts w:ascii="Arial" w:hAnsi="Arial" w:cs="Arial"/>
          <w:b/>
          <w:bCs/>
          <w:kern w:val="0"/>
          <w:lang w:eastAsia="en-US" w:bidi="ar-SA"/>
        </w:rPr>
        <w:t>Cargo: ENGENHEIRO CIVIL</w:t>
      </w:r>
    </w:p>
    <w:p w14:paraId="71D1D0B3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53"/>
        </w:tabs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1940687A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53"/>
        </w:tabs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ATRIBUIÇÕES:</w:t>
      </w:r>
    </w:p>
    <w:p w14:paraId="56F4D720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53"/>
        </w:tabs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09EDD96B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Síntese dos Deveres: </w:t>
      </w: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>Executar e supervisionar trabalhos técnicos de construção e conservação em geral e de obras;</w:t>
      </w:r>
    </w:p>
    <w:p w14:paraId="04BA9BD7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05F942E7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ab/>
      </w:r>
      <w:r w:rsidRPr="009D552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Exemplos de Atribuições: </w:t>
      </w: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Projetar, dirigir e fiscalizar a construção e conservação de estradas de rodagem e vias públicas, bem como obras de captação, abastecimento de água, drenagem, irrigação e saneamento urbano e rural; executar ou supervisionar trabalhos topográficos; estudar projetos; dirigir ou fiscalizar a construção e conservação de edifícios públicos e obras complementares; projetar, fiscalizar e dirigir trabalhos relativos a máquinas, oficinas e serviços de urbanização em geral; realizar perícias, avaliações, laudos e arbitramentos; estudar, projetar, dirigir e executar as instalações de força motriz, mecânicas, eletromecânicas, de usinas e respectivas redes de distribuição; examinar projetos e proceder vistorias de construções; exercer atribuições relativas à engenharia de trânsito e técnicas de materiais; efetuar cálculos de estruturas de concreto armado, aço e madeira; responsabilizar-se por equipes auxiliares necessárias à execução das atividades próprias do cargo; executar tarefas afins, inclusive as editadas no respectivo regulamento da profissão. </w:t>
      </w:r>
    </w:p>
    <w:p w14:paraId="46884972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757676B9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ab/>
      </w:r>
      <w:r w:rsidRPr="009D552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Condições de Trabalho:</w:t>
      </w:r>
    </w:p>
    <w:p w14:paraId="5CB58F04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ab/>
        <w:t xml:space="preserve">a) </w:t>
      </w: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>Carga Horária: 30 horas semanais</w:t>
      </w:r>
    </w:p>
    <w:p w14:paraId="3C3C7760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ab/>
      </w:r>
      <w:r w:rsidRPr="009D552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b)</w:t>
      </w: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Instrução: Superior completo </w:t>
      </w:r>
    </w:p>
    <w:p w14:paraId="76BC7F6E" w14:textId="7777777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ind w:firstLine="1418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c) </w:t>
      </w: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>Habilitação: Legal para o exercício da profissão.</w:t>
      </w:r>
    </w:p>
    <w:p w14:paraId="12D4652A" w14:textId="77777777" w:rsidR="009D552D" w:rsidRDefault="009D552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A10D68E" w14:textId="51558314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  <w:r w:rsidRPr="00B8524A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 xml:space="preserve"> </w:t>
      </w:r>
    </w:p>
    <w:sectPr w:rsidR="00B8524A" w:rsidRPr="00B8524A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2"/>
  </w:num>
  <w:num w:numId="4" w16cid:durableId="75053566">
    <w:abstractNumId w:val="7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5"/>
  </w:num>
  <w:num w:numId="12" w16cid:durableId="8854104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D4113"/>
    <w:rsid w:val="001E092A"/>
    <w:rsid w:val="002050C4"/>
    <w:rsid w:val="002300AF"/>
    <w:rsid w:val="002613AC"/>
    <w:rsid w:val="00281418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84C7A"/>
    <w:rsid w:val="00385437"/>
    <w:rsid w:val="003C41EB"/>
    <w:rsid w:val="003E7153"/>
    <w:rsid w:val="004163E0"/>
    <w:rsid w:val="004260B9"/>
    <w:rsid w:val="004476B9"/>
    <w:rsid w:val="00466FA4"/>
    <w:rsid w:val="00475D1E"/>
    <w:rsid w:val="0048669F"/>
    <w:rsid w:val="00486D68"/>
    <w:rsid w:val="0049183D"/>
    <w:rsid w:val="004B3AB2"/>
    <w:rsid w:val="004E4613"/>
    <w:rsid w:val="004E58F4"/>
    <w:rsid w:val="004F74BD"/>
    <w:rsid w:val="0050637F"/>
    <w:rsid w:val="005371BA"/>
    <w:rsid w:val="00541C4C"/>
    <w:rsid w:val="005660E9"/>
    <w:rsid w:val="00567374"/>
    <w:rsid w:val="00580158"/>
    <w:rsid w:val="005F47AC"/>
    <w:rsid w:val="0066281B"/>
    <w:rsid w:val="00693AEC"/>
    <w:rsid w:val="006B20FB"/>
    <w:rsid w:val="006C2678"/>
    <w:rsid w:val="006C70F8"/>
    <w:rsid w:val="00750793"/>
    <w:rsid w:val="00793337"/>
    <w:rsid w:val="007A5390"/>
    <w:rsid w:val="007C2F57"/>
    <w:rsid w:val="00840C35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BB0"/>
    <w:rsid w:val="009D552D"/>
    <w:rsid w:val="009E104F"/>
    <w:rsid w:val="009F7409"/>
    <w:rsid w:val="00A00FD5"/>
    <w:rsid w:val="00A04061"/>
    <w:rsid w:val="00A05DE9"/>
    <w:rsid w:val="00A12EA8"/>
    <w:rsid w:val="00A138ED"/>
    <w:rsid w:val="00A243BB"/>
    <w:rsid w:val="00A47569"/>
    <w:rsid w:val="00A5742E"/>
    <w:rsid w:val="00AB4641"/>
    <w:rsid w:val="00AD01DF"/>
    <w:rsid w:val="00AD1665"/>
    <w:rsid w:val="00AF0B5D"/>
    <w:rsid w:val="00B11268"/>
    <w:rsid w:val="00B5511A"/>
    <w:rsid w:val="00B8524A"/>
    <w:rsid w:val="00BA6F52"/>
    <w:rsid w:val="00BC0DD2"/>
    <w:rsid w:val="00BD0C54"/>
    <w:rsid w:val="00BE4697"/>
    <w:rsid w:val="00C02581"/>
    <w:rsid w:val="00C04ADC"/>
    <w:rsid w:val="00C2058E"/>
    <w:rsid w:val="00C24952"/>
    <w:rsid w:val="00C53234"/>
    <w:rsid w:val="00C82789"/>
    <w:rsid w:val="00CB6D70"/>
    <w:rsid w:val="00CD5903"/>
    <w:rsid w:val="00CE08A5"/>
    <w:rsid w:val="00D02016"/>
    <w:rsid w:val="00D05FCC"/>
    <w:rsid w:val="00D6097A"/>
    <w:rsid w:val="00D73AAF"/>
    <w:rsid w:val="00D73BD6"/>
    <w:rsid w:val="00D82FB6"/>
    <w:rsid w:val="00D949CF"/>
    <w:rsid w:val="00DB3472"/>
    <w:rsid w:val="00DF6AB8"/>
    <w:rsid w:val="00E14EB6"/>
    <w:rsid w:val="00E222A0"/>
    <w:rsid w:val="00E35894"/>
    <w:rsid w:val="00E558F3"/>
    <w:rsid w:val="00E66907"/>
    <w:rsid w:val="00E94CF8"/>
    <w:rsid w:val="00EC140B"/>
    <w:rsid w:val="00EE1756"/>
    <w:rsid w:val="00F60BFF"/>
    <w:rsid w:val="00FA51BB"/>
    <w:rsid w:val="00FA6D94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659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50</cp:revision>
  <cp:lastPrinted>2025-02-18T11:53:00Z</cp:lastPrinted>
  <dcterms:created xsi:type="dcterms:W3CDTF">2024-04-30T11:49:00Z</dcterms:created>
  <dcterms:modified xsi:type="dcterms:W3CDTF">2025-02-25T12:38:00Z</dcterms:modified>
</cp:coreProperties>
</file>