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E7353CB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16ED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149, DE 03 DE SETEMBRO DE 2025.</w:t>
      </w:r>
      <w:r w:rsidRPr="00C16EDB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09627FFF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left="4111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Inclui nova Ação no Plano Plurianual 2022/2025, Lei de Diretrizes Orçamentárias de 2025, e autoriza o Município a realizar abertura de Crédito Adicional Especial no Orçamento de 2025.</w:t>
      </w:r>
    </w:p>
    <w:p w14:paraId="22D506AC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br/>
      </w:r>
      <w:r w:rsidRPr="00C16EDB">
        <w:rPr>
          <w:rFonts w:ascii="Arial" w:hAnsi="Arial" w:cs="Arial"/>
          <w:b/>
          <w:color w:val="auto"/>
          <w:kern w:val="3"/>
        </w:rPr>
        <w:t>Art. 1º</w:t>
      </w:r>
      <w:r w:rsidRPr="00C16EDB">
        <w:rPr>
          <w:rFonts w:ascii="Arial" w:hAnsi="Arial" w:cs="Arial"/>
          <w:color w:val="auto"/>
          <w:kern w:val="3"/>
        </w:rPr>
        <w:t> Fica alterado o “Anexo I – Programas”, da Lei Municipal N° 2.272, de 13 de julho de 2021, que institui o Plano Plurianual 2022/2025, com a inclusão da seguinte ação:</w:t>
      </w:r>
    </w:p>
    <w:p w14:paraId="616DAE54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073"/>
        <w:gridCol w:w="2224"/>
        <w:gridCol w:w="841"/>
        <w:gridCol w:w="835"/>
        <w:gridCol w:w="599"/>
        <w:gridCol w:w="835"/>
        <w:gridCol w:w="835"/>
        <w:gridCol w:w="843"/>
        <w:gridCol w:w="843"/>
        <w:gridCol w:w="160"/>
      </w:tblGrid>
      <w:tr w:rsidR="00C16EDB" w:rsidRPr="00C16EDB" w14:paraId="78A254A3" w14:textId="77777777">
        <w:trPr>
          <w:gridAfter w:val="1"/>
          <w:wAfter w:w="160" w:type="dxa"/>
          <w:trHeight w:val="275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5AF0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PROGRAMA: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33B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0602 - Fortalecendo a Agricultura Familiar</w:t>
            </w:r>
          </w:p>
        </w:tc>
      </w:tr>
      <w:tr w:rsidR="00C16EDB" w:rsidRPr="00C16EDB" w14:paraId="70B21C65" w14:textId="77777777">
        <w:trPr>
          <w:gridAfter w:val="1"/>
          <w:wAfter w:w="160" w:type="dxa"/>
          <w:trHeight w:val="26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5EAE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OBJETIVO:</w:t>
            </w:r>
          </w:p>
        </w:tc>
        <w:tc>
          <w:tcPr>
            <w:tcW w:w="7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52C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C16EDB" w:rsidRPr="00C16EDB" w14:paraId="6F718817" w14:textId="77777777">
        <w:trPr>
          <w:gridAfter w:val="1"/>
          <w:wAfter w:w="160" w:type="dxa"/>
          <w:trHeight w:val="2297"/>
        </w:trPr>
        <w:tc>
          <w:tcPr>
            <w:tcW w:w="766" w:type="dxa"/>
            <w:vAlign w:val="center"/>
            <w:hideMark/>
          </w:tcPr>
          <w:p w14:paraId="7BF8490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lang w:eastAsia="pt-BR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7430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349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32C2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09314F7A" w14:textId="77777777">
        <w:trPr>
          <w:gridAfter w:val="1"/>
          <w:wAfter w:w="160" w:type="dxa"/>
          <w:trHeight w:val="29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7ED5D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TIPO</w:t>
            </w: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DE59C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226AB1D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Unidade de Medida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07F5B7E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0E5B01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2.022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6A1287D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2.023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F9B1DD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2.024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CD4F0E3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2.025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202A1340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 xml:space="preserve">TOTAL </w:t>
            </w:r>
          </w:p>
        </w:tc>
      </w:tr>
      <w:tr w:rsidR="00C16EDB" w:rsidRPr="00C16EDB" w14:paraId="1D66DC65" w14:textId="77777777">
        <w:trPr>
          <w:trHeight w:val="551"/>
        </w:trPr>
        <w:tc>
          <w:tcPr>
            <w:tcW w:w="9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C2AAE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208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2E4B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BB0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D580E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800B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0D22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583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07051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95BAF7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Times New Roman"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70D1CF6C" w14:textId="77777777">
        <w:trPr>
          <w:trHeight w:val="52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1CDB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696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Ação: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072C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 xml:space="preserve"> 1.616 - Aquisição de Retroescavadeira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E0DDA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Unid.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A4AFA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EF28A6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9B4863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D8E661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EF665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D35ACE3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4F364A6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</w:p>
        </w:tc>
      </w:tr>
      <w:tr w:rsidR="00C16EDB" w:rsidRPr="00C16EDB" w14:paraId="1E6722D7" w14:textId="77777777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C0F594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1843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Produto: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9F00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Equipamentos Adquirido</w:t>
            </w:r>
          </w:p>
        </w:tc>
        <w:tc>
          <w:tcPr>
            <w:tcW w:w="842" w:type="dxa"/>
            <w:shd w:val="clear" w:color="auto" w:fill="C0C0C0"/>
            <w:vAlign w:val="center"/>
            <w:hideMark/>
          </w:tcPr>
          <w:p w14:paraId="4599D8F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3A24696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EC2B59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7BF2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C7854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12DD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CE79C1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5B1CA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5D0404CB" w14:textId="77777777">
        <w:trPr>
          <w:trHeight w:val="26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5B0425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9C5E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Função: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166A4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20 - Agricultura</w:t>
            </w:r>
          </w:p>
        </w:tc>
        <w:tc>
          <w:tcPr>
            <w:tcW w:w="842" w:type="dxa"/>
            <w:shd w:val="clear" w:color="auto" w:fill="C0C0C0"/>
            <w:vAlign w:val="center"/>
            <w:hideMark/>
          </w:tcPr>
          <w:p w14:paraId="20FB66A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679E4D5D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ADF2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shd w:val="clear" w:color="auto" w:fill="FFFFFF"/>
            <w:noWrap/>
            <w:vAlign w:val="center"/>
            <w:hideMark/>
          </w:tcPr>
          <w:p w14:paraId="1F20748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314D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shd w:val="clear" w:color="auto" w:fill="FFFFFF"/>
            <w:noWrap/>
            <w:vAlign w:val="center"/>
            <w:hideMark/>
          </w:tcPr>
          <w:p w14:paraId="4BE365F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DCC1AE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31367C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694E971B" w14:textId="77777777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E38C01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2E95E9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Subfunção: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39FE3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608 - Promoção da Produção Agropecuária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3BDA2D0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3BFEC72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2AF9F0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32CB3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96B7ED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305496"/>
                <w:kern w:val="0"/>
                <w:lang w:eastAsia="pt-BR" w:bidi="ar-S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AE454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520.000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8B62D3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 520.000</w:t>
            </w:r>
          </w:p>
        </w:tc>
        <w:tc>
          <w:tcPr>
            <w:tcW w:w="160" w:type="dxa"/>
            <w:vAlign w:val="center"/>
            <w:hideMark/>
          </w:tcPr>
          <w:p w14:paraId="4FF0F0B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75B74F28" w14:textId="77777777">
        <w:trPr>
          <w:trHeight w:val="309"/>
        </w:trPr>
        <w:tc>
          <w:tcPr>
            <w:tcW w:w="9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07DAB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(*</w:t>
            </w:r>
            <w:proofErr w:type="gramStart"/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)  Tipo</w:t>
            </w:r>
            <w:proofErr w:type="gramEnd"/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 xml:space="preserve">: </w:t>
            </w: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 P – Projeto       A - </w:t>
            </w:r>
            <w:proofErr w:type="gramStart"/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Atividade  OE</w:t>
            </w:r>
            <w:proofErr w:type="gramEnd"/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 – Operação Especial      NO – Não-orçamentária            </w:t>
            </w:r>
          </w:p>
        </w:tc>
        <w:tc>
          <w:tcPr>
            <w:tcW w:w="160" w:type="dxa"/>
            <w:vAlign w:val="center"/>
            <w:hideMark/>
          </w:tcPr>
          <w:p w14:paraId="535EC4F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</w:tr>
    </w:tbl>
    <w:p w14:paraId="1464B568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69024A1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2DA2A21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b/>
          <w:color w:val="auto"/>
          <w:kern w:val="3"/>
        </w:rPr>
        <w:t>Art. 2º</w:t>
      </w:r>
      <w:r w:rsidRPr="00C16EDB">
        <w:rPr>
          <w:rFonts w:ascii="Arial" w:hAnsi="Arial" w:cs="Arial"/>
          <w:color w:val="auto"/>
          <w:kern w:val="3"/>
        </w:rPr>
        <w:t xml:space="preserve"> Fica alterado o “Anexo III – Metas e Prioridades”, da Lei Municipal nº </w:t>
      </w:r>
      <w:r w:rsidRPr="00C16EDB">
        <w:rPr>
          <w:rFonts w:ascii="Arial" w:hAnsi="Arial" w:cs="Arial"/>
          <w:bCs/>
          <w:color w:val="auto"/>
          <w:kern w:val="3"/>
        </w:rPr>
        <w:t>2.694, de 08 de outubro de 2024, que dispõe sobre as Diretrizes Orçamentárias para o exercício de 2025</w:t>
      </w:r>
      <w:r w:rsidRPr="00C16EDB">
        <w:rPr>
          <w:rFonts w:ascii="Arial" w:hAnsi="Arial" w:cs="Arial"/>
          <w:color w:val="auto"/>
          <w:kern w:val="3"/>
        </w:rPr>
        <w:t>, com a inclusão da seguinte ação:</w:t>
      </w:r>
      <w:bookmarkStart w:id="0" w:name="artigo_3"/>
    </w:p>
    <w:p w14:paraId="568EEE5B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3913"/>
        <w:gridCol w:w="1276"/>
        <w:gridCol w:w="1276"/>
        <w:gridCol w:w="1635"/>
      </w:tblGrid>
      <w:tr w:rsidR="00C16EDB" w:rsidRPr="00C16EDB" w14:paraId="364E8B94" w14:textId="77777777">
        <w:trPr>
          <w:trHeight w:val="510"/>
        </w:trPr>
        <w:tc>
          <w:tcPr>
            <w:tcW w:w="1207" w:type="dxa"/>
            <w:vAlign w:val="center"/>
            <w:hideMark/>
          </w:tcPr>
          <w:p w14:paraId="445B060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PROGRAMA:</w:t>
            </w:r>
          </w:p>
        </w:tc>
        <w:tc>
          <w:tcPr>
            <w:tcW w:w="8313" w:type="dxa"/>
            <w:gridSpan w:val="4"/>
            <w:vAlign w:val="center"/>
            <w:hideMark/>
          </w:tcPr>
          <w:p w14:paraId="7302323F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0602 - Fortalecendo a Agricultura Familiar</w:t>
            </w:r>
          </w:p>
        </w:tc>
      </w:tr>
      <w:tr w:rsidR="00C16EDB" w:rsidRPr="00C16EDB" w14:paraId="0C20613B" w14:textId="77777777">
        <w:trPr>
          <w:trHeight w:val="2895"/>
        </w:trPr>
        <w:tc>
          <w:tcPr>
            <w:tcW w:w="1207" w:type="dxa"/>
            <w:vAlign w:val="center"/>
            <w:hideMark/>
          </w:tcPr>
          <w:p w14:paraId="7E4D8DC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pt-BR" w:bidi="ar-SA"/>
              </w:rPr>
              <w:t>OBJETIVO:</w:t>
            </w:r>
          </w:p>
        </w:tc>
        <w:tc>
          <w:tcPr>
            <w:tcW w:w="8313" w:type="dxa"/>
            <w:gridSpan w:val="4"/>
            <w:vAlign w:val="center"/>
            <w:hideMark/>
          </w:tcPr>
          <w:p w14:paraId="0045AD9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C16EDB" w:rsidRPr="00C16EDB" w14:paraId="16D2AEA8" w14:textId="77777777">
        <w:trPr>
          <w:trHeight w:val="74"/>
        </w:trPr>
        <w:tc>
          <w:tcPr>
            <w:tcW w:w="1207" w:type="dxa"/>
            <w:vAlign w:val="center"/>
            <w:hideMark/>
          </w:tcPr>
          <w:p w14:paraId="513EC7D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4038" w:type="dxa"/>
            <w:vAlign w:val="center"/>
            <w:hideMark/>
          </w:tcPr>
          <w:p w14:paraId="708535D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416EA91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4D5964C4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  <w:tc>
          <w:tcPr>
            <w:tcW w:w="1723" w:type="dxa"/>
            <w:vAlign w:val="center"/>
            <w:hideMark/>
          </w:tcPr>
          <w:p w14:paraId="797BA0BF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kern w:val="0"/>
                <w:lang w:eastAsia="pt-BR" w:bidi="ar-SA"/>
              </w:rPr>
            </w:pPr>
          </w:p>
        </w:tc>
      </w:tr>
      <w:tr w:rsidR="00C16EDB" w:rsidRPr="00C16EDB" w14:paraId="1F9FCDBC" w14:textId="77777777">
        <w:trPr>
          <w:trHeight w:val="255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B8332D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TIPO (*)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341DA03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Ação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0558D9D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Unidade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D26A8C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F25FE7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</w:tr>
      <w:tr w:rsidR="00C16EDB" w:rsidRPr="00C16EDB" w14:paraId="0B290BBB" w14:textId="7777777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4694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E66D92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56E48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49414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31878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2025</w:t>
            </w:r>
          </w:p>
        </w:tc>
      </w:tr>
      <w:tr w:rsidR="00C16EDB" w:rsidRPr="00C16EDB" w14:paraId="005ADBD9" w14:textId="77777777">
        <w:trPr>
          <w:trHeight w:val="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3B590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9492AB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92479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8F5F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000236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 </w:t>
            </w:r>
          </w:p>
        </w:tc>
      </w:tr>
      <w:tr w:rsidR="00C16EDB" w:rsidRPr="00C16EDB" w14:paraId="0B9CBE36" w14:textId="77777777">
        <w:trPr>
          <w:trHeight w:val="281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0B480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3D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 1.616 - Aquisição de Retroescavadeira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8BA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91C9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Meta Física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D067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</w:t>
            </w:r>
          </w:p>
        </w:tc>
      </w:tr>
      <w:tr w:rsidR="00C16EDB" w:rsidRPr="00C16EDB" w14:paraId="25B0E7EF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9D956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892B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Equipamento Adquirido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F0B1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B875F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Valor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35E2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520.000 </w:t>
            </w:r>
          </w:p>
        </w:tc>
      </w:tr>
      <w:tr w:rsidR="00C16EDB" w:rsidRPr="00C16EDB" w14:paraId="3DF109EB" w14:textId="77777777">
        <w:trPr>
          <w:trHeight w:val="194"/>
        </w:trPr>
        <w:tc>
          <w:tcPr>
            <w:tcW w:w="95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8495" w14:textId="77777777" w:rsidR="00C16EDB" w:rsidRPr="00C16EDB" w:rsidRDefault="00C16EDB" w:rsidP="00C16E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eastAsia="Times New Roman" w:cs="Times New Roman"/>
                <w:color w:val="auto"/>
                <w:kern w:val="0"/>
                <w:lang w:eastAsia="pt-BR" w:bidi="ar-SA"/>
              </w:rPr>
            </w:pPr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(*</w:t>
            </w:r>
            <w:proofErr w:type="gramStart"/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)  Tipo</w:t>
            </w:r>
            <w:proofErr w:type="gramEnd"/>
            <w:r w:rsidRPr="00C16ED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:  P – Projeto    A - Atividade    OE – Operação Especial      NO – Não-orçamentária  </w:t>
            </w:r>
          </w:p>
        </w:tc>
      </w:tr>
    </w:tbl>
    <w:p w14:paraId="63164247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7F989B0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b/>
          <w:color w:val="auto"/>
          <w:kern w:val="3"/>
        </w:rPr>
        <w:t>Art. 3º</w:t>
      </w:r>
      <w:bookmarkEnd w:id="0"/>
      <w:r w:rsidRPr="00C16EDB">
        <w:rPr>
          <w:rFonts w:ascii="Arial" w:hAnsi="Arial" w:cs="Arial"/>
          <w:color w:val="auto"/>
          <w:kern w:val="3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6B24145B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22DC4B8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06 – Secretaria da Agricultura, Meio Ambiente e Desenvolvimento</w:t>
      </w:r>
    </w:p>
    <w:p w14:paraId="10E0A2C9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02 – Serviços de Atendimento a Produção</w:t>
      </w:r>
    </w:p>
    <w:p w14:paraId="14D1A7A1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 xml:space="preserve">20 – Agricultura </w:t>
      </w:r>
    </w:p>
    <w:p w14:paraId="4A187E37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608 – Promoção da Produção Agropecuária</w:t>
      </w:r>
    </w:p>
    <w:p w14:paraId="28AEDCB3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0602 – Fortalecendo a Agricultura Familiar</w:t>
      </w:r>
    </w:p>
    <w:p w14:paraId="575574E6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1.616 - Aquisição de Retroescavadeira</w:t>
      </w:r>
    </w:p>
    <w:p w14:paraId="04728C67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4.4.90.52.00.00.00 – Equipamentos e Material Permanente. R$ 198.000,00 (cento e noventa e oito mil reais)</w:t>
      </w:r>
    </w:p>
    <w:p w14:paraId="3980EDA9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lastRenderedPageBreak/>
        <w:t>Fonte de Recurso: 1.700.3110.1104 - Outras Transferências de Convênios ou Instrumentos Congêneres da União</w:t>
      </w:r>
    </w:p>
    <w:p w14:paraId="222A469C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AE39CD2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4.4.90.52.00.00.00 – Equipamentos e Material Permanente. R$ 322.000,00 (trezentos e vinte e dois mil reais)</w:t>
      </w:r>
    </w:p>
    <w:p w14:paraId="19040F70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4BD10BC9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DBDFE87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color w:val="auto"/>
          <w:kern w:val="3"/>
        </w:rPr>
        <w:t>Valor total do Crédito Adicional Especial: R$ 520.000,00 (quinhentos e vinte mil reais)</w:t>
      </w:r>
    </w:p>
    <w:p w14:paraId="6CDA5915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9864E1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462D517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bookmarkStart w:id="1" w:name="artigo_4"/>
      <w:r w:rsidRPr="00C16EDB">
        <w:rPr>
          <w:rFonts w:ascii="Arial" w:hAnsi="Arial" w:cs="Arial"/>
          <w:b/>
          <w:color w:val="auto"/>
          <w:kern w:val="3"/>
        </w:rPr>
        <w:t>Art. 4º</w:t>
      </w:r>
      <w:bookmarkEnd w:id="1"/>
      <w:r w:rsidRPr="00C16EDB">
        <w:rPr>
          <w:rFonts w:ascii="Arial" w:hAnsi="Arial" w:cs="Arial"/>
          <w:color w:val="auto"/>
          <w:kern w:val="3"/>
        </w:rPr>
        <w:t> Servirão de cobertura para o Crédito Adicional Especial de que trata o Art. 3° desta Lei, recursos financeiros provenientes do excesso de arrecadação projetados para o exercício de 2025, na Fonte de Recurso: 1.700.3110.1104 - Outras Transferências de Convênios ou Instrumentos Congêneres da União, no valor de R$ 198.000,00 (cento e noventa e oito mil reais).</w:t>
      </w:r>
    </w:p>
    <w:p w14:paraId="3E95CCE4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3E21222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b/>
          <w:bCs/>
          <w:color w:val="auto"/>
          <w:kern w:val="3"/>
        </w:rPr>
        <w:t xml:space="preserve">Art. 5° </w:t>
      </w:r>
      <w:r w:rsidRPr="00C16EDB">
        <w:rPr>
          <w:rFonts w:ascii="Arial" w:hAnsi="Arial" w:cs="Arial"/>
          <w:color w:val="auto"/>
          <w:kern w:val="3"/>
        </w:rPr>
        <w:t>Servirão ainda de cobertura para o Crédito Adicional Especial de que trata o art. 3° desta Lei, recursos financeiros provenientes do superávit financeiro verificado no exercício de 2024, na Fonte de Recurso: 2.500.0000 – Recursos Não Vinculados de Impostos, no valor de R$ 322.000,00 (trezentos e vinte e dois mil reais).</w:t>
      </w:r>
    </w:p>
    <w:p w14:paraId="62DE6AE1" w14:textId="77777777" w:rsidR="00C16EDB" w:rsidRPr="00C16EDB" w:rsidRDefault="00C16EDB" w:rsidP="00C16E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9B7335A" w14:textId="77777777" w:rsidR="00C16EDB" w:rsidRPr="00C16EDB" w:rsidRDefault="00C16EDB" w:rsidP="00C16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16EDB">
        <w:rPr>
          <w:rFonts w:ascii="Arial" w:hAnsi="Arial" w:cs="Arial"/>
          <w:b/>
          <w:bCs/>
          <w:color w:val="auto"/>
          <w:kern w:val="3"/>
        </w:rPr>
        <w:t xml:space="preserve">Art. 6° </w:t>
      </w:r>
      <w:r w:rsidRPr="00C16EDB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5E0197A1" w14:textId="5A05B3EF" w:rsidR="009F7CA0" w:rsidRPr="00C16EDB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E0E177E" w14:textId="77777777" w:rsidR="009F7CA0" w:rsidRPr="009F7CA0" w:rsidRDefault="009F7CA0" w:rsidP="009F7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194DFF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F7CA0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47A27CB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2D85024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2D24B26" w14:textId="77777777" w:rsidR="00C16EDB" w:rsidRDefault="00C16ED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F2BA143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3FC6EAC" w14:textId="77777777" w:rsidR="00050F90" w:rsidRPr="00D85ECF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0D83BB01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1A5F6583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784645627" name="Imagem 784645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3547"/>
    <w:multiLevelType w:val="multilevel"/>
    <w:tmpl w:val="3136752C"/>
    <w:lvl w:ilvl="0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3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CF22225"/>
    <w:multiLevelType w:val="multilevel"/>
    <w:tmpl w:val="9E40694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8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5"/>
  </w:num>
  <w:num w:numId="12" w16cid:durableId="885410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9"/>
  </w:num>
  <w:num w:numId="20" w16cid:durableId="1550603926">
    <w:abstractNumId w:val="16"/>
    <w:lvlOverride w:ilvl="0">
      <w:startOverride w:val="1"/>
    </w:lvlOverride>
  </w:num>
  <w:num w:numId="21" w16cid:durableId="1948344412">
    <w:abstractNumId w:val="11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2"/>
  </w:num>
  <w:num w:numId="28" w16cid:durableId="243875675">
    <w:abstractNumId w:val="21"/>
  </w:num>
  <w:num w:numId="29" w16cid:durableId="1626963236">
    <w:abstractNumId w:val="8"/>
  </w:num>
  <w:num w:numId="30" w16cid:durableId="1751197765">
    <w:abstractNumId w:val="29"/>
  </w:num>
  <w:num w:numId="31" w16cid:durableId="589966952">
    <w:abstractNumId w:val="5"/>
  </w:num>
  <w:num w:numId="32" w16cid:durableId="1469662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3421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7220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3BA2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16EDB"/>
    <w:rsid w:val="00C2058E"/>
    <w:rsid w:val="00C2319B"/>
    <w:rsid w:val="00C24952"/>
    <w:rsid w:val="00C46F9C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890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123</cp:revision>
  <cp:lastPrinted>2025-08-05T11:50:00Z</cp:lastPrinted>
  <dcterms:created xsi:type="dcterms:W3CDTF">2024-04-30T11:49:00Z</dcterms:created>
  <dcterms:modified xsi:type="dcterms:W3CDTF">2025-09-17T11:57:00Z</dcterms:modified>
</cp:coreProperties>
</file>