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07675E" w14:textId="77777777" w:rsidR="0049183D" w:rsidRDefault="0049183D" w:rsidP="00782276">
      <w:pPr>
        <w:pStyle w:val="Ttulo1"/>
        <w:numPr>
          <w:ilvl w:val="0"/>
          <w:numId w:val="0"/>
        </w:numPr>
      </w:pPr>
    </w:p>
    <w:p w14:paraId="45EF65C7" w14:textId="402B0668" w:rsidR="002F1AF7" w:rsidRPr="002F1AF7" w:rsidRDefault="0049183D" w:rsidP="00DF29BA">
      <w:pPr>
        <w:pStyle w:val="Corpodetexto"/>
        <w:spacing w:after="0" w:line="276" w:lineRule="auto"/>
        <w:jc w:val="center"/>
        <w:rPr>
          <w:rFonts w:ascii="Arial" w:hAnsi="Arial" w:cs="Arial"/>
          <w:b/>
        </w:rPr>
      </w:pPr>
      <w:r>
        <w:rPr>
          <w:rFonts w:ascii="Arial" w:hAnsi="Arial" w:cs="Arial"/>
          <w:b/>
        </w:rPr>
        <w:t>REDAÇÃO FINAL</w:t>
      </w:r>
    </w:p>
    <w:p w14:paraId="01A7CFCD" w14:textId="77777777" w:rsidR="00DF29BA" w:rsidRPr="00136ED9" w:rsidRDefault="00DF29BA" w:rsidP="00DF29BA">
      <w:pPr>
        <w:spacing w:after="0" w:line="240" w:lineRule="auto"/>
        <w:jc w:val="center"/>
        <w:rPr>
          <w:rFonts w:ascii="Arial" w:hAnsi="Arial" w:cs="Arial"/>
          <w:b/>
        </w:rPr>
      </w:pPr>
    </w:p>
    <w:p w14:paraId="1DDB9609" w14:textId="77777777" w:rsidR="00DF29BA" w:rsidRPr="00DF29BA" w:rsidRDefault="00DF29BA" w:rsidP="00DF29BA">
      <w:pPr>
        <w:pStyle w:val="Padro"/>
        <w:tabs>
          <w:tab w:val="left" w:pos="3831"/>
          <w:tab w:val="right" w:pos="9746"/>
        </w:tabs>
        <w:spacing w:after="0" w:line="240" w:lineRule="auto"/>
        <w:jc w:val="right"/>
        <w:rPr>
          <w:rFonts w:ascii="Arial" w:hAnsi="Arial" w:cs="Arial"/>
          <w:b/>
          <w:bCs/>
          <w:color w:val="auto"/>
          <w:sz w:val="24"/>
          <w:szCs w:val="24"/>
          <w:u w:val="single"/>
        </w:rPr>
      </w:pPr>
      <w:r w:rsidRPr="00DF29BA">
        <w:rPr>
          <w:rFonts w:ascii="Arial" w:hAnsi="Arial" w:cs="Arial"/>
          <w:b/>
          <w:bCs/>
          <w:color w:val="auto"/>
          <w:sz w:val="24"/>
          <w:szCs w:val="24"/>
          <w:u w:val="single"/>
        </w:rPr>
        <w:t>PROJETO DE LEI Nº 147, DE 27 DE AGOSTO DE 2025.</w:t>
      </w:r>
    </w:p>
    <w:p w14:paraId="0C179158" w14:textId="77777777" w:rsidR="00DF29BA" w:rsidRPr="00DF29BA" w:rsidRDefault="00DF29BA" w:rsidP="00DF29BA">
      <w:pPr>
        <w:spacing w:after="0" w:line="240" w:lineRule="auto"/>
        <w:ind w:left="4248"/>
        <w:jc w:val="both"/>
        <w:rPr>
          <w:rFonts w:ascii="Arial" w:hAnsi="Arial" w:cs="Arial"/>
        </w:rPr>
      </w:pPr>
      <w:r w:rsidRPr="00DF29BA">
        <w:rPr>
          <w:rFonts w:ascii="Arial" w:hAnsi="Arial" w:cs="Arial"/>
        </w:rPr>
        <w:t>Dispõe sobre as diretrizes orçamentárias para o exercício financeiro de 2026.</w:t>
      </w:r>
    </w:p>
    <w:p w14:paraId="7F2F932D" w14:textId="77777777" w:rsidR="00DF29BA" w:rsidRPr="00136ED9" w:rsidRDefault="00DF29BA" w:rsidP="00DF29BA">
      <w:pPr>
        <w:spacing w:after="0" w:line="240" w:lineRule="auto"/>
        <w:jc w:val="both"/>
        <w:rPr>
          <w:rFonts w:ascii="Arial" w:hAnsi="Arial" w:cs="Arial"/>
        </w:rPr>
      </w:pPr>
    </w:p>
    <w:p w14:paraId="5F2E225D" w14:textId="77777777" w:rsidR="00DF29BA" w:rsidRPr="00136ED9" w:rsidRDefault="00DF29BA" w:rsidP="00DF29BA">
      <w:pPr>
        <w:spacing w:after="0" w:line="240" w:lineRule="auto"/>
        <w:jc w:val="both"/>
        <w:rPr>
          <w:rFonts w:ascii="Arial" w:hAnsi="Arial" w:cs="Arial"/>
        </w:rPr>
      </w:pPr>
    </w:p>
    <w:p w14:paraId="07E93982"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Capítulo I - Disposições Preliminares</w:t>
      </w:r>
    </w:p>
    <w:p w14:paraId="194FDD09" w14:textId="77777777" w:rsidR="00DF29BA" w:rsidRPr="00136ED9" w:rsidRDefault="00DF29BA" w:rsidP="00DF29BA">
      <w:pPr>
        <w:spacing w:after="0" w:line="240" w:lineRule="auto"/>
        <w:jc w:val="both"/>
        <w:rPr>
          <w:rFonts w:ascii="Arial" w:hAnsi="Arial" w:cs="Arial"/>
        </w:rPr>
      </w:pPr>
    </w:p>
    <w:p w14:paraId="27DF6D9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1º Ficam estabelecidas, em cumprimento ao disposto no art. 165, § 2º, da Constituição Federal, no art.</w:t>
      </w:r>
      <w:r>
        <w:rPr>
          <w:rFonts w:ascii="Arial" w:hAnsi="Arial" w:cs="Arial"/>
        </w:rPr>
        <w:t xml:space="preserve"> 98, Inc II </w:t>
      </w:r>
      <w:r w:rsidRPr="00136ED9">
        <w:rPr>
          <w:rFonts w:ascii="Arial" w:hAnsi="Arial" w:cs="Arial"/>
        </w:rPr>
        <w:t>da Lei Orgânica do Município, e na Lei Complementar nº 101, de 04 de maio de 2000, as diretrizes gerais para elaboração do orçamento do Município, relativas ao exercício de 2026, compreendendo:</w:t>
      </w:r>
    </w:p>
    <w:p w14:paraId="417B68E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36756C1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as metas e as prioridades da administração municipal;</w:t>
      </w:r>
    </w:p>
    <w:p w14:paraId="51BFC0C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4454AFF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 organização e estrutura do orçamento;</w:t>
      </w:r>
    </w:p>
    <w:p w14:paraId="7FEFB71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2A4F490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III - as diretrizes para elaboração e execução do orçamento e suas alterações; </w:t>
      </w:r>
    </w:p>
    <w:p w14:paraId="3EB0F4B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25A82D2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as disposições relativas à dívida pública municipal;</w:t>
      </w:r>
    </w:p>
    <w:p w14:paraId="3FD80402" w14:textId="77777777" w:rsidR="00DF29BA" w:rsidRPr="00136ED9" w:rsidRDefault="00DF29BA" w:rsidP="00DF29BA">
      <w:pPr>
        <w:spacing w:after="0" w:line="240" w:lineRule="auto"/>
        <w:jc w:val="both"/>
        <w:rPr>
          <w:rFonts w:ascii="Arial" w:hAnsi="Arial" w:cs="Arial"/>
        </w:rPr>
      </w:pPr>
    </w:p>
    <w:p w14:paraId="5D1EA35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as disposições relativas às despesas do Município com pessoal e encargos sociais;</w:t>
      </w:r>
    </w:p>
    <w:p w14:paraId="7B6CCF37" w14:textId="77777777" w:rsidR="00DF29BA" w:rsidRPr="00136ED9" w:rsidRDefault="00DF29BA" w:rsidP="00DF29BA">
      <w:pPr>
        <w:spacing w:after="0" w:line="240" w:lineRule="auto"/>
        <w:jc w:val="both"/>
        <w:rPr>
          <w:rFonts w:ascii="Arial" w:hAnsi="Arial" w:cs="Arial"/>
        </w:rPr>
      </w:pPr>
      <w:r w:rsidRPr="00136ED9">
        <w:rPr>
          <w:rFonts w:ascii="Arial" w:hAnsi="Arial" w:cs="Arial"/>
        </w:rPr>
        <w:t>e</w:t>
      </w:r>
    </w:p>
    <w:p w14:paraId="18565AE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VI - as disposições sobre alterações na legislação tributária;  </w:t>
      </w:r>
    </w:p>
    <w:p w14:paraId="43EB304E" w14:textId="77777777" w:rsidR="00DF29BA" w:rsidRPr="00136ED9" w:rsidRDefault="00DF29BA" w:rsidP="00DF29BA">
      <w:pPr>
        <w:spacing w:after="0" w:line="240" w:lineRule="auto"/>
        <w:jc w:val="both"/>
        <w:rPr>
          <w:rFonts w:ascii="Arial" w:hAnsi="Arial" w:cs="Arial"/>
        </w:rPr>
      </w:pPr>
    </w:p>
    <w:p w14:paraId="30A903F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VII - as disposições gerais.</w:t>
      </w:r>
    </w:p>
    <w:p w14:paraId="5F0AF114" w14:textId="77777777" w:rsidR="00DF29BA" w:rsidRPr="00136ED9" w:rsidRDefault="00DF29BA" w:rsidP="00DF29BA">
      <w:pPr>
        <w:spacing w:after="0" w:line="240" w:lineRule="auto"/>
        <w:jc w:val="both"/>
        <w:rPr>
          <w:rFonts w:ascii="Arial" w:hAnsi="Arial" w:cs="Arial"/>
        </w:rPr>
      </w:pPr>
    </w:p>
    <w:p w14:paraId="41CF62E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Integram esta lei os seguintes anexos:</w:t>
      </w:r>
    </w:p>
    <w:p w14:paraId="4C11510B" w14:textId="77777777" w:rsidR="00DF29BA" w:rsidRPr="00136ED9" w:rsidRDefault="00DF29BA" w:rsidP="00DF29BA">
      <w:pPr>
        <w:spacing w:after="0" w:line="240" w:lineRule="auto"/>
        <w:jc w:val="both"/>
        <w:rPr>
          <w:rFonts w:ascii="Arial" w:hAnsi="Arial" w:cs="Arial"/>
        </w:rPr>
      </w:pPr>
    </w:p>
    <w:p w14:paraId="4F5EDDC6" w14:textId="77777777" w:rsidR="00DF29BA" w:rsidRDefault="00DF29BA" w:rsidP="00DF29BA">
      <w:pPr>
        <w:spacing w:after="0" w:line="240" w:lineRule="auto"/>
        <w:ind w:firstLine="708"/>
        <w:jc w:val="both"/>
        <w:rPr>
          <w:rFonts w:ascii="Arial" w:hAnsi="Arial" w:cs="Arial"/>
        </w:rPr>
      </w:pPr>
      <w:r w:rsidRPr="00136ED9">
        <w:rPr>
          <w:rFonts w:ascii="Arial" w:hAnsi="Arial" w:cs="Arial"/>
        </w:rPr>
        <w:t>I - Anexo I, de metas fiscais, composto dos demonstrativos:</w:t>
      </w:r>
    </w:p>
    <w:p w14:paraId="056ED96A" w14:textId="77777777" w:rsidR="00DF29BA" w:rsidRPr="00136ED9" w:rsidRDefault="00DF29BA" w:rsidP="00DF29BA">
      <w:pPr>
        <w:spacing w:after="0" w:line="240" w:lineRule="auto"/>
        <w:jc w:val="both"/>
        <w:rPr>
          <w:rFonts w:ascii="Arial" w:hAnsi="Arial" w:cs="Arial"/>
        </w:rPr>
      </w:pPr>
    </w:p>
    <w:p w14:paraId="08975AE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das metas fiscais anuais de acordo com o art. 4º, § 1o, da Lei Complementar nº 101/2000, acompanhado da memória e metodologia de cálculo;</w:t>
      </w:r>
    </w:p>
    <w:p w14:paraId="31861306" w14:textId="77777777" w:rsidR="00DF29BA" w:rsidRPr="00136ED9" w:rsidRDefault="00DF29BA" w:rsidP="00DF29BA">
      <w:pPr>
        <w:spacing w:after="0" w:line="240" w:lineRule="auto"/>
        <w:jc w:val="both"/>
        <w:rPr>
          <w:rFonts w:ascii="Arial" w:hAnsi="Arial" w:cs="Arial"/>
        </w:rPr>
      </w:pPr>
    </w:p>
    <w:p w14:paraId="7F94AA3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da avaliação do cumprimento das metas fiscais relativas ao ano de 2024;</w:t>
      </w:r>
    </w:p>
    <w:p w14:paraId="0553D6EE" w14:textId="77777777" w:rsidR="00DF29BA" w:rsidRPr="00136ED9" w:rsidRDefault="00DF29BA" w:rsidP="00DF29BA">
      <w:pPr>
        <w:spacing w:after="0" w:line="240" w:lineRule="auto"/>
        <w:jc w:val="both"/>
        <w:rPr>
          <w:rFonts w:ascii="Arial" w:hAnsi="Arial" w:cs="Arial"/>
        </w:rPr>
      </w:pPr>
    </w:p>
    <w:p w14:paraId="7C692A2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das metas fiscais previstas para 2026, 2027 e 2028, comparadas com as fixadas nos exercícios de 2023, 2024 e 2025;</w:t>
      </w:r>
    </w:p>
    <w:p w14:paraId="6983BF49" w14:textId="77777777" w:rsidR="00DF29BA" w:rsidRPr="00136ED9" w:rsidRDefault="00DF29BA" w:rsidP="00DF29BA">
      <w:pPr>
        <w:spacing w:after="0" w:line="240" w:lineRule="auto"/>
        <w:jc w:val="both"/>
        <w:rPr>
          <w:rFonts w:ascii="Arial" w:hAnsi="Arial" w:cs="Arial"/>
        </w:rPr>
      </w:pPr>
    </w:p>
    <w:p w14:paraId="7E4E438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da evolução do patrimônio líquido, conforme o art. 4º, § 2º, inciso III, da Lei Complementar nº 101/2000;</w:t>
      </w:r>
    </w:p>
    <w:p w14:paraId="1B81CDD1" w14:textId="77777777" w:rsidR="00DF29BA" w:rsidRPr="00136ED9" w:rsidRDefault="00DF29BA" w:rsidP="00DF29BA">
      <w:pPr>
        <w:spacing w:after="0" w:line="240" w:lineRule="auto"/>
        <w:jc w:val="both"/>
        <w:rPr>
          <w:rFonts w:ascii="Arial" w:hAnsi="Arial" w:cs="Arial"/>
        </w:rPr>
      </w:pPr>
    </w:p>
    <w:p w14:paraId="5DC185E5" w14:textId="77777777" w:rsidR="00DF29BA" w:rsidRDefault="00DF29BA" w:rsidP="00DF29BA">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e) da origem e aplicação dos recursos obtidos com a alienação de ativos, em cumprimento ao disposto no art. 4º, § 2º, inciso III, da Lei Complementar nº 101/2000;</w:t>
      </w:r>
    </w:p>
    <w:p w14:paraId="643A7A28" w14:textId="77777777" w:rsidR="00DF29BA" w:rsidRPr="00136ED9" w:rsidRDefault="00DF29BA" w:rsidP="00DF29BA">
      <w:pPr>
        <w:spacing w:after="0" w:line="240" w:lineRule="auto"/>
        <w:jc w:val="both"/>
        <w:rPr>
          <w:rFonts w:ascii="Arial" w:hAnsi="Arial" w:cs="Arial"/>
        </w:rPr>
      </w:pPr>
    </w:p>
    <w:p w14:paraId="326D33D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f) da estimativa e compensação da renúncia de receita, conforme art. 4º, § 2º, inciso V, da Lei Complementar nº 101/2000;</w:t>
      </w:r>
    </w:p>
    <w:p w14:paraId="22697FE4" w14:textId="77777777" w:rsidR="00DF29BA" w:rsidRPr="00136ED9" w:rsidRDefault="00DF29BA" w:rsidP="00DF29BA">
      <w:pPr>
        <w:spacing w:after="0" w:line="240" w:lineRule="auto"/>
        <w:jc w:val="both"/>
        <w:rPr>
          <w:rFonts w:ascii="Arial" w:hAnsi="Arial" w:cs="Arial"/>
        </w:rPr>
      </w:pPr>
    </w:p>
    <w:p w14:paraId="445C12B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r>
        <w:rPr>
          <w:rFonts w:ascii="Arial" w:hAnsi="Arial" w:cs="Arial"/>
        </w:rPr>
        <w:t>g</w:t>
      </w:r>
      <w:r w:rsidRPr="00136ED9">
        <w:rPr>
          <w:rFonts w:ascii="Arial" w:hAnsi="Arial" w:cs="Arial"/>
        </w:rPr>
        <w:t>)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14:paraId="1B45C102" w14:textId="77777777" w:rsidR="00DF29BA" w:rsidRPr="00136ED9" w:rsidRDefault="00DF29BA" w:rsidP="00DF29BA">
      <w:pPr>
        <w:spacing w:after="0" w:line="240" w:lineRule="auto"/>
        <w:jc w:val="both"/>
        <w:rPr>
          <w:rFonts w:ascii="Arial" w:hAnsi="Arial" w:cs="Arial"/>
        </w:rPr>
      </w:pPr>
    </w:p>
    <w:p w14:paraId="5E0A1FC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Anexo II, de Riscos Fiscais e providências, contendo a avaliação dos riscos orçamentários e os passivos contingentes capazes de afetar as contas públicas, em cumprimento ao art. 4º, § 3º, da Lei Complementar nº 101/2000.</w:t>
      </w:r>
    </w:p>
    <w:p w14:paraId="4570E12A" w14:textId="77777777" w:rsidR="00DF29BA" w:rsidRPr="00136ED9" w:rsidRDefault="00DF29BA" w:rsidP="00DF29BA">
      <w:pPr>
        <w:spacing w:after="0" w:line="240" w:lineRule="auto"/>
        <w:jc w:val="both"/>
        <w:rPr>
          <w:rFonts w:ascii="Arial" w:hAnsi="Arial" w:cs="Arial"/>
        </w:rPr>
      </w:pPr>
    </w:p>
    <w:p w14:paraId="167AEEF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14:paraId="052F1484" w14:textId="77777777" w:rsidR="00DF29BA" w:rsidRPr="00136ED9" w:rsidRDefault="00DF29BA" w:rsidP="00DF29BA">
      <w:pPr>
        <w:spacing w:after="0" w:line="240" w:lineRule="auto"/>
        <w:jc w:val="both"/>
        <w:rPr>
          <w:rFonts w:ascii="Arial" w:hAnsi="Arial" w:cs="Arial"/>
        </w:rPr>
      </w:pPr>
    </w:p>
    <w:p w14:paraId="7A32ACB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Anexo IV, informando as despesas para conservação do patrimônio público e para os projetos em andamento, em cumprimento ao disposto no art. 45 da Lei Complementar nº 101, de 2000.</w:t>
      </w:r>
    </w:p>
    <w:p w14:paraId="051810F8" w14:textId="77777777" w:rsidR="00DF29BA" w:rsidRPr="00136ED9" w:rsidRDefault="00DF29BA" w:rsidP="00DF29BA">
      <w:pPr>
        <w:spacing w:after="0" w:line="240" w:lineRule="auto"/>
        <w:jc w:val="both"/>
        <w:rPr>
          <w:rFonts w:ascii="Arial" w:hAnsi="Arial" w:cs="Arial"/>
        </w:rPr>
      </w:pPr>
    </w:p>
    <w:p w14:paraId="074FA794" w14:textId="77777777" w:rsidR="00DF29BA" w:rsidRPr="00136ED9" w:rsidRDefault="00DF29BA" w:rsidP="00DF29BA">
      <w:pPr>
        <w:spacing w:after="0" w:line="240" w:lineRule="auto"/>
        <w:jc w:val="both"/>
        <w:rPr>
          <w:rFonts w:ascii="Arial" w:hAnsi="Arial" w:cs="Arial"/>
        </w:rPr>
      </w:pPr>
    </w:p>
    <w:p w14:paraId="15DC960F"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Capítulo II - Das Metas e Prioridades da Administração Pública Municipal</w:t>
      </w:r>
    </w:p>
    <w:p w14:paraId="4A758741" w14:textId="77777777" w:rsidR="00DF29BA" w:rsidRPr="00136ED9" w:rsidRDefault="00DF29BA" w:rsidP="00DF29BA">
      <w:pPr>
        <w:spacing w:after="0" w:line="240" w:lineRule="auto"/>
        <w:jc w:val="both"/>
        <w:rPr>
          <w:rFonts w:ascii="Arial" w:hAnsi="Arial" w:cs="Arial"/>
        </w:rPr>
      </w:pPr>
    </w:p>
    <w:p w14:paraId="19D29F3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2º A elaboração e aprovação do Projeto de Lei Orçamentária e a execução da respectiva Lei deverão ser compatíveis com a obtenção da meta de </w:t>
      </w:r>
      <w:r>
        <w:rPr>
          <w:rFonts w:ascii="Arial" w:hAnsi="Arial" w:cs="Arial"/>
        </w:rPr>
        <w:t xml:space="preserve">resultado </w:t>
      </w:r>
      <w:r w:rsidRPr="00136ED9">
        <w:rPr>
          <w:rFonts w:ascii="Arial" w:hAnsi="Arial" w:cs="Arial"/>
        </w:rPr>
        <w:t>primário, conforme demonstrado no Anexo de Metas Fiscais constante do Anexo I a esta Lei.</w:t>
      </w:r>
    </w:p>
    <w:p w14:paraId="40337360" w14:textId="77777777" w:rsidR="00DF29BA" w:rsidRPr="00136ED9" w:rsidRDefault="00DF29BA" w:rsidP="00DF29BA">
      <w:pPr>
        <w:spacing w:after="0" w:line="240" w:lineRule="auto"/>
        <w:jc w:val="both"/>
        <w:rPr>
          <w:rFonts w:ascii="Arial" w:hAnsi="Arial" w:cs="Arial"/>
        </w:rPr>
      </w:pPr>
    </w:p>
    <w:p w14:paraId="10DDF4A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14:paraId="2DFF8F26" w14:textId="77777777" w:rsidR="00DF29BA" w:rsidRPr="00136ED9" w:rsidRDefault="00DF29BA" w:rsidP="00DF29BA">
      <w:pPr>
        <w:spacing w:after="0" w:line="240" w:lineRule="auto"/>
        <w:jc w:val="both"/>
        <w:rPr>
          <w:rFonts w:ascii="Arial" w:hAnsi="Arial" w:cs="Arial"/>
        </w:rPr>
      </w:pPr>
    </w:p>
    <w:p w14:paraId="40236E8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14:paraId="2A544D6C" w14:textId="77777777" w:rsidR="00DF29BA" w:rsidRPr="00136ED9" w:rsidRDefault="00DF29BA" w:rsidP="00DF29BA">
      <w:pPr>
        <w:spacing w:after="0" w:line="240" w:lineRule="auto"/>
        <w:jc w:val="both"/>
        <w:rPr>
          <w:rFonts w:ascii="Arial" w:hAnsi="Arial" w:cs="Arial"/>
        </w:rPr>
      </w:pPr>
    </w:p>
    <w:p w14:paraId="7F2ADEE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Sem prejuízo do disposto no art. 65, II, da Lei Complementar nº 101/2000, em caso de não atingimento da meta de resultado primário estabelecida para 2026, admite-se, como limite de tolerância, o valor equivalente à frustração da arrecadação das receitas que são objeto das transferências previstas nos arts. 158, 159 e 212-A da Constituição Federal.</w:t>
      </w:r>
    </w:p>
    <w:p w14:paraId="2AB7413B" w14:textId="77777777" w:rsidR="00DF29BA" w:rsidRPr="00136ED9" w:rsidRDefault="00DF29BA" w:rsidP="00DF29BA">
      <w:pPr>
        <w:spacing w:after="0" w:line="240" w:lineRule="auto"/>
        <w:jc w:val="both"/>
        <w:rPr>
          <w:rFonts w:ascii="Arial" w:hAnsi="Arial" w:cs="Arial"/>
        </w:rPr>
      </w:pPr>
    </w:p>
    <w:p w14:paraId="534E3625" w14:textId="77777777" w:rsidR="00DF29BA" w:rsidRPr="00136ED9" w:rsidRDefault="00DF29BA" w:rsidP="00DF29BA">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 4º Para os fins do disposto no § 3º, considera-se frustração de arrecadação, a diferença a menor que for observada ao final de cada quadrimestre entre os valores da arrecadação acumulada do exercício, em comparação com igual período do ano anterior.</w:t>
      </w:r>
    </w:p>
    <w:p w14:paraId="7A800EB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1DC27F0B" w14:textId="77777777" w:rsidR="00DF29BA" w:rsidRPr="00136ED9" w:rsidRDefault="00DF29BA" w:rsidP="00DF29BA">
      <w:pPr>
        <w:spacing w:after="0" w:line="240" w:lineRule="auto"/>
        <w:jc w:val="both"/>
        <w:rPr>
          <w:rFonts w:ascii="Arial" w:hAnsi="Arial" w:cs="Arial"/>
        </w:rPr>
      </w:pPr>
      <w:r w:rsidRPr="00136ED9">
        <w:rPr>
          <w:rFonts w:ascii="Arial" w:hAnsi="Arial" w:cs="Arial"/>
        </w:rPr>
        <w:t>§ 5º para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14:paraId="499091C0" w14:textId="77777777" w:rsidR="00DF29BA" w:rsidRPr="00136ED9" w:rsidRDefault="00DF29BA" w:rsidP="00DF29BA">
      <w:pPr>
        <w:spacing w:after="0" w:line="240" w:lineRule="auto"/>
        <w:jc w:val="both"/>
        <w:rPr>
          <w:rFonts w:ascii="Arial" w:hAnsi="Arial" w:cs="Arial"/>
        </w:rPr>
      </w:pPr>
    </w:p>
    <w:p w14:paraId="4A345AE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3º As metas e prioridades para o exercício financeiro de 2026 relacionadas com a execução de programas e ações orçamentárias estão estruturadas de acordo com o Plano Plurianual para 2026/2029 - </w:t>
      </w:r>
      <w:r w:rsidRPr="003236E0">
        <w:rPr>
          <w:rFonts w:ascii="Arial" w:hAnsi="Arial" w:cs="Arial"/>
        </w:rPr>
        <w:t>Lei n</w:t>
      </w:r>
      <w:r>
        <w:rPr>
          <w:rFonts w:ascii="Arial" w:hAnsi="Arial" w:cs="Arial"/>
        </w:rPr>
        <w:t xml:space="preserve">º 2.825, de 21 de julho de 2025 </w:t>
      </w:r>
      <w:r w:rsidRPr="00136ED9">
        <w:rPr>
          <w:rFonts w:ascii="Arial" w:hAnsi="Arial" w:cs="Arial"/>
        </w:rPr>
        <w:t>e</w:t>
      </w:r>
      <w:r>
        <w:rPr>
          <w:rFonts w:ascii="Arial" w:hAnsi="Arial" w:cs="Arial"/>
        </w:rPr>
        <w:t xml:space="preserve"> </w:t>
      </w:r>
      <w:r w:rsidRPr="00136ED9">
        <w:rPr>
          <w:rFonts w:ascii="Arial" w:hAnsi="Arial" w:cs="Arial"/>
        </w:rPr>
        <w:t>suas alterações, estão especificadas no Anexo III desta Lei.</w:t>
      </w:r>
    </w:p>
    <w:p w14:paraId="559015D3" w14:textId="77777777" w:rsidR="00DF29BA" w:rsidRPr="00136ED9" w:rsidRDefault="00DF29BA" w:rsidP="00DF29BA">
      <w:pPr>
        <w:spacing w:after="0" w:line="240" w:lineRule="auto"/>
        <w:jc w:val="both"/>
        <w:rPr>
          <w:rFonts w:ascii="Arial" w:hAnsi="Arial" w:cs="Arial"/>
        </w:rPr>
      </w:pPr>
    </w:p>
    <w:p w14:paraId="13A22B8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4F6D8947" w14:textId="77777777" w:rsidR="00DF29BA" w:rsidRPr="00136ED9" w:rsidRDefault="00DF29BA" w:rsidP="00DF29BA">
      <w:pPr>
        <w:spacing w:after="0" w:line="240" w:lineRule="auto"/>
        <w:jc w:val="both"/>
        <w:rPr>
          <w:rFonts w:ascii="Arial" w:hAnsi="Arial" w:cs="Arial"/>
        </w:rPr>
      </w:pPr>
    </w:p>
    <w:p w14:paraId="3838467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Na hipótese prevista no parágrafo anterior, as alterações do Anexo III serão evidenciadas em demonstrativo específico, a ser encaminhado juntamente com a proposta orçamentária para o próximo exercício.</w:t>
      </w:r>
    </w:p>
    <w:p w14:paraId="61F3ABED" w14:textId="77777777" w:rsidR="00DF29BA" w:rsidRPr="00136ED9" w:rsidRDefault="00DF29BA" w:rsidP="00DF29BA">
      <w:pPr>
        <w:spacing w:after="0" w:line="240" w:lineRule="auto"/>
        <w:jc w:val="both"/>
        <w:rPr>
          <w:rFonts w:ascii="Arial" w:hAnsi="Arial" w:cs="Arial"/>
        </w:rPr>
      </w:pPr>
    </w:p>
    <w:p w14:paraId="5C17907E" w14:textId="77777777" w:rsidR="00DF29BA" w:rsidRPr="00136ED9" w:rsidRDefault="00DF29BA" w:rsidP="00DF29BA">
      <w:pPr>
        <w:spacing w:after="0" w:line="240" w:lineRule="auto"/>
        <w:jc w:val="both"/>
        <w:rPr>
          <w:rFonts w:ascii="Arial" w:hAnsi="Arial" w:cs="Arial"/>
        </w:rPr>
      </w:pPr>
    </w:p>
    <w:p w14:paraId="0F0F131C"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Capítulo III - Da Organização e Estrutura do Orçamento</w:t>
      </w:r>
    </w:p>
    <w:p w14:paraId="505CCAC6" w14:textId="77777777" w:rsidR="00DF29BA" w:rsidRPr="00136ED9" w:rsidRDefault="00DF29BA" w:rsidP="00DF29BA">
      <w:pPr>
        <w:spacing w:after="0" w:line="240" w:lineRule="auto"/>
        <w:jc w:val="both"/>
        <w:rPr>
          <w:rFonts w:ascii="Arial" w:hAnsi="Arial" w:cs="Arial"/>
        </w:rPr>
      </w:pPr>
    </w:p>
    <w:p w14:paraId="12DBF13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4º Na lei de orçamento, a despesa será discriminada por órgão, unidade orçamentária, função, subfunção, programa, ação orçamentária e natureza de despesa, detalhada até o nível de elemento.</w:t>
      </w:r>
    </w:p>
    <w:p w14:paraId="1AC171F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0A3D15C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O conceito de órgão corresponde ao maior nível da classificação institucional, que tem por finalidade agrupar unidades orçamentárias.</w:t>
      </w:r>
    </w:p>
    <w:p w14:paraId="647923FF" w14:textId="77777777" w:rsidR="00DF29BA" w:rsidRPr="00136ED9" w:rsidRDefault="00DF29BA" w:rsidP="00DF29BA">
      <w:pPr>
        <w:spacing w:after="0" w:line="240" w:lineRule="auto"/>
        <w:jc w:val="both"/>
        <w:rPr>
          <w:rFonts w:ascii="Arial" w:hAnsi="Arial" w:cs="Arial"/>
        </w:rPr>
      </w:pPr>
    </w:p>
    <w:p w14:paraId="1666CA0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O conceito de unidade orçamentária corresponde ao menor nível da classificação institucional e sua classificação atenderá, no que couber, ao disposto no art. 14 da Lei Federal nº 4.320/64.</w:t>
      </w:r>
    </w:p>
    <w:p w14:paraId="00612099" w14:textId="77777777" w:rsidR="00DF29BA" w:rsidRPr="00136ED9" w:rsidRDefault="00DF29BA" w:rsidP="00DF29BA">
      <w:pPr>
        <w:spacing w:after="0" w:line="240" w:lineRule="auto"/>
        <w:jc w:val="both"/>
        <w:rPr>
          <w:rFonts w:ascii="Arial" w:hAnsi="Arial" w:cs="Arial"/>
        </w:rPr>
      </w:pPr>
    </w:p>
    <w:p w14:paraId="292C4DF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Os conceitos de função, subfunção, programa, projeto, atividade e operação especial são aqueles dispostos na Portaria SOF/SETO/ME n.º 42/1999, e em suas alterações.</w:t>
      </w:r>
    </w:p>
    <w:p w14:paraId="23B717E1" w14:textId="77777777" w:rsidR="00DF29BA" w:rsidRPr="00136ED9" w:rsidRDefault="00DF29BA" w:rsidP="00DF29BA">
      <w:pPr>
        <w:spacing w:after="0" w:line="240" w:lineRule="auto"/>
        <w:jc w:val="both"/>
        <w:rPr>
          <w:rFonts w:ascii="Arial" w:hAnsi="Arial" w:cs="Arial"/>
        </w:rPr>
      </w:pPr>
    </w:p>
    <w:p w14:paraId="421BE83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43A902F0" w14:textId="77777777" w:rsidR="00DF29BA" w:rsidRPr="00136ED9" w:rsidRDefault="00DF29BA" w:rsidP="00DF29BA">
      <w:pPr>
        <w:spacing w:after="0" w:line="240" w:lineRule="auto"/>
        <w:jc w:val="both"/>
        <w:rPr>
          <w:rFonts w:ascii="Arial" w:hAnsi="Arial" w:cs="Arial"/>
        </w:rPr>
      </w:pPr>
    </w:p>
    <w:p w14:paraId="45E2936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As operações especiais relacionadas ao pagamento de encargos gerais do Município, serão consignadas em unidade orçamentária específica.</w:t>
      </w:r>
    </w:p>
    <w:p w14:paraId="203E4EBC" w14:textId="77777777" w:rsidR="00DF29BA" w:rsidRPr="00136ED9" w:rsidRDefault="00DF29BA" w:rsidP="00DF29BA">
      <w:pPr>
        <w:spacing w:after="0" w:line="240" w:lineRule="auto"/>
        <w:jc w:val="both"/>
        <w:rPr>
          <w:rFonts w:ascii="Arial" w:hAnsi="Arial" w:cs="Arial"/>
        </w:rPr>
      </w:pPr>
    </w:p>
    <w:p w14:paraId="115F342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14:paraId="0C5F817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46F5D9B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5º Independentemente da natureza de despesa em que for classificado, todo e qualquer crédito orçamentário deve ser consignado diretamente à unidade orçamentária à qual pertencem as ações correspondentes.</w:t>
      </w:r>
    </w:p>
    <w:p w14:paraId="60AF1401" w14:textId="77777777" w:rsidR="00DF29BA" w:rsidRPr="00136ED9" w:rsidRDefault="00DF29BA" w:rsidP="00DF29BA">
      <w:pPr>
        <w:spacing w:after="0" w:line="240" w:lineRule="auto"/>
        <w:jc w:val="both"/>
        <w:rPr>
          <w:rFonts w:ascii="Arial" w:hAnsi="Arial" w:cs="Arial"/>
        </w:rPr>
      </w:pPr>
    </w:p>
    <w:p w14:paraId="379F5D3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77C8655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5DE5A52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14:paraId="4DFED46A" w14:textId="77777777" w:rsidR="00DF29BA" w:rsidRPr="00136ED9" w:rsidRDefault="00DF29BA" w:rsidP="00DF29BA">
      <w:pPr>
        <w:spacing w:after="0" w:line="240" w:lineRule="auto"/>
        <w:jc w:val="both"/>
        <w:rPr>
          <w:rFonts w:ascii="Arial" w:hAnsi="Arial" w:cs="Arial"/>
        </w:rPr>
      </w:pPr>
    </w:p>
    <w:p w14:paraId="4427C64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7º O Projeto de Lei Orçamentária Anual será encaminhado ao Poder Legislativo, conforme estabelecido no § 5º do art. 165 da Constituição Federal, </w:t>
      </w:r>
      <w:r w:rsidRPr="003236E0">
        <w:rPr>
          <w:rFonts w:ascii="Arial" w:hAnsi="Arial" w:cs="Arial"/>
        </w:rPr>
        <w:t>no art</w:t>
      </w:r>
      <w:r>
        <w:rPr>
          <w:rFonts w:ascii="Arial" w:hAnsi="Arial" w:cs="Arial"/>
        </w:rPr>
        <w:t>.</w:t>
      </w:r>
      <w:r w:rsidRPr="003236E0">
        <w:rPr>
          <w:rFonts w:ascii="Arial" w:hAnsi="Arial" w:cs="Arial"/>
        </w:rPr>
        <w:t xml:space="preserve"> </w:t>
      </w:r>
      <w:r>
        <w:rPr>
          <w:rFonts w:ascii="Arial" w:hAnsi="Arial" w:cs="Arial"/>
        </w:rPr>
        <w:t>100, Inc. III</w:t>
      </w:r>
      <w:r w:rsidRPr="00136ED9">
        <w:rPr>
          <w:rFonts w:ascii="Arial" w:hAnsi="Arial" w:cs="Arial"/>
        </w:rPr>
        <w:t xml:space="preserve"> da Lei Orgânica do Município e no art. 2º, da Lei Federal nº 4.320/1964.</w:t>
      </w:r>
    </w:p>
    <w:p w14:paraId="44EDFDCA" w14:textId="77777777" w:rsidR="00DF29BA" w:rsidRPr="00136ED9" w:rsidRDefault="00DF29BA" w:rsidP="00DF29BA">
      <w:pPr>
        <w:spacing w:after="0" w:line="240" w:lineRule="auto"/>
        <w:jc w:val="both"/>
        <w:rPr>
          <w:rFonts w:ascii="Arial" w:hAnsi="Arial" w:cs="Arial"/>
        </w:rPr>
      </w:pPr>
    </w:p>
    <w:p w14:paraId="792DF51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Integrarão a Proposta Orçamentária e a respectiva Lei Orçamentária, além dos quadros exigidos pela legislação federal:</w:t>
      </w:r>
    </w:p>
    <w:p w14:paraId="7321455B" w14:textId="77777777" w:rsidR="00DF29BA" w:rsidRPr="00136ED9" w:rsidRDefault="00DF29BA" w:rsidP="00DF29BA">
      <w:pPr>
        <w:spacing w:after="0" w:line="240" w:lineRule="auto"/>
        <w:jc w:val="both"/>
        <w:rPr>
          <w:rFonts w:ascii="Arial" w:hAnsi="Arial" w:cs="Arial"/>
        </w:rPr>
      </w:pPr>
    </w:p>
    <w:p w14:paraId="5E6E9C9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discriminação da legislação básica da receita e da despesa dos orçamentos fiscal e da seguridade social;</w:t>
      </w:r>
    </w:p>
    <w:p w14:paraId="5479E8F4" w14:textId="77777777" w:rsidR="00DF29BA" w:rsidRPr="00136ED9" w:rsidRDefault="00DF29BA" w:rsidP="00DF29BA">
      <w:pPr>
        <w:spacing w:after="0" w:line="240" w:lineRule="auto"/>
        <w:jc w:val="both"/>
        <w:rPr>
          <w:rFonts w:ascii="Arial" w:hAnsi="Arial" w:cs="Arial"/>
        </w:rPr>
      </w:pPr>
    </w:p>
    <w:p w14:paraId="63EAB6E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demonstrativo da evolução da receita, por origem, em atendimento ao disposto no art. 12 da Lei Complementar nº 101/2000;</w:t>
      </w:r>
    </w:p>
    <w:p w14:paraId="3E7782BA" w14:textId="77777777" w:rsidR="00DF29BA" w:rsidRPr="00136ED9" w:rsidRDefault="00DF29BA" w:rsidP="00DF29BA">
      <w:pPr>
        <w:spacing w:after="0" w:line="240" w:lineRule="auto"/>
        <w:jc w:val="both"/>
        <w:rPr>
          <w:rFonts w:ascii="Arial" w:hAnsi="Arial" w:cs="Arial"/>
        </w:rPr>
      </w:pPr>
    </w:p>
    <w:p w14:paraId="09DEE60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demonstrativo da estimativa e compensação da renúncia de receita e da margem de expansão das despesas obrigatórias de caráter continuado, de acordo com o art. 5º, inciso II, da Lei Complementar nº 101/2000;</w:t>
      </w:r>
    </w:p>
    <w:p w14:paraId="472A4BF7" w14:textId="77777777" w:rsidR="00DF29BA" w:rsidRPr="00136ED9" w:rsidRDefault="00DF29BA" w:rsidP="00DF29BA">
      <w:pPr>
        <w:spacing w:after="0" w:line="240" w:lineRule="auto"/>
        <w:jc w:val="both"/>
        <w:rPr>
          <w:rFonts w:ascii="Arial" w:hAnsi="Arial" w:cs="Arial"/>
        </w:rPr>
      </w:pPr>
    </w:p>
    <w:p w14:paraId="3CB124E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quadro que evidencie, em colunas distintas, as receitas por origem e as despesas por grupo de natureza de despesa, dos orçamentos fiscal e da seguridade social, conforme art. 165, § 5º, III, da Constituição Federal;</w:t>
      </w:r>
    </w:p>
    <w:p w14:paraId="72E0F05A" w14:textId="77777777" w:rsidR="00DF29BA" w:rsidRPr="00136ED9" w:rsidRDefault="00DF29BA" w:rsidP="00DF29BA">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r>
    </w:p>
    <w:p w14:paraId="3A71AF5F" w14:textId="77777777" w:rsidR="00DF29BA" w:rsidRPr="00136ED9" w:rsidRDefault="00DF29BA" w:rsidP="00DF29BA">
      <w:pPr>
        <w:spacing w:after="0" w:line="240" w:lineRule="auto"/>
        <w:jc w:val="both"/>
        <w:rPr>
          <w:rFonts w:ascii="Arial" w:hAnsi="Arial" w:cs="Arial"/>
        </w:rPr>
      </w:pPr>
      <w:r w:rsidRPr="00136ED9">
        <w:rPr>
          <w:rFonts w:ascii="Arial" w:hAnsi="Arial" w:cs="Arial"/>
        </w:rPr>
        <w:t>V - demonstrativo da receita por origem (2º nível de detalhamento) e planos de aplicação das despesas dos Fundos Especiais de que trata o art. 2º, § 2º, I, da Lei Federal nº 4.320/1964;</w:t>
      </w:r>
    </w:p>
    <w:p w14:paraId="3661A0F6" w14:textId="77777777" w:rsidR="00DF29BA" w:rsidRPr="00136ED9" w:rsidRDefault="00DF29BA" w:rsidP="00DF29BA">
      <w:pPr>
        <w:spacing w:after="0" w:line="240" w:lineRule="auto"/>
        <w:jc w:val="both"/>
        <w:rPr>
          <w:rFonts w:ascii="Arial" w:hAnsi="Arial" w:cs="Arial"/>
        </w:rPr>
      </w:pPr>
    </w:p>
    <w:p w14:paraId="5A68C1D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demonstrativo de compatibilidade da programação do orçamento com a meta de resultado primário, observando-se, quando cabível, o disposto nos §§ 1º e 2º do art. 2º desta Lei;</w:t>
      </w:r>
    </w:p>
    <w:p w14:paraId="7FE1A2C8" w14:textId="77777777" w:rsidR="00DF29BA" w:rsidRPr="00136ED9" w:rsidRDefault="00DF29BA" w:rsidP="00DF29BA">
      <w:pPr>
        <w:spacing w:after="0" w:line="240" w:lineRule="auto"/>
        <w:jc w:val="both"/>
        <w:rPr>
          <w:rFonts w:ascii="Arial" w:hAnsi="Arial" w:cs="Arial"/>
        </w:rPr>
      </w:pPr>
    </w:p>
    <w:p w14:paraId="0E2EC3A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VII - demonstrativo da fixação da despesa com pessoal e encargos sociais, para os Poderes Executivo e Legislativo, confrontando a sua totalização com a receita corrente líquida prevista, conforme metodologia de cálculo prevista na Instrução Normativa nº 05/2024, do Tribunal de Contas do Estado ou da norma que lhe for superveniente;</w:t>
      </w:r>
    </w:p>
    <w:p w14:paraId="33148DD9" w14:textId="77777777" w:rsidR="00DF29BA" w:rsidRPr="00136ED9" w:rsidRDefault="00DF29BA" w:rsidP="00DF29BA">
      <w:pPr>
        <w:spacing w:after="0" w:line="240" w:lineRule="auto"/>
        <w:jc w:val="both"/>
        <w:rPr>
          <w:rFonts w:ascii="Arial" w:hAnsi="Arial" w:cs="Arial"/>
        </w:rPr>
      </w:pPr>
    </w:p>
    <w:p w14:paraId="36928FC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w:t>
      </w:r>
    </w:p>
    <w:p w14:paraId="2FA3A0BD" w14:textId="77777777" w:rsidR="00DF29BA" w:rsidRPr="00136ED9" w:rsidRDefault="00DF29BA" w:rsidP="00DF29BA">
      <w:pPr>
        <w:spacing w:after="0" w:line="240" w:lineRule="auto"/>
        <w:jc w:val="both"/>
        <w:rPr>
          <w:rFonts w:ascii="Arial" w:hAnsi="Arial" w:cs="Arial"/>
        </w:rPr>
      </w:pPr>
    </w:p>
    <w:p w14:paraId="335A306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IX - demonstrativo da previsão da aplicação anual do Município em Ações e Serviços Públicos de Saúde, nos termos da Lei Complementar nº 141/2012;</w:t>
      </w:r>
    </w:p>
    <w:p w14:paraId="25FFACAC" w14:textId="77777777" w:rsidR="00DF29BA" w:rsidRPr="00136ED9" w:rsidRDefault="00DF29BA" w:rsidP="00DF29BA">
      <w:pPr>
        <w:spacing w:after="0" w:line="240" w:lineRule="auto"/>
        <w:jc w:val="both"/>
        <w:rPr>
          <w:rFonts w:ascii="Arial" w:hAnsi="Arial" w:cs="Arial"/>
        </w:rPr>
      </w:pPr>
    </w:p>
    <w:p w14:paraId="5C900060" w14:textId="77777777" w:rsidR="00DF29BA"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X - demonstrativo do cálculo do limite máximo da despesa do Poder Legislativo, conforme o artigo 29-A da Constituição Federal, observado o disposto no § 2º do art. 13 desta Lei.</w:t>
      </w:r>
    </w:p>
    <w:p w14:paraId="1B6B3E11" w14:textId="77777777" w:rsidR="00DF29BA" w:rsidRDefault="00DF29BA" w:rsidP="00DF29BA">
      <w:pPr>
        <w:spacing w:after="0" w:line="240" w:lineRule="auto"/>
        <w:jc w:val="both"/>
        <w:rPr>
          <w:rFonts w:ascii="Arial" w:hAnsi="Arial" w:cs="Arial"/>
        </w:rPr>
      </w:pPr>
    </w:p>
    <w:p w14:paraId="7C38C7D2" w14:textId="77777777" w:rsidR="00DF29BA" w:rsidRPr="003236E0" w:rsidRDefault="00DF29BA" w:rsidP="00DF29BA">
      <w:pPr>
        <w:spacing w:after="0" w:line="240" w:lineRule="auto"/>
        <w:jc w:val="both"/>
        <w:rPr>
          <w:rFonts w:ascii="Arial" w:hAnsi="Arial" w:cs="Arial"/>
        </w:rPr>
      </w:pPr>
      <w:r w:rsidRPr="003236E0">
        <w:rPr>
          <w:rFonts w:ascii="Arial" w:hAnsi="Arial" w:cs="Arial"/>
        </w:rPr>
        <w:t xml:space="preserve">XI - </w:t>
      </w:r>
      <w:r w:rsidRPr="00F97AA5">
        <w:rPr>
          <w:rFonts w:ascii="Arial" w:hAnsi="Arial" w:cs="Arial"/>
        </w:rPr>
        <w:t>demonstrativo da Receita Corrente Líquida</w:t>
      </w:r>
      <w:r>
        <w:rPr>
          <w:rFonts w:ascii="Arial" w:hAnsi="Arial" w:cs="Arial"/>
        </w:rPr>
        <w:t>.</w:t>
      </w:r>
    </w:p>
    <w:p w14:paraId="2956C597" w14:textId="77777777" w:rsidR="00DF29BA" w:rsidRPr="00136ED9" w:rsidRDefault="00DF29BA" w:rsidP="00DF29BA">
      <w:pPr>
        <w:spacing w:after="0" w:line="240" w:lineRule="auto"/>
        <w:jc w:val="both"/>
        <w:rPr>
          <w:rFonts w:ascii="Arial" w:hAnsi="Arial" w:cs="Arial"/>
        </w:rPr>
      </w:pPr>
    </w:p>
    <w:p w14:paraId="00E706E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8º A mensagem que encaminhar o projeto de lei orçamentária anual conterá:</w:t>
      </w:r>
    </w:p>
    <w:p w14:paraId="3A00859D" w14:textId="77777777" w:rsidR="00DF29BA" w:rsidRPr="00136ED9" w:rsidRDefault="00DF29BA" w:rsidP="00DF29BA">
      <w:pPr>
        <w:spacing w:after="0" w:line="240" w:lineRule="auto"/>
        <w:jc w:val="both"/>
        <w:rPr>
          <w:rFonts w:ascii="Arial" w:hAnsi="Arial" w:cs="Arial"/>
        </w:rPr>
      </w:pPr>
    </w:p>
    <w:p w14:paraId="4112ACA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relato sucinto da situação econômica e financeira do Município e projeções para o próximo exercício, com destaque, se for o caso, para o comprometimento da receita corrente líquida com o pagamento da dívida;</w:t>
      </w:r>
    </w:p>
    <w:p w14:paraId="04758491" w14:textId="77777777" w:rsidR="00DF29BA" w:rsidRPr="00136ED9" w:rsidRDefault="00DF29BA" w:rsidP="00DF29BA">
      <w:pPr>
        <w:spacing w:after="0" w:line="240" w:lineRule="auto"/>
        <w:jc w:val="both"/>
        <w:rPr>
          <w:rFonts w:ascii="Arial" w:hAnsi="Arial" w:cs="Arial"/>
        </w:rPr>
      </w:pPr>
    </w:p>
    <w:p w14:paraId="2B6B6D9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resumo da política econômica e social do Governo;</w:t>
      </w:r>
    </w:p>
    <w:p w14:paraId="5359100D" w14:textId="77777777" w:rsidR="00DF29BA" w:rsidRPr="00136ED9" w:rsidRDefault="00DF29BA" w:rsidP="00DF29BA">
      <w:pPr>
        <w:spacing w:after="0" w:line="240" w:lineRule="auto"/>
        <w:jc w:val="both"/>
        <w:rPr>
          <w:rFonts w:ascii="Arial" w:hAnsi="Arial" w:cs="Arial"/>
        </w:rPr>
      </w:pPr>
    </w:p>
    <w:p w14:paraId="1AC9B1C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memória de cálculo e justificativa da estimativa da receita e da fixação da despesa, observando-se, no que couber, ao disposto nos arts. 22, I, 39 e 30 da Lei Federal nº 4.320/1964 e no art. 12 da Lei Complementar nº 101/2000.</w:t>
      </w:r>
    </w:p>
    <w:p w14:paraId="46B58D63" w14:textId="77777777" w:rsidR="00DF29BA" w:rsidRPr="00136ED9" w:rsidRDefault="00DF29BA" w:rsidP="00DF29BA">
      <w:pPr>
        <w:spacing w:after="0" w:line="240" w:lineRule="auto"/>
        <w:jc w:val="both"/>
        <w:rPr>
          <w:rFonts w:ascii="Arial" w:hAnsi="Arial" w:cs="Arial"/>
        </w:rPr>
      </w:pPr>
    </w:p>
    <w:p w14:paraId="3DFDD8F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demonstrativo da dívida fundada, assim como da evolução do seu estoque nos últimos três anos, a situação provável no final de 2025 e a previsão para o exercício de 2026;</w:t>
      </w:r>
    </w:p>
    <w:p w14:paraId="4E7A73CC" w14:textId="77777777" w:rsidR="00DF29BA" w:rsidRPr="00136ED9" w:rsidRDefault="00DF29BA" w:rsidP="00DF29BA">
      <w:pPr>
        <w:spacing w:after="0" w:line="240" w:lineRule="auto"/>
        <w:jc w:val="both"/>
        <w:rPr>
          <w:rFonts w:ascii="Arial" w:hAnsi="Arial" w:cs="Arial"/>
        </w:rPr>
      </w:pPr>
    </w:p>
    <w:p w14:paraId="4AB925B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relação dos precatórios a serem cumpridos com as dotações para tal fim constantes na proposta orçamentária;</w:t>
      </w:r>
    </w:p>
    <w:p w14:paraId="3BE79CD7" w14:textId="77777777" w:rsidR="00DF29BA" w:rsidRPr="00136ED9" w:rsidRDefault="00DF29BA" w:rsidP="00DF29BA">
      <w:pPr>
        <w:spacing w:after="0" w:line="240" w:lineRule="auto"/>
        <w:jc w:val="both"/>
        <w:rPr>
          <w:rFonts w:ascii="Arial" w:hAnsi="Arial" w:cs="Arial"/>
        </w:rPr>
      </w:pPr>
      <w:r w:rsidRPr="00136ED9">
        <w:rPr>
          <w:rFonts w:ascii="Arial" w:hAnsi="Arial" w:cs="Arial"/>
        </w:rPr>
        <w:lastRenderedPageBreak/>
        <w:t xml:space="preserve"> </w:t>
      </w:r>
    </w:p>
    <w:p w14:paraId="3F78BE0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161E9E76" w14:textId="77777777" w:rsidR="00DF29BA" w:rsidRPr="00136ED9" w:rsidRDefault="00DF29BA" w:rsidP="00DF29BA">
      <w:pPr>
        <w:spacing w:after="0" w:line="240" w:lineRule="auto"/>
        <w:jc w:val="both"/>
        <w:rPr>
          <w:rFonts w:ascii="Arial" w:hAnsi="Arial" w:cs="Arial"/>
        </w:rPr>
      </w:pPr>
    </w:p>
    <w:p w14:paraId="2FB1C3C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9º Deverão ser discriminadas em ações orçamentárias específicas as dotações destinadas:</w:t>
      </w:r>
    </w:p>
    <w:p w14:paraId="51B0518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743496A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 - às ações de alimentação escolar; </w:t>
      </w:r>
    </w:p>
    <w:p w14:paraId="2083C8F4" w14:textId="77777777" w:rsidR="00DF29BA" w:rsidRPr="00136ED9" w:rsidRDefault="00DF29BA" w:rsidP="00DF29BA">
      <w:pPr>
        <w:spacing w:after="0" w:line="240" w:lineRule="auto"/>
        <w:jc w:val="both"/>
        <w:rPr>
          <w:rFonts w:ascii="Arial" w:hAnsi="Arial" w:cs="Arial"/>
        </w:rPr>
      </w:pPr>
    </w:p>
    <w:p w14:paraId="7AC0F51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às ações de transporte escolar;</w:t>
      </w:r>
    </w:p>
    <w:p w14:paraId="5787FD0D" w14:textId="77777777" w:rsidR="00DF29BA" w:rsidRPr="00136ED9" w:rsidRDefault="00DF29BA" w:rsidP="00DF29BA">
      <w:pPr>
        <w:spacing w:after="0" w:line="240" w:lineRule="auto"/>
        <w:jc w:val="both"/>
        <w:rPr>
          <w:rFonts w:ascii="Arial" w:hAnsi="Arial" w:cs="Arial"/>
        </w:rPr>
      </w:pPr>
    </w:p>
    <w:p w14:paraId="1703B97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à transferência de recursos para Consórcios Públicos em decorrência de contrato de rateio;</w:t>
      </w:r>
    </w:p>
    <w:p w14:paraId="04EEA043" w14:textId="77777777" w:rsidR="00DF29BA" w:rsidRPr="00136ED9" w:rsidRDefault="00DF29BA" w:rsidP="00DF29BA">
      <w:pPr>
        <w:spacing w:after="0" w:line="240" w:lineRule="auto"/>
        <w:jc w:val="both"/>
        <w:rPr>
          <w:rFonts w:ascii="Arial" w:hAnsi="Arial" w:cs="Arial"/>
        </w:rPr>
      </w:pPr>
    </w:p>
    <w:p w14:paraId="5186ED4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r>
        <w:rPr>
          <w:rFonts w:ascii="Arial" w:hAnsi="Arial" w:cs="Arial"/>
        </w:rPr>
        <w:t>I</w:t>
      </w:r>
      <w:r w:rsidRPr="00136ED9">
        <w:rPr>
          <w:rFonts w:ascii="Arial" w:hAnsi="Arial" w:cs="Arial"/>
        </w:rPr>
        <w:t>V - ao pagamento de sentenças judiciais;</w:t>
      </w:r>
    </w:p>
    <w:p w14:paraId="404891F5" w14:textId="77777777" w:rsidR="00DF29BA" w:rsidRPr="00136ED9" w:rsidRDefault="00DF29BA" w:rsidP="00DF29BA">
      <w:pPr>
        <w:spacing w:after="0" w:line="240" w:lineRule="auto"/>
        <w:jc w:val="both"/>
        <w:rPr>
          <w:rFonts w:ascii="Arial" w:hAnsi="Arial" w:cs="Arial"/>
        </w:rPr>
      </w:pPr>
    </w:p>
    <w:p w14:paraId="3B143873" w14:textId="77777777" w:rsidR="00DF29BA" w:rsidRPr="00136ED9" w:rsidRDefault="00DF29BA" w:rsidP="00DF29BA">
      <w:pPr>
        <w:spacing w:after="0" w:line="240" w:lineRule="auto"/>
        <w:jc w:val="both"/>
        <w:rPr>
          <w:rFonts w:ascii="Arial" w:hAnsi="Arial" w:cs="Arial"/>
        </w:rPr>
      </w:pPr>
    </w:p>
    <w:p w14:paraId="11C66275" w14:textId="77777777" w:rsidR="00DF29BA" w:rsidRPr="00136ED9" w:rsidRDefault="00DF29BA" w:rsidP="00DF29BA">
      <w:pPr>
        <w:spacing w:after="0" w:line="240" w:lineRule="auto"/>
        <w:jc w:val="both"/>
        <w:rPr>
          <w:rFonts w:ascii="Arial" w:hAnsi="Arial" w:cs="Arial"/>
        </w:rPr>
      </w:pPr>
    </w:p>
    <w:p w14:paraId="02BBCB5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Art.10. A Reserva de Contingência para fins de atendimento dos riscos fiscais especificados no Anexo II desta Lei será constituída com recursos não vinculados, e será fixada em, no mínimo,</w:t>
      </w:r>
      <w:r>
        <w:rPr>
          <w:rFonts w:ascii="Arial" w:hAnsi="Arial" w:cs="Arial"/>
        </w:rPr>
        <w:t xml:space="preserve"> 1</w:t>
      </w:r>
      <w:r w:rsidRPr="003236E0">
        <w:rPr>
          <w:rFonts w:ascii="Arial" w:hAnsi="Arial" w:cs="Arial"/>
        </w:rPr>
        <w:t>% (</w:t>
      </w:r>
      <w:r>
        <w:rPr>
          <w:rFonts w:ascii="Arial" w:hAnsi="Arial" w:cs="Arial"/>
        </w:rPr>
        <w:t>um por cento</w:t>
      </w:r>
      <w:r w:rsidRPr="003236E0">
        <w:rPr>
          <w:rFonts w:ascii="Arial" w:hAnsi="Arial" w:cs="Arial"/>
        </w:rPr>
        <w:t xml:space="preserve">) </w:t>
      </w:r>
      <w:r w:rsidRPr="00136ED9">
        <w:rPr>
          <w:rFonts w:ascii="Arial" w:hAnsi="Arial" w:cs="Arial"/>
        </w:rPr>
        <w:t>da receita corrente líquida.</w:t>
      </w:r>
    </w:p>
    <w:p w14:paraId="7974A237" w14:textId="77777777" w:rsidR="00DF29BA" w:rsidRPr="00136ED9" w:rsidRDefault="00DF29BA" w:rsidP="00DF29BA">
      <w:pPr>
        <w:spacing w:after="0" w:line="240" w:lineRule="auto"/>
        <w:jc w:val="both"/>
        <w:rPr>
          <w:rFonts w:ascii="Arial" w:hAnsi="Arial" w:cs="Arial"/>
        </w:rPr>
      </w:pPr>
    </w:p>
    <w:p w14:paraId="0A80217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fins de utilização da reserva de contingência referida no caput, considera- se evento fiscal imprevisto a necessidade de atendimento de despesas não previstas ou insuficientemente dotadas na lei orçamentária, mediante abertura de créditos adicionais.</w:t>
      </w:r>
    </w:p>
    <w:p w14:paraId="70911BB6" w14:textId="77777777" w:rsidR="00DF29BA" w:rsidRPr="00136ED9" w:rsidRDefault="00DF29BA" w:rsidP="00DF29BA">
      <w:pPr>
        <w:spacing w:after="0" w:line="240" w:lineRule="auto"/>
        <w:jc w:val="both"/>
        <w:rPr>
          <w:rFonts w:ascii="Arial" w:hAnsi="Arial" w:cs="Arial"/>
        </w:rPr>
      </w:pPr>
    </w:p>
    <w:p w14:paraId="09E0FF8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Além da Reserva de Contingência referida no caput, o Projeto de Lei Orçamentária conterá reservas para o atendimento de programações decorrentes de emendas parlamentares que forem aprovadas nos termos dos arts. 33 a 37 desta Lei.</w:t>
      </w:r>
    </w:p>
    <w:p w14:paraId="17B74219" w14:textId="77777777" w:rsidR="00DF29BA" w:rsidRDefault="00DF29BA" w:rsidP="00DF29BA">
      <w:pPr>
        <w:spacing w:after="0" w:line="240" w:lineRule="auto"/>
        <w:jc w:val="both"/>
        <w:rPr>
          <w:rFonts w:ascii="Arial" w:hAnsi="Arial" w:cs="Arial"/>
        </w:rPr>
      </w:pPr>
    </w:p>
    <w:p w14:paraId="6C6F7612" w14:textId="77777777" w:rsidR="00DF29BA" w:rsidRPr="00136ED9" w:rsidRDefault="00DF29BA" w:rsidP="00DF29BA">
      <w:pPr>
        <w:spacing w:after="0" w:line="240" w:lineRule="auto"/>
        <w:jc w:val="both"/>
        <w:rPr>
          <w:rFonts w:ascii="Arial" w:hAnsi="Arial" w:cs="Arial"/>
        </w:rPr>
      </w:pPr>
    </w:p>
    <w:p w14:paraId="0B118B33"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Capítulo IV - Das Diretrizes para Elaboração e Execução do Orçamento e  suas Alterações</w:t>
      </w:r>
    </w:p>
    <w:p w14:paraId="3B15E457" w14:textId="77777777" w:rsidR="00DF29BA" w:rsidRPr="00136ED9" w:rsidRDefault="00DF29BA" w:rsidP="00DF29BA">
      <w:pPr>
        <w:spacing w:after="0" w:line="240" w:lineRule="auto"/>
        <w:jc w:val="center"/>
        <w:rPr>
          <w:rFonts w:ascii="Arial" w:hAnsi="Arial" w:cs="Arial"/>
          <w:b/>
          <w:bCs/>
        </w:rPr>
      </w:pPr>
    </w:p>
    <w:p w14:paraId="51E5BC04"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Seção I - Das Diretrizes Gerais</w:t>
      </w:r>
    </w:p>
    <w:p w14:paraId="756ABA32" w14:textId="77777777" w:rsidR="00DF29BA" w:rsidRPr="00136ED9" w:rsidRDefault="00DF29BA" w:rsidP="00DF29BA">
      <w:pPr>
        <w:spacing w:after="0" w:line="240" w:lineRule="auto"/>
        <w:jc w:val="both"/>
        <w:rPr>
          <w:rFonts w:ascii="Arial" w:hAnsi="Arial" w:cs="Arial"/>
        </w:rPr>
      </w:pPr>
    </w:p>
    <w:p w14:paraId="1A75FAB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11. Os órgãos da Administração Indireta e o Poder Legislativo encaminharão à </w:t>
      </w:r>
      <w:r>
        <w:rPr>
          <w:rFonts w:ascii="Arial" w:hAnsi="Arial" w:cs="Arial"/>
        </w:rPr>
        <w:t>Administração, Planejamento, Finanças, Gestão e Tributos</w:t>
      </w:r>
      <w:r w:rsidRPr="00755231">
        <w:rPr>
          <w:rFonts w:ascii="Arial" w:hAnsi="Arial" w:cs="Arial"/>
        </w:rPr>
        <w:t>, até</w:t>
      </w:r>
      <w:r>
        <w:rPr>
          <w:rFonts w:ascii="Arial" w:hAnsi="Arial" w:cs="Arial"/>
        </w:rPr>
        <w:t xml:space="preserve"> 15 de outubro</w:t>
      </w:r>
      <w:r w:rsidRPr="00755231">
        <w:rPr>
          <w:rFonts w:ascii="Arial" w:hAnsi="Arial" w:cs="Arial"/>
        </w:rPr>
        <w:t xml:space="preserve"> </w:t>
      </w:r>
      <w:r w:rsidRPr="003236E0">
        <w:rPr>
          <w:rFonts w:ascii="Arial" w:hAnsi="Arial" w:cs="Arial"/>
        </w:rPr>
        <w:t>de 202</w:t>
      </w:r>
      <w:r>
        <w:rPr>
          <w:rFonts w:ascii="Arial" w:hAnsi="Arial" w:cs="Arial"/>
        </w:rPr>
        <w:t>5</w:t>
      </w:r>
      <w:r w:rsidRPr="00136ED9">
        <w:rPr>
          <w:rFonts w:ascii="Arial" w:hAnsi="Arial" w:cs="Arial"/>
        </w:rPr>
        <w:t>, suas respectivas propostas orçamentárias, para fins de consolidação do Projeto de Lei Orçamentária, observadas as disposições desta Lei.</w:t>
      </w:r>
    </w:p>
    <w:p w14:paraId="3B1FFD59" w14:textId="77777777" w:rsidR="00DF29BA" w:rsidRPr="00136ED9" w:rsidRDefault="00DF29BA" w:rsidP="00DF29BA">
      <w:pPr>
        <w:spacing w:after="0" w:line="240" w:lineRule="auto"/>
        <w:jc w:val="both"/>
        <w:rPr>
          <w:rFonts w:ascii="Arial" w:hAnsi="Arial" w:cs="Arial"/>
        </w:rPr>
      </w:pPr>
    </w:p>
    <w:p w14:paraId="55470204" w14:textId="77777777" w:rsidR="00DF29BA"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prazo estabelecido no caput também se aplica ao respectivo conselho, em relação às deliberações que, por força de norma legal, devem efetuar em relação às propostas de aplicação dos recursos vinculados:</w:t>
      </w:r>
    </w:p>
    <w:p w14:paraId="2025469F" w14:textId="77777777" w:rsidR="00DF29BA" w:rsidRPr="00136ED9" w:rsidRDefault="00DF29BA" w:rsidP="00DF29BA">
      <w:pPr>
        <w:spacing w:after="0" w:line="240" w:lineRule="auto"/>
        <w:jc w:val="both"/>
        <w:rPr>
          <w:rFonts w:ascii="Arial" w:hAnsi="Arial" w:cs="Arial"/>
        </w:rPr>
      </w:pPr>
    </w:p>
    <w:p w14:paraId="5112FC3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ao Fundo Municipal de Saúde - FMS;</w:t>
      </w:r>
    </w:p>
    <w:p w14:paraId="60624ACE" w14:textId="77777777" w:rsidR="00DF29BA" w:rsidRPr="00136ED9" w:rsidRDefault="00DF29BA" w:rsidP="00DF29BA">
      <w:pPr>
        <w:spacing w:after="0" w:line="240" w:lineRule="auto"/>
        <w:jc w:val="both"/>
        <w:rPr>
          <w:rFonts w:ascii="Arial" w:hAnsi="Arial" w:cs="Arial"/>
        </w:rPr>
      </w:pPr>
    </w:p>
    <w:p w14:paraId="35DC9A9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ao Fundo Municipal de Assistência Social - FMAS;</w:t>
      </w:r>
    </w:p>
    <w:p w14:paraId="6B23D0A6" w14:textId="77777777" w:rsidR="00DF29BA" w:rsidRPr="00136ED9" w:rsidRDefault="00DF29BA" w:rsidP="00DF29BA">
      <w:pPr>
        <w:spacing w:after="0" w:line="240" w:lineRule="auto"/>
        <w:jc w:val="both"/>
        <w:rPr>
          <w:rFonts w:ascii="Arial" w:hAnsi="Arial" w:cs="Arial"/>
        </w:rPr>
      </w:pPr>
    </w:p>
    <w:p w14:paraId="58084DD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ao fundo Municipal dos Direitos da Criança e do Adolescente - FMDCA;</w:t>
      </w:r>
    </w:p>
    <w:p w14:paraId="519E18C7" w14:textId="77777777" w:rsidR="00DF29BA" w:rsidRPr="00136ED9" w:rsidRDefault="00DF29BA" w:rsidP="00DF29BA">
      <w:pPr>
        <w:spacing w:after="0" w:line="240" w:lineRule="auto"/>
        <w:jc w:val="both"/>
        <w:rPr>
          <w:rFonts w:ascii="Arial" w:hAnsi="Arial" w:cs="Arial"/>
        </w:rPr>
      </w:pPr>
    </w:p>
    <w:p w14:paraId="3929599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ao Fundo de Manutenção e Desenvolvimento da Educação Básica e de Valorização dos Profissionais da Educação (Fundeb); e</w:t>
      </w:r>
    </w:p>
    <w:p w14:paraId="025DF043" w14:textId="77777777" w:rsidR="00DF29BA" w:rsidRPr="00136ED9" w:rsidRDefault="00DF29BA" w:rsidP="00DF29BA">
      <w:pPr>
        <w:spacing w:after="0" w:line="240" w:lineRule="auto"/>
        <w:jc w:val="both"/>
        <w:rPr>
          <w:rFonts w:ascii="Arial" w:hAnsi="Arial" w:cs="Arial"/>
        </w:rPr>
      </w:pPr>
    </w:p>
    <w:p w14:paraId="68D6F2F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193493AE" w14:textId="77777777" w:rsidR="00DF29BA" w:rsidRPr="00136ED9" w:rsidRDefault="00DF29BA" w:rsidP="00DF29BA">
      <w:pPr>
        <w:spacing w:after="0" w:line="240" w:lineRule="auto"/>
        <w:jc w:val="both"/>
        <w:rPr>
          <w:rFonts w:ascii="Arial" w:hAnsi="Arial" w:cs="Arial"/>
        </w:rPr>
      </w:pPr>
    </w:p>
    <w:p w14:paraId="1112346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14:paraId="02723EF9" w14:textId="77777777" w:rsidR="00DF29BA" w:rsidRPr="00136ED9" w:rsidRDefault="00DF29BA" w:rsidP="00DF29BA">
      <w:pPr>
        <w:spacing w:after="0" w:line="240" w:lineRule="auto"/>
        <w:jc w:val="both"/>
        <w:rPr>
          <w:rFonts w:ascii="Arial" w:hAnsi="Arial" w:cs="Arial"/>
        </w:rPr>
      </w:pPr>
    </w:p>
    <w:p w14:paraId="73E6963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 Câmara Municipal organizará audiência(s) pública(s) para discussão da proposta orçamentária durante o processo de sua apreciação e aprovação.</w:t>
      </w:r>
    </w:p>
    <w:p w14:paraId="701DD249" w14:textId="77777777" w:rsidR="00DF29BA" w:rsidRPr="00136ED9" w:rsidRDefault="00DF29BA" w:rsidP="00DF29BA">
      <w:pPr>
        <w:spacing w:after="0" w:line="240" w:lineRule="auto"/>
        <w:jc w:val="both"/>
        <w:rPr>
          <w:rFonts w:ascii="Arial" w:hAnsi="Arial" w:cs="Arial"/>
        </w:rPr>
      </w:pPr>
    </w:p>
    <w:p w14:paraId="431939A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39C65EC4" w14:textId="77777777" w:rsidR="00DF29BA" w:rsidRPr="00136ED9" w:rsidRDefault="00DF29BA" w:rsidP="00DF29BA">
      <w:pPr>
        <w:spacing w:after="0" w:line="240" w:lineRule="auto"/>
        <w:jc w:val="both"/>
        <w:rPr>
          <w:rFonts w:ascii="Arial" w:hAnsi="Arial" w:cs="Arial"/>
        </w:rPr>
      </w:pPr>
    </w:p>
    <w:p w14:paraId="0A2E528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2026.</w:t>
      </w:r>
    </w:p>
    <w:p w14:paraId="2E20F044" w14:textId="77777777" w:rsidR="00DF29BA" w:rsidRPr="00136ED9" w:rsidRDefault="00DF29BA" w:rsidP="00DF29BA">
      <w:pPr>
        <w:spacing w:after="0" w:line="240" w:lineRule="auto"/>
        <w:jc w:val="both"/>
        <w:rPr>
          <w:rFonts w:ascii="Arial" w:hAnsi="Arial" w:cs="Arial"/>
        </w:rPr>
      </w:pPr>
    </w:p>
    <w:p w14:paraId="40AE37C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14:paraId="769E5CF3" w14:textId="77777777" w:rsidR="00DF29BA" w:rsidRPr="00136ED9" w:rsidRDefault="00DF29BA" w:rsidP="00DF29BA">
      <w:pPr>
        <w:spacing w:after="0" w:line="240" w:lineRule="auto"/>
        <w:jc w:val="both"/>
        <w:rPr>
          <w:rFonts w:ascii="Arial" w:hAnsi="Arial" w:cs="Arial"/>
        </w:rPr>
      </w:pPr>
    </w:p>
    <w:p w14:paraId="3460D50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Para fins da fixação da despesa orçamentária da Câmara Municipal, observado os limites estabelecidos no art. 29-A da Constituição Federal e a metodologia de cálculo estabelecida pela Instrução Normativa nº 05/2024 do Tribunal de Contas do Estado ou da norma que lhe for superveniente, considerar-se-á a receita arrecadada até mês de</w:t>
      </w:r>
      <w:r w:rsidRPr="00136ED9">
        <w:rPr>
          <w:rFonts w:ascii="Arial" w:hAnsi="Arial" w:cs="Arial"/>
        </w:rPr>
        <w:tab/>
        <w:t>, acrescida da tendência de arrecadação até o final do exercício.</w:t>
      </w:r>
    </w:p>
    <w:p w14:paraId="01DA60D1" w14:textId="77777777" w:rsidR="00DF29BA" w:rsidRPr="00136ED9" w:rsidRDefault="00DF29BA" w:rsidP="00DF29BA">
      <w:pPr>
        <w:spacing w:after="0" w:line="240" w:lineRule="auto"/>
        <w:jc w:val="both"/>
        <w:rPr>
          <w:rFonts w:ascii="Arial" w:hAnsi="Arial" w:cs="Arial"/>
        </w:rPr>
      </w:pPr>
    </w:p>
    <w:p w14:paraId="31C0E68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14. Observado o disposto no art. 45 da Lei Complementar nº 101/2000, somente </w:t>
      </w:r>
      <w:r w:rsidRPr="00136ED9">
        <w:rPr>
          <w:rFonts w:ascii="Arial" w:hAnsi="Arial" w:cs="Arial"/>
        </w:rPr>
        <w:lastRenderedPageBreak/>
        <w:t>serão destinadas dotações para novos projetos para investimentos se:</w:t>
      </w:r>
    </w:p>
    <w:p w14:paraId="50589027" w14:textId="77777777" w:rsidR="00DF29BA" w:rsidRPr="00136ED9" w:rsidRDefault="00DF29BA" w:rsidP="00DF29BA">
      <w:pPr>
        <w:spacing w:after="0" w:line="240" w:lineRule="auto"/>
        <w:jc w:val="both"/>
        <w:rPr>
          <w:rFonts w:ascii="Arial" w:hAnsi="Arial" w:cs="Arial"/>
        </w:rPr>
      </w:pPr>
    </w:p>
    <w:p w14:paraId="709F011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tiverem sido adequada e suficientemente contempladas as despesas para conservação do patrimônio público e para os projetos em andamento, constantes do Anexo IV desta Lei;</w:t>
      </w:r>
    </w:p>
    <w:p w14:paraId="1EFA59F4" w14:textId="77777777" w:rsidR="00DF29BA" w:rsidRPr="00136ED9" w:rsidRDefault="00DF29BA" w:rsidP="00DF29BA">
      <w:pPr>
        <w:spacing w:after="0" w:line="240" w:lineRule="auto"/>
        <w:jc w:val="both"/>
        <w:rPr>
          <w:rFonts w:ascii="Arial" w:hAnsi="Arial" w:cs="Arial"/>
        </w:rPr>
      </w:pPr>
    </w:p>
    <w:p w14:paraId="0559A3E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 ação estiver compatível com o Plano Plurianual.</w:t>
      </w:r>
    </w:p>
    <w:p w14:paraId="5AF1D2F2" w14:textId="77777777" w:rsidR="00DF29BA" w:rsidRPr="00136ED9" w:rsidRDefault="00DF29BA" w:rsidP="00DF29BA">
      <w:pPr>
        <w:spacing w:after="0" w:line="240" w:lineRule="auto"/>
        <w:jc w:val="both"/>
        <w:rPr>
          <w:rFonts w:ascii="Arial" w:hAnsi="Arial" w:cs="Arial"/>
        </w:rPr>
      </w:pPr>
    </w:p>
    <w:p w14:paraId="0A367BB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14:paraId="6733C662" w14:textId="77777777" w:rsidR="00DF29BA" w:rsidRPr="00136ED9" w:rsidRDefault="00DF29BA" w:rsidP="00DF29BA">
      <w:pPr>
        <w:spacing w:after="0" w:line="240" w:lineRule="auto"/>
        <w:jc w:val="both"/>
        <w:rPr>
          <w:rFonts w:ascii="Arial" w:hAnsi="Arial" w:cs="Arial"/>
        </w:rPr>
      </w:pPr>
    </w:p>
    <w:p w14:paraId="484E875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07AA604F" w14:textId="77777777" w:rsidR="00DF29BA" w:rsidRPr="00136ED9" w:rsidRDefault="00DF29BA" w:rsidP="00DF29BA">
      <w:pPr>
        <w:spacing w:after="0" w:line="240" w:lineRule="auto"/>
        <w:jc w:val="both"/>
        <w:rPr>
          <w:rFonts w:ascii="Arial" w:hAnsi="Arial" w:cs="Arial"/>
        </w:rPr>
      </w:pPr>
    </w:p>
    <w:p w14:paraId="2E3D726B" w14:textId="77777777" w:rsidR="00DF29BA"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efeito do disposto no art. 16, § 3º, da Lei Complementar nº 101/2000, entendem-se como despesas irrelevantes aquelas cujo valor no exercício financeiro de 2026, em cada evento de contratação, não ultrapasse o limite estabelecido para dispensa de licitação de que trata o art. 75, inciso II, da Lei Federal nº 14.133/2021.</w:t>
      </w:r>
    </w:p>
    <w:p w14:paraId="065B43CC" w14:textId="77777777" w:rsidR="00DF29BA" w:rsidRPr="00136ED9" w:rsidRDefault="00DF29BA" w:rsidP="00DF29BA">
      <w:pPr>
        <w:spacing w:after="0" w:line="240" w:lineRule="auto"/>
        <w:jc w:val="both"/>
        <w:rPr>
          <w:rFonts w:ascii="Arial" w:hAnsi="Arial" w:cs="Arial"/>
        </w:rPr>
      </w:pPr>
    </w:p>
    <w:p w14:paraId="7644A32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2º No caso de despesas com pessoal e respectivos encargos, desde que não configurem geração de despesa obrigatória de caráter continuado, serão consideradas irrelevantes aquelas cujo montante, em cada evento de admissão, não exceda a </w:t>
      </w:r>
      <w:r>
        <w:rPr>
          <w:rFonts w:ascii="Arial" w:hAnsi="Arial" w:cs="Arial"/>
        </w:rPr>
        <w:t>150</w:t>
      </w:r>
      <w:r w:rsidRPr="003236E0">
        <w:rPr>
          <w:rFonts w:ascii="Arial" w:hAnsi="Arial" w:cs="Arial"/>
        </w:rPr>
        <w:t xml:space="preserve"> (</w:t>
      </w:r>
      <w:r>
        <w:rPr>
          <w:rFonts w:ascii="Arial" w:hAnsi="Arial" w:cs="Arial"/>
        </w:rPr>
        <w:t>cento e cinquenta</w:t>
      </w:r>
      <w:r w:rsidRPr="003236E0">
        <w:rPr>
          <w:rFonts w:ascii="Arial" w:hAnsi="Arial" w:cs="Arial"/>
        </w:rPr>
        <w:t>)</w:t>
      </w:r>
      <w:r>
        <w:rPr>
          <w:rFonts w:ascii="Arial" w:hAnsi="Arial" w:cs="Arial"/>
        </w:rPr>
        <w:t xml:space="preserve"> </w:t>
      </w:r>
      <w:r w:rsidRPr="00136ED9">
        <w:rPr>
          <w:rFonts w:ascii="Arial" w:hAnsi="Arial" w:cs="Arial"/>
        </w:rPr>
        <w:t>vezes o menor padrão de vencimentos.</w:t>
      </w:r>
    </w:p>
    <w:p w14:paraId="4234ECC9" w14:textId="77777777" w:rsidR="00DF29BA" w:rsidRPr="00136ED9" w:rsidRDefault="00DF29BA" w:rsidP="00DF29BA">
      <w:pPr>
        <w:spacing w:after="0" w:line="240" w:lineRule="auto"/>
        <w:jc w:val="both"/>
        <w:rPr>
          <w:rFonts w:ascii="Arial" w:hAnsi="Arial" w:cs="Arial"/>
        </w:rPr>
      </w:pPr>
    </w:p>
    <w:p w14:paraId="036CA32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16. No caso de aumento de despesas decorrentes da criação, expansão ou aperfeiçoamento de ação governamental, que não se enquadrem como de caráter irrelevante nos termos do art. 15 desta Lei, deverão ser observados os seguintes requisitos:</w:t>
      </w:r>
    </w:p>
    <w:p w14:paraId="79BCCC1D" w14:textId="77777777" w:rsidR="00DF29BA" w:rsidRPr="00136ED9" w:rsidRDefault="00DF29BA" w:rsidP="00DF29BA">
      <w:pPr>
        <w:spacing w:after="0" w:line="240" w:lineRule="auto"/>
        <w:jc w:val="both"/>
        <w:rPr>
          <w:rFonts w:ascii="Arial" w:hAnsi="Arial" w:cs="Arial"/>
        </w:rPr>
      </w:pPr>
    </w:p>
    <w:p w14:paraId="5AEF5B6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se for obrigatória de caráter continuado, atender ao disposto no art. 16 da Lei Complementar nº 101/2000 e estar acompanhada de medidas de compensação, no exercício em que entre em vigor e nos dois exercícios subsequentes, por meio de:</w:t>
      </w:r>
    </w:p>
    <w:p w14:paraId="2B92B41F" w14:textId="77777777" w:rsidR="00DF29BA" w:rsidRPr="00136ED9" w:rsidRDefault="00DF29BA" w:rsidP="00DF29BA">
      <w:pPr>
        <w:spacing w:after="0" w:line="240" w:lineRule="auto"/>
        <w:jc w:val="both"/>
        <w:rPr>
          <w:rFonts w:ascii="Arial" w:hAnsi="Arial" w:cs="Arial"/>
        </w:rPr>
      </w:pPr>
    </w:p>
    <w:p w14:paraId="3614CF1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aumento de receita, proveniente de elevação de alíquotas, ampliação da base de cálculo, majoração ou criação de tributo ou contribuição; ou</w:t>
      </w:r>
    </w:p>
    <w:p w14:paraId="5759B0A5" w14:textId="77777777" w:rsidR="00DF29BA" w:rsidRPr="00136ED9" w:rsidRDefault="00DF29BA" w:rsidP="00DF29BA">
      <w:pPr>
        <w:spacing w:after="0" w:line="240" w:lineRule="auto"/>
        <w:jc w:val="both"/>
        <w:rPr>
          <w:rFonts w:ascii="Arial" w:hAnsi="Arial" w:cs="Arial"/>
        </w:rPr>
      </w:pPr>
    </w:p>
    <w:p w14:paraId="26DA9D7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redução permanente de despesas.</w:t>
      </w:r>
    </w:p>
    <w:p w14:paraId="2BD854F9" w14:textId="77777777" w:rsidR="00DF29BA" w:rsidRPr="00136ED9" w:rsidRDefault="00DF29BA" w:rsidP="00DF29BA">
      <w:pPr>
        <w:spacing w:after="0" w:line="240" w:lineRule="auto"/>
        <w:jc w:val="both"/>
        <w:rPr>
          <w:rFonts w:ascii="Arial" w:hAnsi="Arial" w:cs="Arial"/>
        </w:rPr>
      </w:pPr>
    </w:p>
    <w:p w14:paraId="25408D6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se não for obrigatória de caráter continuado, cumprir os requisitos previstos no art. 16 da Lei Complementar nº 101/2000, dispensada a apresentação de medida compensatória.</w:t>
      </w:r>
    </w:p>
    <w:p w14:paraId="387D840E" w14:textId="77777777" w:rsidR="00DF29BA" w:rsidRPr="00136ED9" w:rsidRDefault="00DF29BA" w:rsidP="00DF29BA">
      <w:pPr>
        <w:spacing w:after="0" w:line="240" w:lineRule="auto"/>
        <w:jc w:val="both"/>
        <w:rPr>
          <w:rFonts w:ascii="Arial" w:hAnsi="Arial" w:cs="Arial"/>
        </w:rPr>
      </w:pPr>
    </w:p>
    <w:p w14:paraId="423FEC8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§1º ficam dispensadas das medidas de compensação as hipóteses de aumento </w:t>
      </w:r>
      <w:r w:rsidRPr="00136ED9">
        <w:rPr>
          <w:rFonts w:ascii="Arial" w:hAnsi="Arial" w:cs="Arial"/>
        </w:rPr>
        <w:lastRenderedPageBreak/>
        <w:t>permanente de despesas previstas no § 1º do art. 24 da Lei Complementar nº 101/2000.</w:t>
      </w:r>
    </w:p>
    <w:p w14:paraId="29627A12" w14:textId="77777777" w:rsidR="00DF29BA" w:rsidRPr="00136ED9" w:rsidRDefault="00DF29BA" w:rsidP="00DF29BA">
      <w:pPr>
        <w:spacing w:after="0" w:line="240" w:lineRule="auto"/>
        <w:jc w:val="both"/>
        <w:rPr>
          <w:rFonts w:ascii="Arial" w:hAnsi="Arial" w:cs="Arial"/>
        </w:rPr>
      </w:pPr>
    </w:p>
    <w:p w14:paraId="41F1DBC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§2º No caso de criação ou aumento de despesas decorrentes de ações destinadas ao combate de situação de calamidade pública, aplicam-se, no que couber, as disposições do art. 65, § 1º, III, da Lei Complementar nº 101/2000.</w:t>
      </w:r>
    </w:p>
    <w:p w14:paraId="7688656F" w14:textId="77777777" w:rsidR="00DF29BA" w:rsidRPr="00136ED9" w:rsidRDefault="00DF29BA" w:rsidP="00DF29BA">
      <w:pPr>
        <w:spacing w:after="0" w:line="240" w:lineRule="auto"/>
        <w:jc w:val="both"/>
        <w:rPr>
          <w:rFonts w:ascii="Arial" w:hAnsi="Arial" w:cs="Arial"/>
        </w:rPr>
      </w:pPr>
    </w:p>
    <w:p w14:paraId="69A849D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14:paraId="7826648B" w14:textId="77777777" w:rsidR="00DF29BA" w:rsidRPr="00136ED9" w:rsidRDefault="00DF29BA" w:rsidP="00DF29BA">
      <w:pPr>
        <w:spacing w:after="0" w:line="240" w:lineRule="auto"/>
        <w:jc w:val="both"/>
        <w:rPr>
          <w:rFonts w:ascii="Arial" w:hAnsi="Arial" w:cs="Arial"/>
        </w:rPr>
      </w:pPr>
    </w:p>
    <w:p w14:paraId="73EC30B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Os custos serão apurados e avaliados através das operações orçamentárias, tomando-se por base, a comparação entre as despesas autorizadas e liquidadas, bem como a comparação entre as metas físicas previstas e as realizadas.</w:t>
      </w:r>
    </w:p>
    <w:p w14:paraId="4715BF03" w14:textId="77777777" w:rsidR="00DF29BA" w:rsidRPr="00136ED9" w:rsidRDefault="00DF29BA" w:rsidP="00DF29BA">
      <w:pPr>
        <w:spacing w:after="0" w:line="240" w:lineRule="auto"/>
        <w:jc w:val="both"/>
        <w:rPr>
          <w:rFonts w:ascii="Arial" w:hAnsi="Arial" w:cs="Arial"/>
        </w:rPr>
      </w:pPr>
    </w:p>
    <w:p w14:paraId="284DAA8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2º Caberá à Secretaria de </w:t>
      </w:r>
      <w:r>
        <w:rPr>
          <w:rFonts w:ascii="Arial" w:hAnsi="Arial" w:cs="Arial"/>
        </w:rPr>
        <w:t>Administração, Planejamento, Finanças, Gestão e Tributos</w:t>
      </w:r>
      <w:r w:rsidRPr="00136ED9">
        <w:rPr>
          <w:rFonts w:ascii="Arial" w:hAnsi="Arial" w:cs="Arial"/>
        </w:rPr>
        <w:t xml:space="preserve"> organizar a formação de Grupos Setoriais de Custos, oportunizando o acesso a treinamentos, reuniões técnicas e outros eventos a serem realizados com vistas ao aperfeiçoamento da gestão de custos na Administração Pública Municipal.</w:t>
      </w:r>
    </w:p>
    <w:p w14:paraId="46941872" w14:textId="77777777" w:rsidR="00DF29BA" w:rsidRPr="00136ED9" w:rsidRDefault="00DF29BA" w:rsidP="00DF29BA">
      <w:pPr>
        <w:spacing w:after="0" w:line="240" w:lineRule="auto"/>
        <w:jc w:val="both"/>
        <w:rPr>
          <w:rFonts w:ascii="Arial" w:hAnsi="Arial" w:cs="Arial"/>
        </w:rPr>
      </w:pPr>
    </w:p>
    <w:p w14:paraId="3A7A9C9D" w14:textId="77777777" w:rsidR="00DF29BA" w:rsidRPr="00136ED9" w:rsidRDefault="00DF29BA" w:rsidP="00DF29BA">
      <w:pPr>
        <w:spacing w:after="0" w:line="240" w:lineRule="auto"/>
        <w:jc w:val="both"/>
        <w:rPr>
          <w:rFonts w:ascii="Arial" w:hAnsi="Arial" w:cs="Arial"/>
        </w:rPr>
      </w:pPr>
    </w:p>
    <w:p w14:paraId="0CD70CA7"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Seção II - Das Diretrizes Específicas do Orçamento da Seguridade Social</w:t>
      </w:r>
    </w:p>
    <w:p w14:paraId="310D1F70" w14:textId="77777777" w:rsidR="00DF29BA" w:rsidRPr="00136ED9" w:rsidRDefault="00DF29BA" w:rsidP="00DF29BA">
      <w:pPr>
        <w:spacing w:after="0" w:line="240" w:lineRule="auto"/>
        <w:jc w:val="both"/>
        <w:rPr>
          <w:rFonts w:ascii="Arial" w:hAnsi="Arial" w:cs="Arial"/>
        </w:rPr>
      </w:pPr>
    </w:p>
    <w:p w14:paraId="5F7BCB1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18. O Orçamento da Seguridade Social compreenderá as dotações destinadas a atender às ações de saúde, previdência e assistência social, e contará, entre outros, com recursos provenientes:</w:t>
      </w:r>
    </w:p>
    <w:p w14:paraId="2B2A8B5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do produto da arrecadação de impostos e transferências constitucionais vinculados às ações e serviços públicos de saúde, nos termos da Lei Complementar nº 141, de 13 de janeiro de 2012;</w:t>
      </w:r>
    </w:p>
    <w:p w14:paraId="1A316B78" w14:textId="77777777" w:rsidR="00DF29BA" w:rsidRPr="00136ED9" w:rsidRDefault="00DF29BA" w:rsidP="00DF29BA">
      <w:pPr>
        <w:spacing w:after="0" w:line="240" w:lineRule="auto"/>
        <w:jc w:val="both"/>
        <w:rPr>
          <w:rFonts w:ascii="Arial" w:hAnsi="Arial" w:cs="Arial"/>
        </w:rPr>
      </w:pPr>
    </w:p>
    <w:p w14:paraId="74F497A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das demais receitas cujas despesas integram, exclusivamente, o orçamento referido no caput deste artigo;</w:t>
      </w:r>
    </w:p>
    <w:p w14:paraId="666B09A8" w14:textId="77777777" w:rsidR="00DF29BA" w:rsidRPr="00136ED9" w:rsidRDefault="00DF29BA" w:rsidP="00DF29BA">
      <w:pPr>
        <w:spacing w:after="0" w:line="240" w:lineRule="auto"/>
        <w:jc w:val="both"/>
        <w:rPr>
          <w:rFonts w:ascii="Arial" w:hAnsi="Arial" w:cs="Arial"/>
        </w:rPr>
      </w:pPr>
    </w:p>
    <w:p w14:paraId="335E552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w:t>
      </w:r>
      <w:r>
        <w:rPr>
          <w:rFonts w:ascii="Arial" w:hAnsi="Arial" w:cs="Arial"/>
        </w:rPr>
        <w:t>II</w:t>
      </w:r>
      <w:r w:rsidRPr="00136ED9">
        <w:rPr>
          <w:rFonts w:ascii="Arial" w:hAnsi="Arial" w:cs="Arial"/>
        </w:rPr>
        <w:t xml:space="preserve"> - de aportes de recursos do Orçamento Fiscal.</w:t>
      </w:r>
    </w:p>
    <w:p w14:paraId="44F5EBA6" w14:textId="77777777" w:rsidR="00DF29BA" w:rsidRPr="00136ED9" w:rsidRDefault="00DF29BA" w:rsidP="00DF29BA">
      <w:pPr>
        <w:spacing w:after="0" w:line="240" w:lineRule="auto"/>
        <w:jc w:val="both"/>
        <w:rPr>
          <w:rFonts w:ascii="Arial" w:hAnsi="Arial" w:cs="Arial"/>
        </w:rPr>
      </w:pPr>
    </w:p>
    <w:p w14:paraId="295E0C68" w14:textId="77777777" w:rsidR="00DF29BA"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orçamento da seguridade social será evidenciado na forma do demonstrativo previsto no inciso IV do parágrafo único do art. 7º desta Lei.</w:t>
      </w:r>
    </w:p>
    <w:p w14:paraId="180EC81A" w14:textId="77777777" w:rsidR="00DF29BA" w:rsidRPr="00136ED9" w:rsidRDefault="00DF29BA" w:rsidP="00DF29BA">
      <w:pPr>
        <w:spacing w:after="0" w:line="240" w:lineRule="auto"/>
        <w:jc w:val="both"/>
        <w:rPr>
          <w:rFonts w:ascii="Arial" w:hAnsi="Arial" w:cs="Arial"/>
        </w:rPr>
      </w:pPr>
    </w:p>
    <w:p w14:paraId="0A1F4A84" w14:textId="77777777" w:rsidR="00DF29BA" w:rsidRPr="00136ED9" w:rsidRDefault="00DF29BA" w:rsidP="00DF29BA">
      <w:pPr>
        <w:spacing w:after="0" w:line="240" w:lineRule="auto"/>
        <w:jc w:val="both"/>
        <w:rPr>
          <w:rFonts w:ascii="Arial" w:hAnsi="Arial" w:cs="Arial"/>
        </w:rPr>
      </w:pPr>
    </w:p>
    <w:p w14:paraId="6D7A5EDA"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Seção III - Da programação financeira e limitação de empenhos</w:t>
      </w:r>
    </w:p>
    <w:p w14:paraId="0A95B42E" w14:textId="77777777" w:rsidR="00DF29BA" w:rsidRPr="00136ED9" w:rsidRDefault="00DF29BA" w:rsidP="00DF29BA">
      <w:pPr>
        <w:spacing w:after="0" w:line="240" w:lineRule="auto"/>
        <w:jc w:val="both"/>
        <w:rPr>
          <w:rFonts w:ascii="Arial" w:hAnsi="Arial" w:cs="Arial"/>
        </w:rPr>
      </w:pPr>
    </w:p>
    <w:p w14:paraId="2C2DFA3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w:t>
      </w:r>
      <w:r w:rsidRPr="00136ED9">
        <w:rPr>
          <w:rFonts w:ascii="Arial" w:hAnsi="Arial" w:cs="Arial"/>
        </w:rPr>
        <w:lastRenderedPageBreak/>
        <w:t>considerando, nestas, eventuais déficits financeiros apurados no Balanço Patrimonial do exercício anterior, de forma a restabelecer equilíbrio.</w:t>
      </w:r>
    </w:p>
    <w:p w14:paraId="7AE5D278" w14:textId="77777777" w:rsidR="00DF29BA" w:rsidRPr="00136ED9" w:rsidRDefault="00DF29BA" w:rsidP="00DF29BA">
      <w:pPr>
        <w:spacing w:after="0" w:line="240" w:lineRule="auto"/>
        <w:jc w:val="both"/>
        <w:rPr>
          <w:rFonts w:ascii="Arial" w:hAnsi="Arial" w:cs="Arial"/>
        </w:rPr>
      </w:pPr>
    </w:p>
    <w:p w14:paraId="5DC83D6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O ato referido no caput deste artigo e os que o modificarem conterá:</w:t>
      </w:r>
    </w:p>
    <w:p w14:paraId="65E88357" w14:textId="77777777" w:rsidR="00DF29BA" w:rsidRPr="00136ED9" w:rsidRDefault="00DF29BA" w:rsidP="00DF29BA">
      <w:pPr>
        <w:spacing w:after="0" w:line="240" w:lineRule="auto"/>
        <w:jc w:val="both"/>
        <w:rPr>
          <w:rFonts w:ascii="Arial" w:hAnsi="Arial" w:cs="Arial"/>
        </w:rPr>
      </w:pPr>
    </w:p>
    <w:p w14:paraId="2403822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metas quadrimestrais para o resultado primário, que servirão de parâmetro para a avaliação de que trata o art. 9º, § 4º da Lei Complementar nº 101/2000;</w:t>
      </w:r>
    </w:p>
    <w:p w14:paraId="35A54BC4" w14:textId="77777777" w:rsidR="00DF29BA" w:rsidRPr="00136ED9" w:rsidRDefault="00DF29BA" w:rsidP="00DF29BA">
      <w:pPr>
        <w:spacing w:after="0" w:line="240" w:lineRule="auto"/>
        <w:jc w:val="both"/>
        <w:rPr>
          <w:rFonts w:ascii="Arial" w:hAnsi="Arial" w:cs="Arial"/>
        </w:rPr>
      </w:pPr>
    </w:p>
    <w:p w14:paraId="2158751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5991F4B6" w14:textId="77777777" w:rsidR="00DF29BA" w:rsidRPr="00136ED9" w:rsidRDefault="00DF29BA" w:rsidP="00DF29BA">
      <w:pPr>
        <w:spacing w:after="0" w:line="240" w:lineRule="auto"/>
        <w:jc w:val="both"/>
        <w:rPr>
          <w:rFonts w:ascii="Arial" w:hAnsi="Arial" w:cs="Arial"/>
        </w:rPr>
      </w:pPr>
    </w:p>
    <w:p w14:paraId="4F65CAC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cronograma de desembolso mensal de despesas, por órgão e unidade orçamentária.</w:t>
      </w:r>
    </w:p>
    <w:p w14:paraId="0F20F3E9" w14:textId="77777777" w:rsidR="00DF29BA" w:rsidRPr="00136ED9" w:rsidRDefault="00DF29BA" w:rsidP="00DF29BA">
      <w:pPr>
        <w:spacing w:after="0" w:line="240" w:lineRule="auto"/>
        <w:jc w:val="both"/>
        <w:rPr>
          <w:rFonts w:ascii="Arial" w:hAnsi="Arial" w:cs="Arial"/>
        </w:rPr>
      </w:pPr>
    </w:p>
    <w:p w14:paraId="7E39ED4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Excetuadas as despesas com pessoal e encargos sociais, precatórios e sentenças judiciais, o cronograma de desembolso do Poder Legislativo terá, como referencial, o repasse previsto no art. 168 da Constituição Federal, na forma de duodécimos.</w:t>
      </w:r>
    </w:p>
    <w:p w14:paraId="0F50F9D7" w14:textId="77777777" w:rsidR="00DF29BA" w:rsidRPr="00136ED9" w:rsidRDefault="00DF29BA" w:rsidP="00DF29BA">
      <w:pPr>
        <w:spacing w:after="0" w:line="240" w:lineRule="auto"/>
        <w:jc w:val="both"/>
        <w:rPr>
          <w:rFonts w:ascii="Arial" w:hAnsi="Arial" w:cs="Arial"/>
        </w:rPr>
      </w:pPr>
    </w:p>
    <w:p w14:paraId="308D6B5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3C5CF32E" w14:textId="77777777" w:rsidR="00DF29BA" w:rsidRDefault="00DF29BA" w:rsidP="00DF29BA">
      <w:pPr>
        <w:spacing w:after="0" w:line="240" w:lineRule="auto"/>
        <w:jc w:val="both"/>
        <w:rPr>
          <w:rFonts w:ascii="Arial" w:hAnsi="Arial" w:cs="Arial"/>
        </w:rPr>
      </w:pPr>
    </w:p>
    <w:p w14:paraId="54E9F31E" w14:textId="77777777" w:rsidR="00DF29BA" w:rsidRPr="00876380" w:rsidRDefault="00DF29BA" w:rsidP="00DF29BA">
      <w:pPr>
        <w:pStyle w:val="Standard"/>
        <w:spacing w:after="120"/>
        <w:jc w:val="both"/>
        <w:rPr>
          <w:rFonts w:ascii="Arial" w:hAnsi="Arial" w:cs="Arial"/>
          <w:sz w:val="22"/>
          <w:szCs w:val="22"/>
        </w:rPr>
      </w:pPr>
      <w:r w:rsidRPr="00876380">
        <w:rPr>
          <w:rFonts w:ascii="Arial" w:hAnsi="Arial" w:cs="Arial"/>
          <w:sz w:val="22"/>
          <w:szCs w:val="22"/>
        </w:rPr>
        <w:t>I - No Poder Executivo:</w:t>
      </w:r>
    </w:p>
    <w:p w14:paraId="2E20A3B6" w14:textId="77777777" w:rsidR="00DF29BA" w:rsidRPr="00876380" w:rsidRDefault="00DF29BA" w:rsidP="00DF29BA">
      <w:pPr>
        <w:pStyle w:val="PargrafodaLista"/>
        <w:numPr>
          <w:ilvl w:val="0"/>
          <w:numId w:val="46"/>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Obras em geral, cuja fase ou etapa ainda não esteja iniciada;</w:t>
      </w:r>
    </w:p>
    <w:p w14:paraId="3535407B" w14:textId="77777777" w:rsidR="00DF29BA" w:rsidRPr="00876380" w:rsidRDefault="00DF29BA" w:rsidP="00DF29BA">
      <w:pPr>
        <w:pStyle w:val="PargrafodaLista"/>
        <w:numPr>
          <w:ilvl w:val="0"/>
          <w:numId w:val="44"/>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Horas extras;</w:t>
      </w:r>
    </w:p>
    <w:p w14:paraId="56F76D79" w14:textId="77777777" w:rsidR="00DF29BA" w:rsidRPr="00876380" w:rsidRDefault="00DF29BA" w:rsidP="00DF29BA">
      <w:pPr>
        <w:pStyle w:val="PargrafodaLista"/>
        <w:numPr>
          <w:ilvl w:val="0"/>
          <w:numId w:val="44"/>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Diárias de viagem;</w:t>
      </w:r>
    </w:p>
    <w:p w14:paraId="6D2F9D09" w14:textId="77777777" w:rsidR="00DF29BA" w:rsidRPr="00876380" w:rsidRDefault="00DF29BA" w:rsidP="00DF29BA">
      <w:pPr>
        <w:pStyle w:val="PargrafodaLista"/>
        <w:numPr>
          <w:ilvl w:val="0"/>
          <w:numId w:val="44"/>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Redução de despesas com aquisição de equipamentos e material permanente;</w:t>
      </w:r>
    </w:p>
    <w:p w14:paraId="56A8598E" w14:textId="77777777" w:rsidR="00DF29BA" w:rsidRPr="00876380" w:rsidRDefault="00DF29BA" w:rsidP="00DF29BA">
      <w:pPr>
        <w:pStyle w:val="PargrafodaLista"/>
        <w:numPr>
          <w:ilvl w:val="0"/>
          <w:numId w:val="44"/>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dotação para materiais de consumo e serviços de terceiros das diversas atividades;</w:t>
      </w:r>
    </w:p>
    <w:p w14:paraId="13807D06" w14:textId="77777777" w:rsidR="00DF29BA" w:rsidRPr="00876380" w:rsidRDefault="00DF29BA" w:rsidP="00DF29BA">
      <w:pPr>
        <w:pStyle w:val="PargrafodaLista"/>
        <w:numPr>
          <w:ilvl w:val="0"/>
          <w:numId w:val="44"/>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festividades, homenagens, recepções e demais eventos da mesma natureza;</w:t>
      </w:r>
    </w:p>
    <w:p w14:paraId="4348F9E4" w14:textId="77777777" w:rsidR="00DF29BA" w:rsidRDefault="00DF29BA" w:rsidP="00DF29BA">
      <w:pPr>
        <w:pStyle w:val="PargrafodaLista"/>
        <w:numPr>
          <w:ilvl w:val="0"/>
          <w:numId w:val="44"/>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line="240" w:lineRule="auto"/>
        <w:ind w:left="0" w:firstLine="0"/>
        <w:jc w:val="both"/>
        <w:rPr>
          <w:rFonts w:ascii="Arial" w:hAnsi="Arial" w:cs="Arial"/>
        </w:rPr>
      </w:pPr>
      <w:r w:rsidRPr="00876380">
        <w:rPr>
          <w:rFonts w:ascii="Arial" w:hAnsi="Arial" w:cs="Arial"/>
        </w:rPr>
        <w:t>Aquisição de combustíveis e derivados, destinada à frota de veículos, exceto dos setores de educação e saúde;</w:t>
      </w:r>
    </w:p>
    <w:p w14:paraId="61A767D5" w14:textId="77777777" w:rsidR="00DF29BA" w:rsidRPr="00876380" w:rsidRDefault="00DF29BA" w:rsidP="00DF29BA">
      <w:pPr>
        <w:pStyle w:val="PargrafodaLista"/>
        <w:numPr>
          <w:ilvl w:val="0"/>
          <w:numId w:val="44"/>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line="240" w:lineRule="auto"/>
        <w:ind w:left="0" w:firstLine="0"/>
        <w:jc w:val="both"/>
        <w:rPr>
          <w:rFonts w:ascii="Arial" w:hAnsi="Arial" w:cs="Arial"/>
        </w:rPr>
      </w:pPr>
      <w:r w:rsidRPr="003236E0">
        <w:rPr>
          <w:rFonts w:ascii="Arial" w:hAnsi="Arial" w:cs="Arial"/>
        </w:rPr>
        <w:t>contrapartida para projetos ou atividades vinculados a recursos oriundos de fontes extraordinárias, como transferências voluntárias, operações de crédito, alienação de ativos, desde que ainda não comprometidos</w:t>
      </w:r>
    </w:p>
    <w:p w14:paraId="6E474592" w14:textId="77777777" w:rsidR="00DF29BA" w:rsidRPr="00876380" w:rsidRDefault="00DF29BA" w:rsidP="00DF29BA">
      <w:pPr>
        <w:pStyle w:val="Standard"/>
        <w:tabs>
          <w:tab w:val="left" w:pos="284"/>
        </w:tabs>
        <w:spacing w:after="120"/>
        <w:jc w:val="both"/>
        <w:rPr>
          <w:rFonts w:ascii="Arial" w:hAnsi="Arial" w:cs="Arial"/>
          <w:sz w:val="22"/>
          <w:szCs w:val="22"/>
        </w:rPr>
      </w:pPr>
      <w:r w:rsidRPr="00876380">
        <w:rPr>
          <w:rFonts w:ascii="Arial" w:hAnsi="Arial" w:cs="Arial"/>
          <w:sz w:val="22"/>
          <w:szCs w:val="22"/>
        </w:rPr>
        <w:t>II – No Poder Legislativo:</w:t>
      </w:r>
    </w:p>
    <w:p w14:paraId="3F44E128" w14:textId="77777777" w:rsidR="00DF29BA" w:rsidRPr="00EE584B" w:rsidRDefault="00DF29BA" w:rsidP="00DF29BA">
      <w:pPr>
        <w:pStyle w:val="PargrafodaLista"/>
        <w:numPr>
          <w:ilvl w:val="0"/>
          <w:numId w:val="47"/>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Obras em geral, cuja fase ou etapa ainda não esteja iniciada;</w:t>
      </w:r>
    </w:p>
    <w:p w14:paraId="507EA3C1" w14:textId="77777777" w:rsidR="00DF29BA" w:rsidRPr="00876380" w:rsidRDefault="00DF29BA" w:rsidP="00DF29BA">
      <w:pPr>
        <w:pStyle w:val="PargrafodaLista"/>
        <w:numPr>
          <w:ilvl w:val="0"/>
          <w:numId w:val="47"/>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Horas extras;</w:t>
      </w:r>
    </w:p>
    <w:p w14:paraId="255D165B" w14:textId="77777777" w:rsidR="00DF29BA" w:rsidRPr="00876380" w:rsidRDefault="00DF29BA" w:rsidP="00DF29BA">
      <w:pPr>
        <w:pStyle w:val="PargrafodaLista"/>
        <w:numPr>
          <w:ilvl w:val="0"/>
          <w:numId w:val="45"/>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lastRenderedPageBreak/>
        <w:t>Diárias de viagem;</w:t>
      </w:r>
    </w:p>
    <w:p w14:paraId="7F2F6278" w14:textId="77777777" w:rsidR="00DF29BA" w:rsidRPr="00876380" w:rsidRDefault="00DF29BA" w:rsidP="00DF29BA">
      <w:pPr>
        <w:pStyle w:val="PargrafodaLista"/>
        <w:numPr>
          <w:ilvl w:val="0"/>
          <w:numId w:val="45"/>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Redução de despesas com aquisição de equipamentos e material permanente;</w:t>
      </w:r>
    </w:p>
    <w:p w14:paraId="57E18563" w14:textId="77777777" w:rsidR="00DF29BA" w:rsidRPr="00876380" w:rsidRDefault="00DF29BA" w:rsidP="00DF29BA">
      <w:pPr>
        <w:pStyle w:val="PargrafodaLista"/>
        <w:numPr>
          <w:ilvl w:val="0"/>
          <w:numId w:val="45"/>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dotação para materiais de consumo e serviços de terceiros das diversas atividades;</w:t>
      </w:r>
    </w:p>
    <w:p w14:paraId="01C7011C" w14:textId="77777777" w:rsidR="00DF29BA" w:rsidRPr="00E519C0" w:rsidRDefault="00DF29BA" w:rsidP="00DF29BA">
      <w:pPr>
        <w:pStyle w:val="PargrafodaLista"/>
        <w:numPr>
          <w:ilvl w:val="0"/>
          <w:numId w:val="45"/>
        </w:numPr>
        <w:pBdr>
          <w:top w:val="none" w:sz="0" w:space="0" w:color="auto"/>
          <w:left w:val="none" w:sz="0" w:space="0" w:color="auto"/>
          <w:bottom w:val="none" w:sz="0" w:space="0" w:color="auto"/>
          <w:right w:val="none" w:sz="0" w:space="0" w:color="auto"/>
        </w:pBdr>
        <w:tabs>
          <w:tab w:val="clear" w:pos="708"/>
          <w:tab w:val="left" w:pos="284"/>
        </w:tabs>
        <w:suppressAutoHyphens w:val="0"/>
        <w:autoSpaceDN w:val="0"/>
        <w:spacing w:after="120"/>
        <w:ind w:left="0" w:firstLine="0"/>
        <w:jc w:val="both"/>
        <w:rPr>
          <w:rFonts w:ascii="Arial" w:hAnsi="Arial" w:cs="Arial"/>
        </w:rPr>
      </w:pPr>
      <w:r w:rsidRPr="00876380">
        <w:rPr>
          <w:rFonts w:ascii="Arial" w:hAnsi="Arial" w:cs="Arial"/>
        </w:rPr>
        <w:t>Festividades, homenagens, recepções</w:t>
      </w:r>
      <w:r>
        <w:rPr>
          <w:rFonts w:ascii="Arial" w:hAnsi="Arial" w:cs="Arial"/>
        </w:rPr>
        <w:t xml:space="preserve"> e demais eventos da mesma natureza.</w:t>
      </w:r>
    </w:p>
    <w:p w14:paraId="4A822FF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 1º Na avaliação do cumprimento das metas bimestrais de arrecadação para implementação ou não do mecanismo da limitação de empenho e movimentação  financeira, será considerado ainda o resultado financeiro apurado no Balanço Patrimonial do exercício de 2025, observada a vinculação de recursos.</w:t>
      </w:r>
    </w:p>
    <w:p w14:paraId="7F77EC2D" w14:textId="77777777" w:rsidR="00DF29BA" w:rsidRPr="00136ED9" w:rsidRDefault="00DF29BA" w:rsidP="00DF29BA">
      <w:pPr>
        <w:spacing w:after="0" w:line="240" w:lineRule="auto"/>
        <w:jc w:val="both"/>
        <w:rPr>
          <w:rFonts w:ascii="Arial" w:hAnsi="Arial" w:cs="Arial"/>
        </w:rPr>
      </w:pPr>
    </w:p>
    <w:p w14:paraId="36AC877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Não serão objeto de limitação de empenho:</w:t>
      </w:r>
    </w:p>
    <w:p w14:paraId="13D4AEBA" w14:textId="77777777" w:rsidR="00DF29BA" w:rsidRPr="00136ED9" w:rsidRDefault="00DF29BA" w:rsidP="00DF29BA">
      <w:pPr>
        <w:spacing w:after="0" w:line="240" w:lineRule="auto"/>
        <w:jc w:val="both"/>
        <w:rPr>
          <w:rFonts w:ascii="Arial" w:hAnsi="Arial" w:cs="Arial"/>
        </w:rPr>
      </w:pPr>
    </w:p>
    <w:p w14:paraId="613FE3A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despesas relacionadas com vinculações constitucionais e legais, nos termos do § 2º do art. 9º da Lei Complementar nº 101/2000 e do art. 28 da Lei Complementar Federal n.º 141, de 13 de janeiro de 2012;</w:t>
      </w:r>
    </w:p>
    <w:p w14:paraId="6B0D151E" w14:textId="77777777" w:rsidR="00DF29BA" w:rsidRPr="00136ED9" w:rsidRDefault="00DF29BA" w:rsidP="00DF29BA">
      <w:pPr>
        <w:spacing w:after="0" w:line="240" w:lineRule="auto"/>
        <w:jc w:val="both"/>
        <w:rPr>
          <w:rFonts w:ascii="Arial" w:hAnsi="Arial" w:cs="Arial"/>
        </w:rPr>
      </w:pPr>
    </w:p>
    <w:p w14:paraId="6FF01A7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as despesas com o pagamento de precatórios e sentenças judiciais de pequeno valor;</w:t>
      </w:r>
    </w:p>
    <w:p w14:paraId="6934C0D0" w14:textId="77777777" w:rsidR="00DF29BA" w:rsidRPr="00136ED9" w:rsidRDefault="00DF29BA" w:rsidP="00DF29BA">
      <w:pPr>
        <w:spacing w:after="0" w:line="240" w:lineRule="auto"/>
        <w:jc w:val="both"/>
        <w:rPr>
          <w:rFonts w:ascii="Arial" w:hAnsi="Arial" w:cs="Arial"/>
        </w:rPr>
      </w:pPr>
    </w:p>
    <w:p w14:paraId="27D5ED9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as despesas fixas e obrigatórias com pessoal e encargos sociais; e</w:t>
      </w:r>
    </w:p>
    <w:p w14:paraId="55078CC5" w14:textId="77777777" w:rsidR="00DF29BA" w:rsidRPr="00136ED9" w:rsidRDefault="00DF29BA" w:rsidP="00DF29BA">
      <w:pPr>
        <w:spacing w:after="0" w:line="240" w:lineRule="auto"/>
        <w:jc w:val="both"/>
        <w:rPr>
          <w:rFonts w:ascii="Arial" w:hAnsi="Arial" w:cs="Arial"/>
        </w:rPr>
      </w:pPr>
    </w:p>
    <w:p w14:paraId="1DB04B2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as despesas financiadas com recursos de Transferências Voluntárias da União  e do Estado, Operações de Crédito</w:t>
      </w:r>
      <w:r>
        <w:rPr>
          <w:rFonts w:ascii="Arial" w:hAnsi="Arial" w:cs="Arial"/>
        </w:rPr>
        <w:t xml:space="preserve">, </w:t>
      </w:r>
      <w:r w:rsidRPr="00136ED9">
        <w:rPr>
          <w:rFonts w:ascii="Arial" w:hAnsi="Arial" w:cs="Arial"/>
        </w:rPr>
        <w:t>Alienação de ben</w:t>
      </w:r>
      <w:r>
        <w:rPr>
          <w:rFonts w:ascii="Arial" w:hAnsi="Arial" w:cs="Arial"/>
        </w:rPr>
        <w:t>s e transferências especiais,</w:t>
      </w:r>
      <w:r w:rsidRPr="00136ED9">
        <w:rPr>
          <w:rFonts w:ascii="Arial" w:hAnsi="Arial" w:cs="Arial"/>
        </w:rPr>
        <w:t xml:space="preserve"> observado o disposto no art. 22 desta Lei.</w:t>
      </w:r>
    </w:p>
    <w:p w14:paraId="0F3F7B4C" w14:textId="77777777" w:rsidR="00DF29BA" w:rsidRPr="00136ED9" w:rsidRDefault="00DF29BA" w:rsidP="00DF29BA">
      <w:pPr>
        <w:spacing w:after="0" w:line="240" w:lineRule="auto"/>
        <w:jc w:val="both"/>
        <w:rPr>
          <w:rFonts w:ascii="Arial" w:hAnsi="Arial" w:cs="Arial"/>
        </w:rPr>
      </w:pPr>
    </w:p>
    <w:p w14:paraId="1169D69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24596F37" w14:textId="77777777" w:rsidR="00DF29BA" w:rsidRPr="00136ED9" w:rsidRDefault="00DF29BA" w:rsidP="00DF29BA">
      <w:pPr>
        <w:spacing w:after="0" w:line="240" w:lineRule="auto"/>
        <w:jc w:val="both"/>
        <w:rPr>
          <w:rFonts w:ascii="Arial" w:hAnsi="Arial" w:cs="Arial"/>
        </w:rPr>
      </w:pPr>
    </w:p>
    <w:p w14:paraId="160C521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71B636A3" w14:textId="77777777" w:rsidR="00DF29BA" w:rsidRPr="00136ED9" w:rsidRDefault="00DF29BA" w:rsidP="00DF29BA">
      <w:pPr>
        <w:spacing w:after="0" w:line="240" w:lineRule="auto"/>
        <w:jc w:val="both"/>
        <w:rPr>
          <w:rFonts w:ascii="Arial" w:hAnsi="Arial" w:cs="Arial"/>
        </w:rPr>
      </w:pPr>
    </w:p>
    <w:p w14:paraId="765AF5D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Ocorrendo o restabelecimento da receita prevista, a recomposição se fará obedecendo ao disposto no art. 9º, § 1º, da Lei Complementar nº 101/2000.</w:t>
      </w:r>
    </w:p>
    <w:p w14:paraId="1A95FEDE" w14:textId="77777777" w:rsidR="00DF29BA" w:rsidRPr="00136ED9" w:rsidRDefault="00DF29BA" w:rsidP="00DF29BA">
      <w:pPr>
        <w:spacing w:after="0" w:line="240" w:lineRule="auto"/>
        <w:jc w:val="both"/>
        <w:rPr>
          <w:rFonts w:ascii="Arial" w:hAnsi="Arial" w:cs="Arial"/>
        </w:rPr>
      </w:pPr>
    </w:p>
    <w:p w14:paraId="075F425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6C801C0D" w14:textId="77777777" w:rsidR="00DF29BA" w:rsidRPr="00136ED9" w:rsidRDefault="00DF29BA" w:rsidP="00DF29BA">
      <w:pPr>
        <w:spacing w:after="0" w:line="240" w:lineRule="auto"/>
        <w:jc w:val="both"/>
        <w:rPr>
          <w:rFonts w:ascii="Arial" w:hAnsi="Arial" w:cs="Arial"/>
        </w:rPr>
      </w:pPr>
    </w:p>
    <w:p w14:paraId="09C11DE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21. Observado o disposto no § 2º do art. 29-A, da Constituição Federal e o cronograma referido no § 2º do art. 19 desta Lei, o repasse financeiro da cota destinada ao atendimento das despesas do Poder Legislativo será repassado até o dia 20 de cada mês, </w:t>
      </w:r>
      <w:r w:rsidRPr="00136ED9">
        <w:rPr>
          <w:rFonts w:ascii="Arial" w:hAnsi="Arial" w:cs="Arial"/>
        </w:rPr>
        <w:lastRenderedPageBreak/>
        <w:t>mediante depósito em conta bancária específica, indicada pela Mesa Diretora da Câmara Municipal.</w:t>
      </w:r>
    </w:p>
    <w:p w14:paraId="50A3FDA7" w14:textId="77777777" w:rsidR="00DF29BA" w:rsidRPr="00136ED9" w:rsidRDefault="00DF29BA" w:rsidP="00DF29BA">
      <w:pPr>
        <w:spacing w:after="0" w:line="240" w:lineRule="auto"/>
        <w:jc w:val="both"/>
        <w:rPr>
          <w:rFonts w:ascii="Arial" w:hAnsi="Arial" w:cs="Arial"/>
        </w:rPr>
      </w:pPr>
    </w:p>
    <w:p w14:paraId="3E46E35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Os rendimentos das aplicações financeiras e outros ingressos orçamentários que venham a ser arrecadados através do Poder Legislativo, serão contabilizados como receita pelo Poder Executivo, tendo como contrapartida o repasse referido no caput este artigo.</w:t>
      </w:r>
    </w:p>
    <w:p w14:paraId="408D0548" w14:textId="77777777" w:rsidR="00DF29BA" w:rsidRPr="00136ED9" w:rsidRDefault="00DF29BA" w:rsidP="00DF29BA">
      <w:pPr>
        <w:spacing w:after="0" w:line="240" w:lineRule="auto"/>
        <w:jc w:val="both"/>
        <w:rPr>
          <w:rFonts w:ascii="Arial" w:hAnsi="Arial" w:cs="Arial"/>
        </w:rPr>
      </w:pPr>
    </w:p>
    <w:p w14:paraId="7D10723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7AFAD117" w14:textId="77777777" w:rsidR="00DF29BA" w:rsidRPr="00136ED9" w:rsidRDefault="00DF29BA" w:rsidP="00DF29BA">
      <w:pPr>
        <w:spacing w:after="0" w:line="240" w:lineRule="auto"/>
        <w:jc w:val="both"/>
        <w:rPr>
          <w:rFonts w:ascii="Arial" w:hAnsi="Arial" w:cs="Arial"/>
        </w:rPr>
      </w:pPr>
    </w:p>
    <w:p w14:paraId="03345E3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O eventual saldo que não for devolvido no prazo estabelecido no parágrafo anterior, será devidamente registrado na contabilidade e considerado como antecipação de repasse do exercício financeiro de 202</w:t>
      </w:r>
      <w:r>
        <w:rPr>
          <w:rFonts w:ascii="Arial" w:hAnsi="Arial" w:cs="Arial"/>
        </w:rPr>
        <w:t>7</w:t>
      </w:r>
      <w:r w:rsidRPr="00136ED9">
        <w:rPr>
          <w:rFonts w:ascii="Arial" w:hAnsi="Arial" w:cs="Arial"/>
        </w:rPr>
        <w:t>.</w:t>
      </w:r>
    </w:p>
    <w:p w14:paraId="0B0F0507" w14:textId="77777777" w:rsidR="00DF29BA" w:rsidRPr="00136ED9" w:rsidRDefault="00DF29BA" w:rsidP="00DF29BA">
      <w:pPr>
        <w:spacing w:after="0" w:line="240" w:lineRule="auto"/>
        <w:jc w:val="both"/>
        <w:rPr>
          <w:rFonts w:ascii="Arial" w:hAnsi="Arial" w:cs="Arial"/>
        </w:rPr>
      </w:pPr>
    </w:p>
    <w:p w14:paraId="5A4094F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22.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14:paraId="7AA0AEA0" w14:textId="77777777" w:rsidR="00DF29BA" w:rsidRPr="00136ED9" w:rsidRDefault="00DF29BA" w:rsidP="00DF29BA">
      <w:pPr>
        <w:spacing w:after="0" w:line="240" w:lineRule="auto"/>
        <w:jc w:val="both"/>
        <w:rPr>
          <w:rFonts w:ascii="Arial" w:hAnsi="Arial" w:cs="Arial"/>
        </w:rPr>
      </w:pPr>
    </w:p>
    <w:p w14:paraId="0158234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2D4EAEC4" w14:textId="77777777" w:rsidR="00DF29BA" w:rsidRPr="00136ED9" w:rsidRDefault="00DF29BA" w:rsidP="00DF29BA">
      <w:pPr>
        <w:spacing w:after="0" w:line="240" w:lineRule="auto"/>
        <w:jc w:val="both"/>
        <w:rPr>
          <w:rFonts w:ascii="Arial" w:hAnsi="Arial" w:cs="Arial"/>
        </w:rPr>
      </w:pPr>
    </w:p>
    <w:p w14:paraId="3E9369B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384BBF5A" w14:textId="77777777" w:rsidR="00DF29BA" w:rsidRPr="00136ED9" w:rsidRDefault="00DF29BA" w:rsidP="00DF29BA">
      <w:pPr>
        <w:spacing w:after="0" w:line="240" w:lineRule="auto"/>
        <w:jc w:val="both"/>
        <w:rPr>
          <w:rFonts w:ascii="Arial" w:hAnsi="Arial" w:cs="Arial"/>
        </w:rPr>
      </w:pPr>
    </w:p>
    <w:p w14:paraId="4CF8B97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7CEFAE91" w14:textId="77777777" w:rsidR="00DF29BA" w:rsidRPr="00136ED9" w:rsidRDefault="00DF29BA" w:rsidP="00DF29BA">
      <w:pPr>
        <w:spacing w:after="0" w:line="240" w:lineRule="auto"/>
        <w:jc w:val="both"/>
        <w:rPr>
          <w:rFonts w:ascii="Arial" w:hAnsi="Arial" w:cs="Arial"/>
        </w:rPr>
      </w:pPr>
    </w:p>
    <w:p w14:paraId="1208F48D" w14:textId="77777777" w:rsidR="00DF29BA" w:rsidRPr="00136ED9" w:rsidRDefault="00DF29BA" w:rsidP="00DF29BA">
      <w:pPr>
        <w:spacing w:after="0" w:line="240" w:lineRule="auto"/>
        <w:jc w:val="both"/>
        <w:rPr>
          <w:rFonts w:ascii="Arial" w:hAnsi="Arial" w:cs="Arial"/>
          <w:color w:val="EE0000"/>
        </w:rPr>
      </w:pPr>
      <w:r w:rsidRPr="00136ED9">
        <w:rPr>
          <w:rFonts w:ascii="Arial" w:hAnsi="Arial" w:cs="Arial"/>
        </w:rPr>
        <w:t xml:space="preserve"> </w:t>
      </w:r>
      <w:r w:rsidRPr="00136ED9">
        <w:rPr>
          <w:rFonts w:ascii="Arial" w:hAnsi="Arial" w:cs="Arial"/>
        </w:rPr>
        <w:tab/>
        <w:t xml:space="preserve">Parágrafo único. Os valores constantes no Projeto de Lei Orçamentária de 2026 poderão ser utilizados, até a </w:t>
      </w:r>
      <w:r w:rsidRPr="00F728DC">
        <w:rPr>
          <w:rFonts w:ascii="Arial" w:hAnsi="Arial" w:cs="Arial"/>
          <w:color w:val="000000" w:themeColor="text1"/>
        </w:rPr>
        <w:t>sanção da respectiva Lei, para demonstrar a previsão orçamentária nos procedimentos referentes à fase interna da licitação.</w:t>
      </w:r>
    </w:p>
    <w:p w14:paraId="7C9A9312" w14:textId="77777777" w:rsidR="00DF29BA" w:rsidRPr="00136ED9" w:rsidRDefault="00DF29BA" w:rsidP="00DF29BA">
      <w:pPr>
        <w:spacing w:after="0" w:line="240" w:lineRule="auto"/>
        <w:jc w:val="both"/>
        <w:rPr>
          <w:rFonts w:ascii="Arial" w:hAnsi="Arial" w:cs="Arial"/>
        </w:rPr>
      </w:pPr>
    </w:p>
    <w:p w14:paraId="51090F2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24. Para efeito do disposto no § 1º do art. 1º e do art. 42 da Lei Complementar </w:t>
      </w:r>
      <w:r w:rsidRPr="00136ED9">
        <w:rPr>
          <w:rFonts w:ascii="Arial" w:hAnsi="Arial" w:cs="Arial"/>
        </w:rPr>
        <w:lastRenderedPageBreak/>
        <w:t>nº 101/2000, considera-se contraída a obrigação, e exigível o empenho da despesa correspondente, no momento da formalização do contrato administrativo ou instrumento congênere.</w:t>
      </w:r>
    </w:p>
    <w:p w14:paraId="6398121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5BFA763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No caso de despesas relativas a obras e prestação de serviços, consideram-se compromissadas apenas as prestações cujos pagamentos devam ser realizados no exercício financeiro, observado o cronograma pactuado.</w:t>
      </w:r>
    </w:p>
    <w:p w14:paraId="3295D381" w14:textId="77777777" w:rsidR="00DF29BA" w:rsidRPr="00136ED9" w:rsidRDefault="00DF29BA" w:rsidP="00DF29BA">
      <w:pPr>
        <w:spacing w:after="0" w:line="240" w:lineRule="auto"/>
        <w:jc w:val="both"/>
        <w:rPr>
          <w:rFonts w:ascii="Arial" w:hAnsi="Arial" w:cs="Arial"/>
        </w:rPr>
      </w:pPr>
    </w:p>
    <w:p w14:paraId="38DFC63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Sem prejuízo do disposto no caput, a inscrição ou a manutenção dos restos a pagar processados e não processados subordinam-se às regras definidas na Instrução Normativa nº 05/2024, do Tribunal de Contas ou norma que lhe for superveniente.</w:t>
      </w:r>
    </w:p>
    <w:p w14:paraId="7BC326D4" w14:textId="77777777" w:rsidR="00DF29BA" w:rsidRPr="00136ED9" w:rsidRDefault="00DF29BA" w:rsidP="00DF29BA">
      <w:pPr>
        <w:spacing w:after="0" w:line="240" w:lineRule="auto"/>
        <w:jc w:val="both"/>
        <w:rPr>
          <w:rFonts w:ascii="Arial" w:hAnsi="Arial" w:cs="Arial"/>
        </w:rPr>
      </w:pPr>
    </w:p>
    <w:p w14:paraId="08B59BD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3A282E4B" w14:textId="77777777" w:rsidR="00DF29BA" w:rsidRPr="00136ED9" w:rsidRDefault="00DF29BA" w:rsidP="00DF29BA">
      <w:pPr>
        <w:spacing w:after="0" w:line="240" w:lineRule="auto"/>
        <w:jc w:val="both"/>
        <w:rPr>
          <w:rFonts w:ascii="Arial" w:hAnsi="Arial" w:cs="Arial"/>
        </w:rPr>
      </w:pPr>
    </w:p>
    <w:p w14:paraId="3284CD0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Compete ao Poder Legislativo Municipal, mediante prévio agendamento com o Poder Executivo, convocar e coordenar a realização das audiências públicas referidas no caput.</w:t>
      </w:r>
    </w:p>
    <w:p w14:paraId="2BB9B6CB" w14:textId="77777777" w:rsidR="00DF29BA" w:rsidRPr="00136ED9" w:rsidRDefault="00DF29BA" w:rsidP="00DF29BA">
      <w:pPr>
        <w:spacing w:after="0" w:line="240" w:lineRule="auto"/>
        <w:jc w:val="both"/>
        <w:rPr>
          <w:rFonts w:ascii="Arial" w:hAnsi="Arial" w:cs="Arial"/>
        </w:rPr>
      </w:pPr>
    </w:p>
    <w:p w14:paraId="0EA6674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20D41CD4" w14:textId="77777777" w:rsidR="00DF29BA" w:rsidRPr="00136ED9" w:rsidRDefault="00DF29BA" w:rsidP="00DF29BA">
      <w:pPr>
        <w:spacing w:after="0" w:line="240" w:lineRule="auto"/>
        <w:jc w:val="both"/>
        <w:rPr>
          <w:rFonts w:ascii="Arial" w:hAnsi="Arial" w:cs="Arial"/>
        </w:rPr>
      </w:pPr>
    </w:p>
    <w:p w14:paraId="0462C04B"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Seção IV - Das Alterações da Lei Orçamentária</w:t>
      </w:r>
    </w:p>
    <w:p w14:paraId="5B77B777" w14:textId="77777777" w:rsidR="00DF29BA" w:rsidRPr="00136ED9" w:rsidRDefault="00DF29BA" w:rsidP="00DF29BA">
      <w:pPr>
        <w:spacing w:after="0" w:line="240" w:lineRule="auto"/>
        <w:jc w:val="both"/>
        <w:rPr>
          <w:rFonts w:ascii="Arial" w:hAnsi="Arial" w:cs="Arial"/>
        </w:rPr>
      </w:pPr>
    </w:p>
    <w:p w14:paraId="1AC62F3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26. A abertura de créditos suplementares e especiais dependerá da existência de recursos disponíveis para a despesa, nos termos da Lei Federal nº 4.320/1964.</w:t>
      </w:r>
    </w:p>
    <w:p w14:paraId="400F1D4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1EE3697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A apuração do excesso de arrecadação para fins de abertura de créditos adicionais será realizada por fonte de recursos, conforme exigência contida no art. 8º, parágrafo único, da Lei Complementar nº 101/2000.</w:t>
      </w:r>
    </w:p>
    <w:p w14:paraId="1551BBF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7BA3F1D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5B822836" w14:textId="77777777" w:rsidR="00DF29BA" w:rsidRPr="00136ED9" w:rsidRDefault="00DF29BA" w:rsidP="00DF29BA">
      <w:pPr>
        <w:spacing w:after="0" w:line="240" w:lineRule="auto"/>
        <w:jc w:val="both"/>
        <w:rPr>
          <w:rFonts w:ascii="Arial" w:hAnsi="Arial" w:cs="Arial"/>
        </w:rPr>
      </w:pPr>
    </w:p>
    <w:p w14:paraId="2B4D8EB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5969AA72" w14:textId="77777777" w:rsidR="00DF29BA" w:rsidRPr="00136ED9" w:rsidRDefault="00DF29BA" w:rsidP="00DF29BA">
      <w:pPr>
        <w:spacing w:after="0" w:line="240" w:lineRule="auto"/>
        <w:jc w:val="both"/>
        <w:rPr>
          <w:rFonts w:ascii="Arial" w:hAnsi="Arial" w:cs="Arial"/>
        </w:rPr>
      </w:pPr>
    </w:p>
    <w:p w14:paraId="45BCC3AF" w14:textId="77777777" w:rsidR="00DF29BA" w:rsidRPr="00136ED9" w:rsidRDefault="00DF29BA" w:rsidP="00DF29BA">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 4º Nos casos de abertura de créditos suplementares e especiais à conta de superávit financeiro, as exposições de motivos conterão informações relativas a:</w:t>
      </w:r>
    </w:p>
    <w:p w14:paraId="75ABFC78" w14:textId="77777777" w:rsidR="00DF29BA" w:rsidRPr="00136ED9" w:rsidRDefault="00DF29BA" w:rsidP="00DF29BA">
      <w:pPr>
        <w:spacing w:after="0" w:line="240" w:lineRule="auto"/>
        <w:jc w:val="both"/>
        <w:rPr>
          <w:rFonts w:ascii="Arial" w:hAnsi="Arial" w:cs="Arial"/>
        </w:rPr>
      </w:pPr>
    </w:p>
    <w:p w14:paraId="6201770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I - superávit financeiro do exercício de 2025, por fonte de recursos;</w:t>
      </w:r>
    </w:p>
    <w:p w14:paraId="6D3F8BD3" w14:textId="77777777" w:rsidR="00DF29BA" w:rsidRPr="00136ED9" w:rsidRDefault="00DF29BA" w:rsidP="00DF29BA">
      <w:pPr>
        <w:spacing w:after="0" w:line="240" w:lineRule="auto"/>
        <w:jc w:val="both"/>
        <w:rPr>
          <w:rFonts w:ascii="Arial" w:hAnsi="Arial" w:cs="Arial"/>
        </w:rPr>
      </w:pPr>
    </w:p>
    <w:p w14:paraId="39E4006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II - créditos especiais e extraordinários reabertos no exercício de 2026;</w:t>
      </w:r>
    </w:p>
    <w:p w14:paraId="7AF07F34" w14:textId="77777777" w:rsidR="00DF29BA" w:rsidRPr="00136ED9" w:rsidRDefault="00DF29BA" w:rsidP="00DF29BA">
      <w:pPr>
        <w:spacing w:after="0" w:line="240" w:lineRule="auto"/>
        <w:jc w:val="both"/>
        <w:rPr>
          <w:rFonts w:ascii="Arial" w:hAnsi="Arial" w:cs="Arial"/>
        </w:rPr>
      </w:pPr>
    </w:p>
    <w:p w14:paraId="774CDD8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III - valores do superávit já utilizados em créditos adicionais, abertos ou em tramitação;</w:t>
      </w:r>
    </w:p>
    <w:p w14:paraId="5ADB9D1F" w14:textId="77777777" w:rsidR="00DF29BA" w:rsidRPr="00136ED9" w:rsidRDefault="00DF29BA" w:rsidP="00DF29BA">
      <w:pPr>
        <w:spacing w:after="0" w:line="240" w:lineRule="auto"/>
        <w:jc w:val="both"/>
        <w:rPr>
          <w:rFonts w:ascii="Arial" w:hAnsi="Arial" w:cs="Arial"/>
        </w:rPr>
      </w:pPr>
    </w:p>
    <w:p w14:paraId="36278BB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IV - saldo atualizado do superávit financeiro disponível, por fonte de recursos.</w:t>
      </w:r>
    </w:p>
    <w:p w14:paraId="262718E9" w14:textId="77777777" w:rsidR="00DF29BA" w:rsidRPr="00136ED9" w:rsidRDefault="00DF29BA" w:rsidP="00DF29BA">
      <w:pPr>
        <w:spacing w:after="0" w:line="240" w:lineRule="auto"/>
        <w:jc w:val="both"/>
        <w:rPr>
          <w:rFonts w:ascii="Arial" w:hAnsi="Arial" w:cs="Arial"/>
        </w:rPr>
      </w:pPr>
    </w:p>
    <w:p w14:paraId="44F3760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Considera-se superávit financeiro do exercício anterior, para fins do § 2º do art. 43 da Lei Federal nº 4.320/1964, os recursos que forem disponibilizados a partir do cancelamento de restos a pagar, obedecida a fonte de recursos correspondente.</w:t>
      </w:r>
    </w:p>
    <w:p w14:paraId="4B043DD7" w14:textId="77777777" w:rsidR="00DF29BA" w:rsidRPr="00136ED9" w:rsidRDefault="00DF29BA" w:rsidP="00DF29BA">
      <w:pPr>
        <w:spacing w:after="0" w:line="240" w:lineRule="auto"/>
        <w:jc w:val="both"/>
        <w:rPr>
          <w:rFonts w:ascii="Arial" w:hAnsi="Arial" w:cs="Arial"/>
        </w:rPr>
      </w:pPr>
    </w:p>
    <w:p w14:paraId="7CC543A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6º Os créditos adicionais serão abertos conforme detalhamento constante no art. 4.º desta Lei.</w:t>
      </w:r>
    </w:p>
    <w:p w14:paraId="36C09896" w14:textId="77777777" w:rsidR="00DF29BA" w:rsidRPr="00136ED9" w:rsidRDefault="00DF29BA" w:rsidP="00DF29BA">
      <w:pPr>
        <w:spacing w:after="0" w:line="240" w:lineRule="auto"/>
        <w:jc w:val="both"/>
        <w:rPr>
          <w:rFonts w:ascii="Arial" w:hAnsi="Arial" w:cs="Arial"/>
        </w:rPr>
      </w:pPr>
    </w:p>
    <w:p w14:paraId="15AA7A5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27. No âmbito do Poder Legislativo, a abertura de créditos suplementares autorizados pela Lei Orçamentária Anual, com indicação de recursos compensatórios do próprio órgão, nos termos do art. 43, § 1º, inciso III, da Lei Federal nº 4.320/1964, proceder-se-á por ato da Mesa Diretora da Câmara dos Vereadores.</w:t>
      </w:r>
    </w:p>
    <w:p w14:paraId="4824899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3CBF36D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28. Quanto necessária, a reabertura dos créditos especiais e extraordinários, conforme disposto no art. 167, § 2º, da Constituição Federal, será efetivada por ato do Poder Executivo.</w:t>
      </w:r>
    </w:p>
    <w:p w14:paraId="0EA8309A" w14:textId="77777777" w:rsidR="00DF29BA" w:rsidRPr="00136ED9" w:rsidRDefault="00DF29BA" w:rsidP="00DF29BA">
      <w:pPr>
        <w:spacing w:after="0" w:line="240" w:lineRule="auto"/>
        <w:jc w:val="both"/>
        <w:rPr>
          <w:rFonts w:ascii="Arial" w:hAnsi="Arial" w:cs="Arial"/>
        </w:rPr>
      </w:pPr>
    </w:p>
    <w:p w14:paraId="655D2A8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A codificação da programação objeto da reabertura dos créditos especiais e extraordinários poderá ser adequada à constante da Lei Orçamentária, desde que não haja alteração da finalidade das ações orçamentárias.</w:t>
      </w:r>
    </w:p>
    <w:p w14:paraId="42359227" w14:textId="77777777" w:rsidR="00DF29BA" w:rsidRPr="00136ED9" w:rsidRDefault="00DF29BA" w:rsidP="00DF29BA">
      <w:pPr>
        <w:spacing w:after="0" w:line="240" w:lineRule="auto"/>
        <w:jc w:val="both"/>
        <w:rPr>
          <w:rFonts w:ascii="Arial" w:hAnsi="Arial" w:cs="Arial"/>
        </w:rPr>
      </w:pPr>
    </w:p>
    <w:p w14:paraId="1C34A77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14:paraId="2B09CDD6" w14:textId="77777777" w:rsidR="00DF29BA" w:rsidRPr="00136ED9" w:rsidRDefault="00DF29BA" w:rsidP="00DF29BA">
      <w:pPr>
        <w:spacing w:after="0" w:line="240" w:lineRule="auto"/>
        <w:jc w:val="both"/>
        <w:rPr>
          <w:rFonts w:ascii="Arial" w:hAnsi="Arial" w:cs="Arial"/>
        </w:rPr>
      </w:pPr>
    </w:p>
    <w:p w14:paraId="322A4E6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fins do disposto no caput, considera-se:</w:t>
      </w:r>
    </w:p>
    <w:p w14:paraId="1C0EA015" w14:textId="77777777" w:rsidR="00DF29BA" w:rsidRPr="00136ED9" w:rsidRDefault="00DF29BA" w:rsidP="00DF29BA">
      <w:pPr>
        <w:spacing w:after="0" w:line="240" w:lineRule="auto"/>
        <w:jc w:val="both"/>
        <w:rPr>
          <w:rFonts w:ascii="Arial" w:hAnsi="Arial" w:cs="Arial"/>
        </w:rPr>
      </w:pPr>
    </w:p>
    <w:p w14:paraId="7820173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Transposições: deslocamento de dotações orçamentárias entre programas de trabalho alocados dentro do mesmo órgão ou unidade orçamentária;</w:t>
      </w:r>
    </w:p>
    <w:p w14:paraId="0227DE7F" w14:textId="77777777" w:rsidR="00DF29BA" w:rsidRPr="00136ED9" w:rsidRDefault="00DF29BA" w:rsidP="00DF29BA">
      <w:pPr>
        <w:spacing w:after="0" w:line="240" w:lineRule="auto"/>
        <w:jc w:val="both"/>
        <w:rPr>
          <w:rFonts w:ascii="Arial" w:hAnsi="Arial" w:cs="Arial"/>
        </w:rPr>
      </w:pPr>
    </w:p>
    <w:p w14:paraId="4E8F5A1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14:paraId="6C8122A4" w14:textId="77777777" w:rsidR="00DF29BA" w:rsidRPr="00136ED9" w:rsidRDefault="00DF29BA" w:rsidP="00DF29BA">
      <w:pPr>
        <w:spacing w:after="0" w:line="240" w:lineRule="auto"/>
        <w:jc w:val="both"/>
        <w:rPr>
          <w:rFonts w:ascii="Arial" w:hAnsi="Arial" w:cs="Arial"/>
        </w:rPr>
      </w:pPr>
    </w:p>
    <w:p w14:paraId="311AD41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Transferências: deslocamento de dotações de despesas correntes para despesas de capital, ou vice-versa, dentro do mesmo órgão ou unidade orçamentária e do mesmo programa de governo.</w:t>
      </w:r>
    </w:p>
    <w:p w14:paraId="6D46EFAF" w14:textId="77777777" w:rsidR="00DF29BA" w:rsidRPr="00136ED9" w:rsidRDefault="00DF29BA" w:rsidP="00DF29BA">
      <w:pPr>
        <w:spacing w:after="0" w:line="240" w:lineRule="auto"/>
        <w:jc w:val="both"/>
        <w:rPr>
          <w:rFonts w:ascii="Arial" w:hAnsi="Arial" w:cs="Arial"/>
        </w:rPr>
      </w:pPr>
    </w:p>
    <w:p w14:paraId="5566066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As transposições, transferências ou remanejamentos não poderão resultar na criação de novas categorias de programação nem alteração do total da despesa autorizada na Lei Orçamentária, podendo haver, excepcionalmente, ajuste na classificação por funções e subfunções.</w:t>
      </w:r>
    </w:p>
    <w:p w14:paraId="4610AB1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08811729" w14:textId="77777777" w:rsidR="00DF29BA" w:rsidRPr="00136ED9" w:rsidRDefault="00DF29BA" w:rsidP="00DF29BA">
      <w:pPr>
        <w:spacing w:after="0" w:line="240" w:lineRule="auto"/>
        <w:jc w:val="both"/>
        <w:rPr>
          <w:rFonts w:ascii="Arial" w:hAnsi="Arial" w:cs="Arial"/>
        </w:rPr>
      </w:pPr>
    </w:p>
    <w:p w14:paraId="5B62260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5F59EC34" w14:textId="77777777" w:rsidR="00DF29BA" w:rsidRPr="00136ED9" w:rsidRDefault="00DF29BA" w:rsidP="00DF29BA">
      <w:pPr>
        <w:spacing w:after="0" w:line="240" w:lineRule="auto"/>
        <w:jc w:val="both"/>
        <w:rPr>
          <w:rFonts w:ascii="Arial" w:hAnsi="Arial" w:cs="Arial"/>
        </w:rPr>
      </w:pPr>
    </w:p>
    <w:p w14:paraId="17C764E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disposto no caput também se aplica no caso de ajustes na codificação orçamentária, decorrentes da necessidade de adequação à classificação vigente, desde que não impliquem em mudança de valores e de finalidade da programação.</w:t>
      </w:r>
    </w:p>
    <w:p w14:paraId="5777B05D" w14:textId="77777777" w:rsidR="00DF29BA" w:rsidRPr="00136ED9" w:rsidRDefault="00DF29BA" w:rsidP="00DF29BA">
      <w:pPr>
        <w:spacing w:after="0" w:line="240" w:lineRule="auto"/>
        <w:jc w:val="both"/>
        <w:rPr>
          <w:rFonts w:ascii="Arial" w:hAnsi="Arial" w:cs="Arial"/>
        </w:rPr>
      </w:pPr>
    </w:p>
    <w:p w14:paraId="25B5B894"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Seção V - Da execução provisória do Projeto de Lei Orçamentária</w:t>
      </w:r>
    </w:p>
    <w:p w14:paraId="4776C29B" w14:textId="77777777" w:rsidR="00DF29BA" w:rsidRPr="00136ED9" w:rsidRDefault="00DF29BA" w:rsidP="00DF29BA">
      <w:pPr>
        <w:spacing w:after="0" w:line="240" w:lineRule="auto"/>
        <w:jc w:val="center"/>
        <w:rPr>
          <w:rFonts w:ascii="Arial" w:hAnsi="Arial" w:cs="Arial"/>
        </w:rPr>
      </w:pPr>
    </w:p>
    <w:p w14:paraId="3214A10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31. Se o projeto de lei orçamentária não for aprovado até 31 de dezembro de 2025,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5C7278E3" w14:textId="77777777" w:rsidR="00DF29BA" w:rsidRPr="00136ED9" w:rsidRDefault="00DF29BA" w:rsidP="00DF29BA">
      <w:pPr>
        <w:spacing w:after="0" w:line="240" w:lineRule="auto"/>
        <w:jc w:val="both"/>
        <w:rPr>
          <w:rFonts w:ascii="Arial" w:hAnsi="Arial" w:cs="Arial"/>
        </w:rPr>
      </w:pPr>
    </w:p>
    <w:p w14:paraId="2E94732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1012A571" w14:textId="77777777" w:rsidR="00DF29BA" w:rsidRPr="00136ED9" w:rsidRDefault="00DF29BA" w:rsidP="00DF29BA">
      <w:pPr>
        <w:spacing w:after="0" w:line="240" w:lineRule="auto"/>
        <w:jc w:val="both"/>
        <w:rPr>
          <w:rFonts w:ascii="Arial" w:hAnsi="Arial" w:cs="Arial"/>
        </w:rPr>
      </w:pPr>
    </w:p>
    <w:p w14:paraId="3661A6B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Não será interrompido o processamento de despesas com obras em andamento, assim entendidas aquelas constantes no projeto de lei orçamentária cuja execução financeira, até 31 de dezembro de 2025, já tenha ultrapassado 20% (vinte por cento) do valor contratado.</w:t>
      </w:r>
    </w:p>
    <w:p w14:paraId="5B45529B" w14:textId="77777777" w:rsidR="00DF29BA" w:rsidRPr="00136ED9" w:rsidRDefault="00DF29BA" w:rsidP="00DF29BA">
      <w:pPr>
        <w:spacing w:after="0" w:line="240" w:lineRule="auto"/>
        <w:jc w:val="both"/>
        <w:rPr>
          <w:rFonts w:ascii="Arial" w:hAnsi="Arial" w:cs="Arial"/>
        </w:rPr>
      </w:pPr>
    </w:p>
    <w:p w14:paraId="0D7EF0E2" w14:textId="77777777" w:rsidR="00DF29BA" w:rsidRPr="00136ED9" w:rsidRDefault="00DF29BA" w:rsidP="00DF29BA">
      <w:pPr>
        <w:spacing w:after="0" w:line="240" w:lineRule="auto"/>
        <w:jc w:val="both"/>
        <w:rPr>
          <w:rFonts w:ascii="Arial" w:hAnsi="Arial" w:cs="Arial"/>
        </w:rPr>
      </w:pPr>
    </w:p>
    <w:p w14:paraId="59EBC925"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Seção VI - Das Disposições Relativas às Emendas ao Projeto de Lei de Orçamento</w:t>
      </w:r>
    </w:p>
    <w:p w14:paraId="45906F60"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Subseção I - Disposições Gerais</w:t>
      </w:r>
    </w:p>
    <w:p w14:paraId="510D9509" w14:textId="77777777" w:rsidR="00DF29BA" w:rsidRPr="00136ED9" w:rsidRDefault="00DF29BA" w:rsidP="00DF29BA">
      <w:pPr>
        <w:spacing w:after="0" w:line="240" w:lineRule="auto"/>
        <w:jc w:val="both"/>
        <w:rPr>
          <w:rFonts w:ascii="Arial" w:hAnsi="Arial" w:cs="Arial"/>
        </w:rPr>
      </w:pPr>
    </w:p>
    <w:p w14:paraId="111B47F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32. Toda e qualquer e emenda ao projeto de lei orçamentária ou aos projetos de </w:t>
      </w:r>
      <w:r w:rsidRPr="00136ED9">
        <w:rPr>
          <w:rFonts w:ascii="Arial" w:hAnsi="Arial" w:cs="Arial"/>
        </w:rPr>
        <w:lastRenderedPageBreak/>
        <w:t xml:space="preserve">lei que a modifiquem, deverão ser compatíveis com os programas e objetivos da Lei nº </w:t>
      </w:r>
      <w:r>
        <w:rPr>
          <w:rFonts w:ascii="Arial" w:hAnsi="Arial" w:cs="Arial"/>
        </w:rPr>
        <w:t xml:space="preserve">2.825, de 21 de julho de 2025 </w:t>
      </w:r>
      <w:r w:rsidRPr="003236E0">
        <w:rPr>
          <w:rFonts w:ascii="Arial" w:hAnsi="Arial" w:cs="Arial"/>
        </w:rPr>
        <w:t>- Plano Plurianual 202</w:t>
      </w:r>
      <w:r>
        <w:rPr>
          <w:rFonts w:ascii="Arial" w:hAnsi="Arial" w:cs="Arial"/>
        </w:rPr>
        <w:t>6</w:t>
      </w:r>
      <w:r w:rsidRPr="003236E0">
        <w:rPr>
          <w:rFonts w:ascii="Arial" w:hAnsi="Arial" w:cs="Arial"/>
        </w:rPr>
        <w:t>/202</w:t>
      </w:r>
      <w:r>
        <w:rPr>
          <w:rFonts w:ascii="Arial" w:hAnsi="Arial" w:cs="Arial"/>
        </w:rPr>
        <w:t>9</w:t>
      </w:r>
      <w:r w:rsidRPr="003236E0">
        <w:rPr>
          <w:rFonts w:ascii="Arial" w:hAnsi="Arial" w:cs="Arial"/>
        </w:rPr>
        <w:t xml:space="preserve"> </w:t>
      </w:r>
      <w:r w:rsidRPr="00136ED9">
        <w:rPr>
          <w:rFonts w:ascii="Arial" w:hAnsi="Arial" w:cs="Arial"/>
        </w:rPr>
        <w:t>e com as diretrizes, disposições, prioridades e metas desta Lei.</w:t>
      </w:r>
    </w:p>
    <w:p w14:paraId="5EA4DCCB" w14:textId="77777777" w:rsidR="00DF29BA" w:rsidRPr="00136ED9" w:rsidRDefault="00DF29BA" w:rsidP="00DF29BA">
      <w:pPr>
        <w:spacing w:after="0" w:line="240" w:lineRule="auto"/>
        <w:jc w:val="both"/>
        <w:rPr>
          <w:rFonts w:ascii="Arial" w:hAnsi="Arial" w:cs="Arial"/>
        </w:rPr>
      </w:pPr>
    </w:p>
    <w:p w14:paraId="75B7409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Não serão admitidas, com a ressalva do inciso III do § 3º do art. 166 da Constituição Federal, as emendas que resultem na diminuição das programações das despesas com pessoal e encargos sociais e com o serviço da dívida.</w:t>
      </w:r>
    </w:p>
    <w:p w14:paraId="1234FF4D" w14:textId="77777777" w:rsidR="00DF29BA" w:rsidRPr="00136ED9" w:rsidRDefault="00DF29BA" w:rsidP="00DF29BA">
      <w:pPr>
        <w:spacing w:after="0" w:line="240" w:lineRule="auto"/>
        <w:jc w:val="both"/>
        <w:rPr>
          <w:rFonts w:ascii="Arial" w:hAnsi="Arial" w:cs="Arial"/>
        </w:rPr>
      </w:pPr>
    </w:p>
    <w:p w14:paraId="1632F3E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Para fins do disposto no § 3º, inciso I, do art. 166 da Constituição, serão consideradas incompatíveis com as diretrizes orçamentárias estabelecidas por esta Lei:</w:t>
      </w:r>
    </w:p>
    <w:p w14:paraId="3BC4CBD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07CC39B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as emendas que acarretem a aplicação de recursos abaixo dos gastos mínimos constitucionalmente previstos para a manutenção e desenvolvimento do ensino e com as ações e serviços públicos de saúde;</w:t>
      </w:r>
    </w:p>
    <w:p w14:paraId="40CFEA91" w14:textId="77777777" w:rsidR="00DF29BA" w:rsidRPr="00136ED9" w:rsidRDefault="00DF29BA" w:rsidP="00DF29BA">
      <w:pPr>
        <w:spacing w:after="0" w:line="240" w:lineRule="auto"/>
        <w:jc w:val="both"/>
        <w:rPr>
          <w:rFonts w:ascii="Arial" w:hAnsi="Arial" w:cs="Arial"/>
        </w:rPr>
      </w:pPr>
    </w:p>
    <w:p w14:paraId="03668D8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as emendas que não preservem as dotações destinadas ao pagamento de sentenças judiciais;</w:t>
      </w:r>
    </w:p>
    <w:p w14:paraId="10502726" w14:textId="77777777" w:rsidR="00DF29BA" w:rsidRPr="00136ED9" w:rsidRDefault="00DF29BA" w:rsidP="00DF29BA">
      <w:pPr>
        <w:spacing w:after="0" w:line="240" w:lineRule="auto"/>
        <w:jc w:val="both"/>
        <w:rPr>
          <w:rFonts w:ascii="Arial" w:hAnsi="Arial" w:cs="Arial"/>
        </w:rPr>
      </w:pPr>
    </w:p>
    <w:p w14:paraId="6DFA8BA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as emendas que reduzirem o montante de dotações suportadas por recursos oriundos de transferências legais e voluntárias da União e/ou do Estado.</w:t>
      </w:r>
    </w:p>
    <w:p w14:paraId="3FCBB3D9" w14:textId="77777777" w:rsidR="00DF29BA" w:rsidRPr="00136ED9" w:rsidRDefault="00DF29BA" w:rsidP="00DF29BA">
      <w:pPr>
        <w:spacing w:after="0" w:line="240" w:lineRule="auto"/>
        <w:jc w:val="both"/>
        <w:rPr>
          <w:rFonts w:ascii="Arial" w:hAnsi="Arial" w:cs="Arial"/>
        </w:rPr>
      </w:pPr>
    </w:p>
    <w:p w14:paraId="04BF583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Para fins do disposto no art. 166, § 8º, da Constituição Federal, serão levados à reserva de contingência os recursos que, em decorrência de veto, emenda ou rejeição do projeto da Lei Orçamentária Anual, ficarem sem despesas correspondentes.</w:t>
      </w:r>
    </w:p>
    <w:p w14:paraId="3BA6E06F" w14:textId="77777777" w:rsidR="00DF29BA" w:rsidRPr="00136ED9" w:rsidRDefault="00DF29BA" w:rsidP="00DF29BA">
      <w:pPr>
        <w:spacing w:after="0" w:line="240" w:lineRule="auto"/>
        <w:jc w:val="both"/>
        <w:rPr>
          <w:rFonts w:ascii="Arial" w:hAnsi="Arial" w:cs="Arial"/>
        </w:rPr>
      </w:pPr>
    </w:p>
    <w:p w14:paraId="0BFCE89B"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Subseção II - Do Regime de Aprovação e Execução das Emendas Individuais e de Bancada</w:t>
      </w:r>
    </w:p>
    <w:p w14:paraId="0074337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04E715B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33. Sem prejuízo do disposto na Constituição Federal e na Lei Orgânica do Município, o regime de aprovação e execução das emendas individuais e de bancada ao projeto de lei orçamentária atenderá ao disposto nesta subseção.</w:t>
      </w:r>
    </w:p>
    <w:p w14:paraId="30385A15" w14:textId="77777777" w:rsidR="00DF29BA" w:rsidRPr="00136ED9" w:rsidRDefault="00DF29BA" w:rsidP="00DF29BA">
      <w:pPr>
        <w:spacing w:after="0" w:line="240" w:lineRule="auto"/>
        <w:jc w:val="both"/>
        <w:rPr>
          <w:rFonts w:ascii="Arial" w:hAnsi="Arial" w:cs="Arial"/>
        </w:rPr>
      </w:pPr>
    </w:p>
    <w:p w14:paraId="7CE4A5B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34. É obrigatória a execução orçamentária e financeira, de forma equitativa, das programações decorrentes de emendas individuais e de bancada aprovadas ao projeto de lei orçamentária, observado, na execução, o disposto nos §§ 11 e 12 do art. 166 da Constituição.</w:t>
      </w:r>
    </w:p>
    <w:p w14:paraId="6AB7107F" w14:textId="77777777" w:rsidR="00DF29BA" w:rsidRPr="00136ED9" w:rsidRDefault="00DF29BA" w:rsidP="00DF29BA">
      <w:pPr>
        <w:spacing w:after="0" w:line="240" w:lineRule="auto"/>
        <w:jc w:val="both"/>
        <w:rPr>
          <w:rFonts w:ascii="Arial" w:hAnsi="Arial" w:cs="Arial"/>
        </w:rPr>
      </w:pPr>
    </w:p>
    <w:p w14:paraId="0C00CFA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Considera-se equitativa a execução das programações de caráter obrigatório que observe critérios objetivos e imparciais e que atenda de forma igualitária e impessoal às emendas apresentadas, independentemente da autoria.</w:t>
      </w:r>
    </w:p>
    <w:p w14:paraId="162AE248" w14:textId="77777777" w:rsidR="00DF29BA" w:rsidRPr="00136ED9" w:rsidRDefault="00DF29BA" w:rsidP="00DF29BA">
      <w:pPr>
        <w:spacing w:after="0" w:line="240" w:lineRule="auto"/>
        <w:jc w:val="both"/>
        <w:rPr>
          <w:rFonts w:ascii="Arial" w:hAnsi="Arial" w:cs="Arial"/>
        </w:rPr>
      </w:pPr>
    </w:p>
    <w:p w14:paraId="0637A8D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205615C8" w14:textId="77777777" w:rsidR="00DF29BA" w:rsidRPr="00136ED9" w:rsidRDefault="00DF29BA" w:rsidP="00DF29BA">
      <w:pPr>
        <w:spacing w:after="0" w:line="240" w:lineRule="auto"/>
        <w:jc w:val="both"/>
        <w:rPr>
          <w:rFonts w:ascii="Arial" w:hAnsi="Arial" w:cs="Arial"/>
        </w:rPr>
      </w:pPr>
    </w:p>
    <w:p w14:paraId="218E57ED" w14:textId="77777777" w:rsidR="00DF29BA" w:rsidRPr="00136ED9" w:rsidRDefault="00DF29BA" w:rsidP="00DF29BA">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 3º Ressalvada a ocorrência de impedimentos cujo prazo para superação inviabilize o reconhecimento da despesa até o final do exercício financeiro, entende-se por:</w:t>
      </w:r>
    </w:p>
    <w:p w14:paraId="6CCFD06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7B7AC6D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execução orçamentária: o empenho e a liquidação da despesa, inclusive a sua inscrição em restos a pagar;</w:t>
      </w:r>
    </w:p>
    <w:p w14:paraId="302A6A8A" w14:textId="77777777" w:rsidR="00DF29BA" w:rsidRPr="00136ED9" w:rsidRDefault="00DF29BA" w:rsidP="00DF29BA">
      <w:pPr>
        <w:spacing w:after="0" w:line="240" w:lineRule="auto"/>
        <w:jc w:val="both"/>
        <w:rPr>
          <w:rFonts w:ascii="Arial" w:hAnsi="Arial" w:cs="Arial"/>
        </w:rPr>
      </w:pPr>
    </w:p>
    <w:p w14:paraId="6645FA8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execução financeira: o pagamento da despesa, inclusive dos restos a pagar que deverá corresponder, no mínimo, à metade do montante total das programações das emendas individuais e de bancada.</w:t>
      </w:r>
    </w:p>
    <w:p w14:paraId="25A941C6" w14:textId="77777777" w:rsidR="00DF29BA" w:rsidRPr="00136ED9" w:rsidRDefault="00DF29BA" w:rsidP="00DF29BA">
      <w:pPr>
        <w:spacing w:after="0" w:line="240" w:lineRule="auto"/>
        <w:jc w:val="both"/>
        <w:rPr>
          <w:rFonts w:ascii="Arial" w:hAnsi="Arial" w:cs="Arial"/>
        </w:rPr>
      </w:pPr>
    </w:p>
    <w:p w14:paraId="694D00E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Na ocorrência de situação que determine a limitação de empenhos e movimentação financeira nos termos do art. 20 desta Lei, a execução orçamentária das programações orçamentárias das emendas poderá ser reduzida na mesma proporção.</w:t>
      </w:r>
    </w:p>
    <w:p w14:paraId="4A286BB1" w14:textId="77777777" w:rsidR="00DF29BA" w:rsidRPr="00136ED9" w:rsidRDefault="00DF29BA" w:rsidP="00DF29BA">
      <w:pPr>
        <w:spacing w:after="0" w:line="240" w:lineRule="auto"/>
        <w:jc w:val="both"/>
        <w:rPr>
          <w:rFonts w:ascii="Arial" w:hAnsi="Arial" w:cs="Arial"/>
        </w:rPr>
      </w:pPr>
    </w:p>
    <w:p w14:paraId="0BB853F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35. Para fins de atendimento ao disposto nesta Subseção, constarão no Projeto de Lei Orçamentária as seguintes reservas de contingência:</w:t>
      </w:r>
    </w:p>
    <w:p w14:paraId="397A35CC" w14:textId="77777777" w:rsidR="00DF29BA" w:rsidRPr="00136ED9" w:rsidRDefault="00DF29BA" w:rsidP="00DF29BA">
      <w:pPr>
        <w:spacing w:after="0" w:line="240" w:lineRule="auto"/>
        <w:jc w:val="both"/>
        <w:rPr>
          <w:rFonts w:ascii="Arial" w:hAnsi="Arial" w:cs="Arial"/>
        </w:rPr>
      </w:pPr>
    </w:p>
    <w:p w14:paraId="206EB1BF" w14:textId="77777777" w:rsidR="00DF29BA" w:rsidRPr="003236E0" w:rsidRDefault="00DF29BA" w:rsidP="00DF29BA">
      <w:pPr>
        <w:spacing w:after="160" w:line="240" w:lineRule="auto"/>
        <w:jc w:val="both"/>
        <w:rPr>
          <w:rFonts w:ascii="Arial" w:hAnsi="Arial" w:cs="Arial"/>
        </w:rPr>
      </w:pPr>
      <w:r w:rsidRPr="003236E0">
        <w:rPr>
          <w:rFonts w:ascii="Arial" w:hAnsi="Arial" w:cs="Arial"/>
        </w:rPr>
        <w:t xml:space="preserve">I - </w:t>
      </w:r>
      <w:r w:rsidRPr="00913A91">
        <w:rPr>
          <w:rFonts w:ascii="Arial" w:hAnsi="Arial" w:cs="Arial"/>
        </w:rPr>
        <w:t xml:space="preserve">de </w:t>
      </w:r>
      <w:r>
        <w:rPr>
          <w:rFonts w:ascii="Arial" w:hAnsi="Arial" w:cs="Arial"/>
        </w:rPr>
        <w:t>1,2</w:t>
      </w:r>
      <w:r w:rsidRPr="00913A91">
        <w:rPr>
          <w:rFonts w:ascii="Arial" w:hAnsi="Arial" w:cs="Arial"/>
        </w:rPr>
        <w:t>% (</w:t>
      </w:r>
      <w:r w:rsidRPr="00755231">
        <w:rPr>
          <w:rFonts w:ascii="Arial" w:hAnsi="Arial" w:cs="Arial"/>
        </w:rPr>
        <w:t>um inteiro e dois décimos por cento</w:t>
      </w:r>
      <w:r w:rsidRPr="00913A91">
        <w:rPr>
          <w:rFonts w:ascii="Arial" w:hAnsi="Arial" w:cs="Arial"/>
        </w:rPr>
        <w:t>) da receita corrente líquida</w:t>
      </w:r>
      <w:r>
        <w:rPr>
          <w:rFonts w:ascii="Arial" w:hAnsi="Arial" w:cs="Arial"/>
        </w:rPr>
        <w:t xml:space="preserve"> prevista para o</w:t>
      </w:r>
      <w:r w:rsidRPr="00913A91">
        <w:rPr>
          <w:rFonts w:ascii="Arial" w:hAnsi="Arial" w:cs="Arial"/>
        </w:rPr>
        <w:t xml:space="preserve"> exercício 202</w:t>
      </w:r>
      <w:r>
        <w:rPr>
          <w:rFonts w:ascii="Arial" w:hAnsi="Arial" w:cs="Arial"/>
        </w:rPr>
        <w:t>6</w:t>
      </w:r>
      <w:r w:rsidRPr="00913A91">
        <w:rPr>
          <w:rFonts w:ascii="Arial" w:hAnsi="Arial" w:cs="Arial"/>
        </w:rPr>
        <w:t xml:space="preserve">, sendo </w:t>
      </w:r>
      <w:r>
        <w:rPr>
          <w:rFonts w:ascii="Arial" w:hAnsi="Arial" w:cs="Arial"/>
        </w:rPr>
        <w:t>0,6</w:t>
      </w:r>
      <w:r w:rsidRPr="00913A91">
        <w:rPr>
          <w:rFonts w:ascii="Arial" w:hAnsi="Arial" w:cs="Arial"/>
        </w:rPr>
        <w:t>% (</w:t>
      </w:r>
      <w:r>
        <w:rPr>
          <w:rFonts w:ascii="Arial" w:hAnsi="Arial" w:cs="Arial"/>
        </w:rPr>
        <w:t xml:space="preserve">seis décimos </w:t>
      </w:r>
      <w:r w:rsidRPr="00913A91">
        <w:rPr>
          <w:rFonts w:ascii="Arial" w:hAnsi="Arial" w:cs="Arial"/>
        </w:rPr>
        <w:t xml:space="preserve">por cento) de recursos livres e </w:t>
      </w:r>
      <w:r>
        <w:rPr>
          <w:rFonts w:ascii="Arial" w:hAnsi="Arial" w:cs="Arial"/>
        </w:rPr>
        <w:t>0,6</w:t>
      </w:r>
      <w:r w:rsidRPr="00913A91">
        <w:rPr>
          <w:rFonts w:ascii="Arial" w:hAnsi="Arial" w:cs="Arial"/>
        </w:rPr>
        <w:t>% (</w:t>
      </w:r>
      <w:r>
        <w:rPr>
          <w:rFonts w:ascii="Arial" w:hAnsi="Arial" w:cs="Arial"/>
        </w:rPr>
        <w:t xml:space="preserve">seis décimos </w:t>
      </w:r>
      <w:r w:rsidRPr="00913A91">
        <w:rPr>
          <w:rFonts w:ascii="Arial" w:hAnsi="Arial" w:cs="Arial"/>
        </w:rPr>
        <w:t>por cento) de recursos vinculados às ações e serviços públicos de saúde, a qual deverá ser indicada como fonte de recursos para a aprovação das emendas individuais</w:t>
      </w:r>
      <w:r w:rsidRPr="003236E0">
        <w:rPr>
          <w:rFonts w:ascii="Arial" w:hAnsi="Arial" w:cs="Arial"/>
        </w:rPr>
        <w:t>;</w:t>
      </w:r>
    </w:p>
    <w:p w14:paraId="51A5AFAC" w14:textId="77777777" w:rsidR="00DF29BA" w:rsidRPr="003236E0" w:rsidRDefault="00DF29BA" w:rsidP="00DF29BA">
      <w:pPr>
        <w:spacing w:after="160" w:line="240" w:lineRule="auto"/>
        <w:jc w:val="both"/>
        <w:rPr>
          <w:rFonts w:ascii="Arial" w:hAnsi="Arial" w:cs="Arial"/>
        </w:rPr>
      </w:pPr>
      <w:r w:rsidRPr="003236E0">
        <w:rPr>
          <w:rFonts w:ascii="Arial" w:hAnsi="Arial" w:cs="Arial"/>
        </w:rPr>
        <w:t xml:space="preserve">II - </w:t>
      </w:r>
      <w:r w:rsidRPr="00913A91">
        <w:rPr>
          <w:rFonts w:ascii="Arial" w:hAnsi="Arial" w:cs="Arial"/>
        </w:rPr>
        <w:t xml:space="preserve">de </w:t>
      </w:r>
      <w:r>
        <w:rPr>
          <w:rFonts w:ascii="Arial" w:hAnsi="Arial" w:cs="Arial"/>
        </w:rPr>
        <w:t>1</w:t>
      </w:r>
      <w:r w:rsidRPr="00913A91">
        <w:rPr>
          <w:rFonts w:ascii="Arial" w:hAnsi="Arial" w:cs="Arial"/>
        </w:rPr>
        <w:t>% (</w:t>
      </w:r>
      <w:r>
        <w:rPr>
          <w:rFonts w:ascii="Arial" w:hAnsi="Arial" w:cs="Arial"/>
        </w:rPr>
        <w:t xml:space="preserve">um </w:t>
      </w:r>
      <w:r w:rsidRPr="00913A91">
        <w:rPr>
          <w:rFonts w:ascii="Arial" w:hAnsi="Arial" w:cs="Arial"/>
        </w:rPr>
        <w:t>por cento) da receita corrente líquida prevista para o exercício de 202</w:t>
      </w:r>
      <w:r>
        <w:rPr>
          <w:rFonts w:ascii="Arial" w:hAnsi="Arial" w:cs="Arial"/>
        </w:rPr>
        <w:t>6</w:t>
      </w:r>
      <w:r w:rsidRPr="00913A91">
        <w:rPr>
          <w:rFonts w:ascii="Arial" w:hAnsi="Arial" w:cs="Arial"/>
        </w:rPr>
        <w:t>, constituída de recursos livres, a qual deverá ser indicada como fonte de recursos para a aprovação das emendas de bancada</w:t>
      </w:r>
      <w:r w:rsidRPr="003236E0">
        <w:rPr>
          <w:rFonts w:ascii="Arial" w:hAnsi="Arial" w:cs="Arial"/>
        </w:rPr>
        <w:t>.</w:t>
      </w:r>
    </w:p>
    <w:p w14:paraId="5C5137A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1º Para fins de cálculo do valor da Receita Corrente Líquida referida nos incisos I e II do caput, considerar-se-á a metodologia estabelecida na Instrução Normativa nº 05/2024, do Tribunal de Contas do Estado ou a norma que lhe for superveniente. </w:t>
      </w:r>
    </w:p>
    <w:p w14:paraId="32D18153" w14:textId="77777777" w:rsidR="00DF29BA" w:rsidRPr="00136ED9" w:rsidRDefault="00DF29BA" w:rsidP="00DF29BA">
      <w:pPr>
        <w:spacing w:after="0" w:line="240" w:lineRule="auto"/>
        <w:jc w:val="both"/>
        <w:rPr>
          <w:rFonts w:ascii="Arial" w:hAnsi="Arial" w:cs="Arial"/>
        </w:rPr>
      </w:pPr>
    </w:p>
    <w:p w14:paraId="2A5B1DB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Para apresentação das emendas de que trata estra seção, o Legislativo observará o que segue:</w:t>
      </w:r>
    </w:p>
    <w:p w14:paraId="048F3FFC" w14:textId="77777777" w:rsidR="00DF29BA" w:rsidRPr="00136ED9" w:rsidRDefault="00DF29BA" w:rsidP="00DF29BA">
      <w:pPr>
        <w:spacing w:after="0" w:line="240" w:lineRule="auto"/>
        <w:jc w:val="both"/>
        <w:rPr>
          <w:rFonts w:ascii="Arial" w:hAnsi="Arial" w:cs="Arial"/>
        </w:rPr>
      </w:pPr>
    </w:p>
    <w:p w14:paraId="069665D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no caso das emendas individuais, o valor total por autor será obtido a partir da divisão do montante estabelecido no inciso I do caput pelo número de Vereadores com assento da Câmara Municipal;</w:t>
      </w:r>
    </w:p>
    <w:p w14:paraId="52CE956B" w14:textId="77777777" w:rsidR="00DF29BA" w:rsidRPr="00136ED9" w:rsidRDefault="00DF29BA" w:rsidP="00DF29BA">
      <w:pPr>
        <w:spacing w:after="0" w:line="240" w:lineRule="auto"/>
        <w:jc w:val="both"/>
        <w:rPr>
          <w:rFonts w:ascii="Arial" w:hAnsi="Arial" w:cs="Arial"/>
        </w:rPr>
      </w:pPr>
    </w:p>
    <w:p w14:paraId="5A47044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para as emendas de bancada, o valor total a ser atribuído a cada uma será obtido a partir da divisão do montante estabelecido no inciso II do caput pelo número de Vereadores com assento da Câmara Municipal, multiplicando-se o resultado obtido pelo número de representantes de cada bancada.</w:t>
      </w:r>
    </w:p>
    <w:p w14:paraId="717D2DC0" w14:textId="77777777" w:rsidR="00DF29BA" w:rsidRPr="00136ED9" w:rsidRDefault="00DF29BA" w:rsidP="00DF29BA">
      <w:pPr>
        <w:spacing w:after="0" w:line="240" w:lineRule="auto"/>
        <w:jc w:val="both"/>
        <w:rPr>
          <w:rFonts w:ascii="Arial" w:hAnsi="Arial" w:cs="Arial"/>
        </w:rPr>
      </w:pPr>
    </w:p>
    <w:p w14:paraId="6A5123E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É vedada qualquer forma de cessão ou transferência entre vereadores ou entre bancadas, dos limites de que tratam os incisos I e II do parágrafo anterior.</w:t>
      </w:r>
    </w:p>
    <w:p w14:paraId="45DAFFDA" w14:textId="77777777" w:rsidR="00DF29BA" w:rsidRPr="00136ED9" w:rsidRDefault="00DF29BA" w:rsidP="00DF29BA">
      <w:pPr>
        <w:spacing w:after="0" w:line="240" w:lineRule="auto"/>
        <w:jc w:val="both"/>
        <w:rPr>
          <w:rFonts w:ascii="Arial" w:hAnsi="Arial" w:cs="Arial"/>
        </w:rPr>
      </w:pPr>
    </w:p>
    <w:p w14:paraId="7D962B1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4º Não será obrigatória a execução orçamentária e financeira das emendas individuais e de bancada que desatenderem os critérios estabelecidos nesta subseção, </w:t>
      </w:r>
      <w:r w:rsidRPr="00136ED9">
        <w:rPr>
          <w:rFonts w:ascii="Arial" w:hAnsi="Arial" w:cs="Arial"/>
        </w:rPr>
        <w:lastRenderedPageBreak/>
        <w:t>sendo os recursos correspondentes revertidos à reserva de contingência, os quais poderão ser utilizados pelo Poder Executivo para a abertura de créditos adicionais.</w:t>
      </w:r>
    </w:p>
    <w:p w14:paraId="05008DA5" w14:textId="77777777" w:rsidR="00DF29BA" w:rsidRPr="00136ED9" w:rsidRDefault="00DF29BA" w:rsidP="00DF29BA">
      <w:pPr>
        <w:spacing w:after="0" w:line="240" w:lineRule="auto"/>
        <w:jc w:val="both"/>
        <w:rPr>
          <w:rFonts w:ascii="Arial" w:hAnsi="Arial" w:cs="Arial"/>
        </w:rPr>
      </w:pPr>
    </w:p>
    <w:p w14:paraId="0146968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36.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0C09C3F7" w14:textId="77777777" w:rsidR="00DF29BA" w:rsidRPr="00136ED9" w:rsidRDefault="00DF29BA" w:rsidP="00DF29BA">
      <w:pPr>
        <w:spacing w:after="0" w:line="240" w:lineRule="auto"/>
        <w:jc w:val="both"/>
        <w:rPr>
          <w:rFonts w:ascii="Arial" w:hAnsi="Arial" w:cs="Arial"/>
        </w:rPr>
      </w:pPr>
    </w:p>
    <w:p w14:paraId="6DAF851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Sem prejuízo de outros critérios e procedimentos adicionais que venham a ser estabelecidos em ato do Poder Executivo, são consideradas hipóteses de impedimentos de ordem técnica:</w:t>
      </w:r>
    </w:p>
    <w:p w14:paraId="0190B436" w14:textId="77777777" w:rsidR="00DF29BA" w:rsidRPr="00136ED9" w:rsidRDefault="00DF29BA" w:rsidP="00DF29BA">
      <w:pPr>
        <w:spacing w:after="0" w:line="240" w:lineRule="auto"/>
        <w:jc w:val="both"/>
        <w:rPr>
          <w:rFonts w:ascii="Arial" w:hAnsi="Arial" w:cs="Arial"/>
        </w:rPr>
      </w:pPr>
    </w:p>
    <w:p w14:paraId="275E1B0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não indicação, pelo autor da emenda, quando for o caso, do beneficiário e respectivo valor;</w:t>
      </w:r>
    </w:p>
    <w:p w14:paraId="603F200D" w14:textId="77777777" w:rsidR="00DF29BA" w:rsidRPr="00136ED9" w:rsidRDefault="00DF29BA" w:rsidP="00DF29BA">
      <w:pPr>
        <w:spacing w:after="0" w:line="240" w:lineRule="auto"/>
        <w:jc w:val="both"/>
        <w:rPr>
          <w:rFonts w:ascii="Arial" w:hAnsi="Arial" w:cs="Arial"/>
        </w:rPr>
      </w:pPr>
    </w:p>
    <w:p w14:paraId="70BD6F8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no caso de emendas que proponham transferências de recursos sob a forma de subvenções, auxílios ou contribuições:</w:t>
      </w:r>
    </w:p>
    <w:p w14:paraId="2E6C2CEA" w14:textId="77777777" w:rsidR="00DF29BA" w:rsidRPr="00136ED9" w:rsidRDefault="00DF29BA" w:rsidP="00DF29BA">
      <w:pPr>
        <w:spacing w:after="0" w:line="240" w:lineRule="auto"/>
        <w:jc w:val="both"/>
        <w:rPr>
          <w:rFonts w:ascii="Arial" w:hAnsi="Arial" w:cs="Arial"/>
        </w:rPr>
      </w:pPr>
    </w:p>
    <w:p w14:paraId="0703E08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não cumprimento pela entidade beneficiária, dos requisitos estabelecidos na Seção VII do Capítulo IV desta Lei;</w:t>
      </w:r>
    </w:p>
    <w:p w14:paraId="3ACA6F5E" w14:textId="77777777" w:rsidR="00DF29BA" w:rsidRPr="00136ED9" w:rsidRDefault="00DF29BA" w:rsidP="00DF29BA">
      <w:pPr>
        <w:spacing w:after="0" w:line="240" w:lineRule="auto"/>
        <w:jc w:val="both"/>
        <w:rPr>
          <w:rFonts w:ascii="Arial" w:hAnsi="Arial" w:cs="Arial"/>
        </w:rPr>
      </w:pPr>
    </w:p>
    <w:p w14:paraId="031F437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ausência de pertinência temática entre o objeto proposto e a finalidade institucional da entidade beneficiária;</w:t>
      </w:r>
    </w:p>
    <w:p w14:paraId="616AF4CE" w14:textId="77777777" w:rsidR="00DF29BA" w:rsidRPr="00136ED9" w:rsidRDefault="00DF29BA" w:rsidP="00DF29BA">
      <w:pPr>
        <w:spacing w:after="0" w:line="240" w:lineRule="auto"/>
        <w:jc w:val="both"/>
        <w:rPr>
          <w:rFonts w:ascii="Arial" w:hAnsi="Arial" w:cs="Arial"/>
        </w:rPr>
      </w:pPr>
    </w:p>
    <w:p w14:paraId="5F3E69D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não apresentação de proposta ou plano de trabalho ou apresentação fora dos prazos previstos em regulamento;</w:t>
      </w:r>
    </w:p>
    <w:p w14:paraId="78702AC2" w14:textId="77777777" w:rsidR="00DF29BA" w:rsidRPr="00136ED9" w:rsidRDefault="00DF29BA" w:rsidP="00DF29BA">
      <w:pPr>
        <w:spacing w:after="0" w:line="240" w:lineRule="auto"/>
        <w:jc w:val="both"/>
        <w:rPr>
          <w:rFonts w:ascii="Arial" w:hAnsi="Arial" w:cs="Arial"/>
        </w:rPr>
      </w:pPr>
    </w:p>
    <w:p w14:paraId="02254EC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não realização de complementação ou ajustes solicitados em proposta ou plano de trabalho, bem como realização de complementação ou ajustes fora dos  prazos previstos.</w:t>
      </w:r>
    </w:p>
    <w:p w14:paraId="6C4B5319" w14:textId="77777777" w:rsidR="00DF29BA" w:rsidRPr="00136ED9" w:rsidRDefault="00DF29BA" w:rsidP="00DF29BA">
      <w:pPr>
        <w:spacing w:after="0" w:line="240" w:lineRule="auto"/>
        <w:jc w:val="both"/>
        <w:rPr>
          <w:rFonts w:ascii="Arial" w:hAnsi="Arial" w:cs="Arial"/>
        </w:rPr>
      </w:pPr>
    </w:p>
    <w:p w14:paraId="20BFD22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desistência expressa do beneficiário da emenda;</w:t>
      </w:r>
    </w:p>
    <w:p w14:paraId="79ED2A0E" w14:textId="77777777" w:rsidR="00DF29BA" w:rsidRPr="00136ED9" w:rsidRDefault="00DF29BA" w:rsidP="00DF29BA">
      <w:pPr>
        <w:spacing w:after="0" w:line="240" w:lineRule="auto"/>
        <w:jc w:val="both"/>
        <w:rPr>
          <w:rFonts w:ascii="Arial" w:hAnsi="Arial" w:cs="Arial"/>
        </w:rPr>
      </w:pPr>
    </w:p>
    <w:p w14:paraId="1A7354C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incompatibilidade do objeto da emenda com a finalidade do programa ou da ação orçamentária emendada;</w:t>
      </w:r>
    </w:p>
    <w:p w14:paraId="5587E2CE" w14:textId="77777777" w:rsidR="00DF29BA" w:rsidRPr="00136ED9" w:rsidRDefault="00DF29BA" w:rsidP="00DF29BA">
      <w:pPr>
        <w:spacing w:after="0" w:line="240" w:lineRule="auto"/>
        <w:jc w:val="both"/>
        <w:rPr>
          <w:rFonts w:ascii="Arial" w:hAnsi="Arial" w:cs="Arial"/>
        </w:rPr>
      </w:pPr>
    </w:p>
    <w:p w14:paraId="5914DF7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no caso de emendas relativas à aquisição de equipamentos ou execução de obras ou instalações:</w:t>
      </w:r>
    </w:p>
    <w:p w14:paraId="10CE926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5FD36B02" w14:textId="77777777" w:rsidR="00DF29BA" w:rsidRPr="00136ED9" w:rsidRDefault="00DF29BA" w:rsidP="00DF29BA">
      <w:pPr>
        <w:spacing w:after="0" w:line="240" w:lineRule="auto"/>
        <w:jc w:val="both"/>
        <w:rPr>
          <w:rFonts w:ascii="Arial" w:hAnsi="Arial" w:cs="Arial"/>
        </w:rPr>
      </w:pPr>
    </w:p>
    <w:p w14:paraId="4CBD13A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ausência de projeto de engenharia aprovado pelo órgão responsável, nos casos em que for necessário;</w:t>
      </w:r>
    </w:p>
    <w:p w14:paraId="0CA7C50A" w14:textId="77777777" w:rsidR="00DF29BA" w:rsidRPr="00136ED9" w:rsidRDefault="00DF29BA" w:rsidP="00DF29BA">
      <w:pPr>
        <w:spacing w:after="0" w:line="240" w:lineRule="auto"/>
        <w:jc w:val="both"/>
        <w:rPr>
          <w:rFonts w:ascii="Arial" w:hAnsi="Arial" w:cs="Arial"/>
        </w:rPr>
      </w:pPr>
    </w:p>
    <w:p w14:paraId="1B3EBC2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a ausência de licença ambiental prévia, nos casos em que for necessária;</w:t>
      </w:r>
    </w:p>
    <w:p w14:paraId="50C5858D" w14:textId="77777777" w:rsidR="00DF29BA" w:rsidRPr="00136ED9" w:rsidRDefault="00DF29BA" w:rsidP="00DF29BA">
      <w:pPr>
        <w:spacing w:after="0" w:line="240" w:lineRule="auto"/>
        <w:jc w:val="both"/>
        <w:rPr>
          <w:rFonts w:ascii="Arial" w:hAnsi="Arial" w:cs="Arial"/>
        </w:rPr>
      </w:pPr>
    </w:p>
    <w:p w14:paraId="44A15A7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não comprovação, por parte do órgão ou entidade beneficiada pela emenda, da capacidade de aportar recursos para manutenção e operação do empreendimento, após a sua conclusão;</w:t>
      </w:r>
    </w:p>
    <w:p w14:paraId="7D17BAA6" w14:textId="77777777" w:rsidR="00DF29BA" w:rsidRPr="00136ED9" w:rsidRDefault="00DF29BA" w:rsidP="00DF29BA">
      <w:pPr>
        <w:spacing w:after="0" w:line="240" w:lineRule="auto"/>
        <w:jc w:val="both"/>
        <w:rPr>
          <w:rFonts w:ascii="Arial" w:hAnsi="Arial" w:cs="Arial"/>
        </w:rPr>
      </w:pPr>
    </w:p>
    <w:p w14:paraId="1260807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14:paraId="1B2C5EEC" w14:textId="77777777" w:rsidR="00DF29BA" w:rsidRPr="00136ED9" w:rsidRDefault="00DF29BA" w:rsidP="00DF29BA">
      <w:pPr>
        <w:spacing w:after="0" w:line="240" w:lineRule="auto"/>
        <w:jc w:val="both"/>
        <w:rPr>
          <w:rFonts w:ascii="Arial" w:hAnsi="Arial" w:cs="Arial"/>
        </w:rPr>
      </w:pPr>
    </w:p>
    <w:p w14:paraId="10423E7B" w14:textId="77777777" w:rsidR="00DF29BA" w:rsidRDefault="00DF29BA" w:rsidP="00DF29BA">
      <w:pPr>
        <w:spacing w:after="0" w:line="240" w:lineRule="auto"/>
        <w:jc w:val="both"/>
        <w:rPr>
          <w:rFonts w:ascii="Arial" w:hAnsi="Arial" w:cs="Arial"/>
        </w:rPr>
      </w:pPr>
      <w:r w:rsidRPr="00136ED9">
        <w:rPr>
          <w:rFonts w:ascii="Arial" w:hAnsi="Arial" w:cs="Arial"/>
        </w:rPr>
        <w:t xml:space="preserve"> VII - a não indicação das Reservas de Contingência referidas nos incisos I e II art. 35 desta Lei, como fonte de recursos para, respectivamente, atender as emendas individuais e de bancada;</w:t>
      </w:r>
    </w:p>
    <w:p w14:paraId="5863B7BE" w14:textId="77777777" w:rsidR="00DF29BA" w:rsidRDefault="00DF29BA" w:rsidP="00DF29BA">
      <w:pPr>
        <w:spacing w:after="0" w:line="240" w:lineRule="auto"/>
        <w:jc w:val="both"/>
        <w:rPr>
          <w:rFonts w:ascii="Arial" w:hAnsi="Arial" w:cs="Arial"/>
        </w:rPr>
      </w:pPr>
    </w:p>
    <w:p w14:paraId="048CE3AC" w14:textId="77777777" w:rsidR="00DF29BA" w:rsidRPr="00984557" w:rsidRDefault="00DF29BA" w:rsidP="00DF29BA">
      <w:pPr>
        <w:pStyle w:val="Standard"/>
        <w:spacing w:after="120"/>
        <w:jc w:val="both"/>
        <w:rPr>
          <w:rFonts w:ascii="Arial" w:hAnsi="Arial" w:cs="Arial"/>
          <w:sz w:val="22"/>
          <w:szCs w:val="22"/>
        </w:rPr>
      </w:pPr>
      <w:r w:rsidRPr="00984557">
        <w:rPr>
          <w:rFonts w:ascii="Arial" w:hAnsi="Arial" w:cs="Arial"/>
          <w:sz w:val="22"/>
          <w:szCs w:val="22"/>
        </w:rPr>
        <w:t>VIII - emendas que apresentem valores inferiores a 25% (vinte e cinco por cento), da cota de cada parlamentar / bancada;</w:t>
      </w:r>
    </w:p>
    <w:p w14:paraId="2C06E353" w14:textId="77777777" w:rsidR="00DF29BA" w:rsidRPr="00984557" w:rsidRDefault="00DF29BA" w:rsidP="00DF29BA">
      <w:pPr>
        <w:pStyle w:val="Standard"/>
        <w:spacing w:after="120"/>
        <w:jc w:val="both"/>
        <w:rPr>
          <w:rFonts w:ascii="Arial" w:hAnsi="Arial" w:cs="Arial"/>
          <w:sz w:val="22"/>
          <w:szCs w:val="22"/>
        </w:rPr>
      </w:pPr>
      <w:r>
        <w:rPr>
          <w:rFonts w:ascii="Arial" w:hAnsi="Arial" w:cs="Arial"/>
          <w:sz w:val="22"/>
          <w:szCs w:val="22"/>
        </w:rPr>
        <w:t>I</w:t>
      </w:r>
      <w:r w:rsidRPr="006C044A">
        <w:rPr>
          <w:rFonts w:ascii="Arial" w:hAnsi="Arial" w:cs="Arial"/>
          <w:sz w:val="22"/>
          <w:szCs w:val="22"/>
        </w:rPr>
        <w:t>X - Outras razões</w:t>
      </w:r>
      <w:r w:rsidRPr="00984557">
        <w:rPr>
          <w:rFonts w:ascii="Arial" w:hAnsi="Arial" w:cs="Arial"/>
          <w:sz w:val="22"/>
          <w:szCs w:val="22"/>
        </w:rPr>
        <w:t xml:space="preserve"> de ordem técnica devidamente justificados;</w:t>
      </w:r>
    </w:p>
    <w:p w14:paraId="1F4BB694" w14:textId="77777777" w:rsidR="00DF29BA" w:rsidRPr="00136ED9" w:rsidRDefault="00DF29BA" w:rsidP="00DF29BA">
      <w:pPr>
        <w:spacing w:after="0" w:line="240" w:lineRule="auto"/>
        <w:jc w:val="both"/>
        <w:rPr>
          <w:rFonts w:ascii="Arial" w:hAnsi="Arial" w:cs="Arial"/>
        </w:rPr>
      </w:pPr>
      <w:r w:rsidRPr="00136ED9">
        <w:rPr>
          <w:rFonts w:ascii="Arial" w:hAnsi="Arial" w:cs="Arial"/>
        </w:rPr>
        <w:t>§ 2º Não constitui impedimento de ordem técnica a classificação indevida de modalidade de aplicação, elemento de despesa e fonte de recursos, cabendo ao Poder Executivo realizar os ajustes necessários.</w:t>
      </w:r>
    </w:p>
    <w:p w14:paraId="36A813EC" w14:textId="77777777" w:rsidR="00DF29BA" w:rsidRPr="00136ED9" w:rsidRDefault="00DF29BA" w:rsidP="00DF29BA">
      <w:pPr>
        <w:spacing w:after="0" w:line="240" w:lineRule="auto"/>
        <w:jc w:val="both"/>
        <w:rPr>
          <w:rFonts w:ascii="Arial" w:hAnsi="Arial" w:cs="Arial"/>
        </w:rPr>
      </w:pPr>
    </w:p>
    <w:p w14:paraId="69111B8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 3º Em atendimento ao disposto no §14 do art. 166 da Constituição, com o fim de viabilizar a execução das programações incluídas por emendas individuais e de bancada, até </w:t>
      </w:r>
      <w:r>
        <w:rPr>
          <w:rFonts w:ascii="Arial" w:hAnsi="Arial" w:cs="Arial"/>
        </w:rPr>
        <w:t>60 (sessenta)</w:t>
      </w:r>
      <w:r w:rsidRPr="00136ED9">
        <w:rPr>
          <w:rFonts w:ascii="Arial" w:hAnsi="Arial" w:cs="Arial"/>
        </w:rPr>
        <w:t xml:space="preserve"> 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5058E460" w14:textId="77777777" w:rsidR="00DF29BA" w:rsidRPr="00136ED9" w:rsidRDefault="00DF29BA" w:rsidP="00DF29BA">
      <w:pPr>
        <w:spacing w:after="0" w:line="240" w:lineRule="auto"/>
        <w:jc w:val="both"/>
        <w:rPr>
          <w:rFonts w:ascii="Arial" w:hAnsi="Arial" w:cs="Arial"/>
        </w:rPr>
      </w:pPr>
    </w:p>
    <w:p w14:paraId="7D3E1FC5" w14:textId="77777777" w:rsidR="00DF29BA" w:rsidRPr="00136ED9" w:rsidRDefault="00DF29BA" w:rsidP="00DF29BA">
      <w:pPr>
        <w:spacing w:after="0" w:line="240" w:lineRule="auto"/>
        <w:jc w:val="both"/>
        <w:rPr>
          <w:rFonts w:ascii="Arial" w:hAnsi="Arial" w:cs="Arial"/>
        </w:rPr>
      </w:pPr>
      <w:r w:rsidRPr="00136ED9">
        <w:rPr>
          <w:rFonts w:ascii="Arial" w:hAnsi="Arial" w:cs="Arial"/>
        </w:rPr>
        <w:t>§ 4º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14:paraId="5355D428" w14:textId="77777777" w:rsidR="00DF29BA" w:rsidRPr="00136ED9" w:rsidRDefault="00DF29BA" w:rsidP="00DF29BA">
      <w:pPr>
        <w:spacing w:after="0" w:line="240" w:lineRule="auto"/>
        <w:jc w:val="both"/>
        <w:rPr>
          <w:rFonts w:ascii="Arial" w:hAnsi="Arial" w:cs="Arial"/>
        </w:rPr>
      </w:pPr>
    </w:p>
    <w:p w14:paraId="1EB8EBA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As dotações orçamentárias relativas às emendas individuais ou de bancada que permanecerem com impedimento técnico insuperável após 20 de novembro de 2026 poderão ser utilizadas pelo Poder Executivo como fonte de recursos para a abertura de créditos adicionais, na forma da Lei Federal nº 4.320/1964.</w:t>
      </w:r>
    </w:p>
    <w:p w14:paraId="37355FCD" w14:textId="77777777" w:rsidR="00DF29BA" w:rsidRPr="00136ED9" w:rsidRDefault="00DF29BA" w:rsidP="00DF29BA">
      <w:pPr>
        <w:spacing w:after="0" w:line="240" w:lineRule="auto"/>
        <w:jc w:val="both"/>
        <w:rPr>
          <w:rFonts w:ascii="Arial" w:hAnsi="Arial" w:cs="Arial"/>
        </w:rPr>
      </w:pPr>
    </w:p>
    <w:p w14:paraId="15A9182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14:paraId="1310AAD3" w14:textId="77777777" w:rsidR="00DF29BA" w:rsidRPr="00136ED9" w:rsidRDefault="00DF29BA" w:rsidP="00DF29BA">
      <w:pPr>
        <w:spacing w:after="0" w:line="240" w:lineRule="auto"/>
        <w:jc w:val="both"/>
        <w:rPr>
          <w:rFonts w:ascii="Arial" w:hAnsi="Arial" w:cs="Arial"/>
        </w:rPr>
      </w:pPr>
    </w:p>
    <w:p w14:paraId="0176108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Parágrafo único. Os relatórios referidos no caput deste artigo, deverão detalhar, no </w:t>
      </w:r>
      <w:r w:rsidRPr="00136ED9">
        <w:rPr>
          <w:rFonts w:ascii="Arial" w:hAnsi="Arial" w:cs="Arial"/>
        </w:rPr>
        <w:lastRenderedPageBreak/>
        <w:t>mínimo, a relação das emendas aprovadas, o autor, a classificação, a ação orçamentária, bem como os respectivos valores aprovados e executados.</w:t>
      </w:r>
    </w:p>
    <w:p w14:paraId="29650DDF" w14:textId="77777777" w:rsidR="00DF29BA" w:rsidRPr="00136ED9" w:rsidRDefault="00DF29BA" w:rsidP="00DF29BA">
      <w:pPr>
        <w:spacing w:after="0" w:line="240" w:lineRule="auto"/>
        <w:jc w:val="both"/>
        <w:rPr>
          <w:rFonts w:ascii="Arial" w:hAnsi="Arial" w:cs="Arial"/>
        </w:rPr>
      </w:pPr>
    </w:p>
    <w:p w14:paraId="24D1DD09" w14:textId="77777777" w:rsidR="00DF29BA" w:rsidRPr="00136ED9" w:rsidRDefault="00DF29BA" w:rsidP="00DF29BA">
      <w:pPr>
        <w:spacing w:after="0" w:line="240" w:lineRule="auto"/>
        <w:jc w:val="both"/>
        <w:rPr>
          <w:rFonts w:ascii="Arial" w:hAnsi="Arial" w:cs="Arial"/>
        </w:rPr>
      </w:pPr>
    </w:p>
    <w:p w14:paraId="22196A04"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Seção VII - Da Destinação de Recursos Públicos a Pessoas Físicas e   Jurídicas</w:t>
      </w:r>
    </w:p>
    <w:p w14:paraId="4404DF13" w14:textId="77777777" w:rsidR="00DF29BA" w:rsidRPr="00136ED9" w:rsidRDefault="00DF29BA" w:rsidP="00DF29BA">
      <w:pPr>
        <w:spacing w:after="0" w:line="240" w:lineRule="auto"/>
        <w:jc w:val="center"/>
        <w:rPr>
          <w:rFonts w:ascii="Arial" w:hAnsi="Arial" w:cs="Arial"/>
          <w:b/>
          <w:bCs/>
        </w:rPr>
      </w:pPr>
    </w:p>
    <w:p w14:paraId="09EEC644"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Subseção I - Das Subvenções Econômicas</w:t>
      </w:r>
    </w:p>
    <w:p w14:paraId="2838DF25" w14:textId="77777777" w:rsidR="00DF29BA" w:rsidRPr="00136ED9" w:rsidRDefault="00DF29BA" w:rsidP="00DF29BA">
      <w:pPr>
        <w:spacing w:after="0" w:line="240" w:lineRule="auto"/>
        <w:jc w:val="both"/>
        <w:rPr>
          <w:rFonts w:ascii="Arial" w:hAnsi="Arial" w:cs="Arial"/>
        </w:rPr>
      </w:pPr>
    </w:p>
    <w:p w14:paraId="28D54A03" w14:textId="77777777" w:rsidR="00DF29BA" w:rsidRPr="00136ED9" w:rsidRDefault="00DF29BA" w:rsidP="00DF29BA">
      <w:pPr>
        <w:spacing w:after="0" w:line="240" w:lineRule="auto"/>
        <w:jc w:val="both"/>
        <w:rPr>
          <w:rFonts w:ascii="Arial" w:hAnsi="Arial" w:cs="Arial"/>
        </w:rPr>
      </w:pPr>
      <w:r w:rsidRPr="00136ED9">
        <w:rPr>
          <w:rFonts w:ascii="Arial" w:hAnsi="Arial" w:cs="Arial"/>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14:paraId="1985181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21F97994" w14:textId="77777777" w:rsidR="00DF29BA" w:rsidRPr="00136ED9" w:rsidRDefault="00DF29BA" w:rsidP="00DF29BA">
      <w:pPr>
        <w:spacing w:after="0" w:line="240" w:lineRule="auto"/>
        <w:jc w:val="both"/>
        <w:rPr>
          <w:rFonts w:ascii="Arial" w:hAnsi="Arial" w:cs="Arial"/>
        </w:rPr>
      </w:pPr>
      <w:r w:rsidRPr="00136ED9">
        <w:rPr>
          <w:rFonts w:ascii="Arial" w:hAnsi="Arial" w:cs="Arial"/>
        </w:rPr>
        <w:t>§ 1º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14:paraId="7AB9F316" w14:textId="77777777" w:rsidR="00DF29BA" w:rsidRPr="00136ED9" w:rsidRDefault="00DF29BA" w:rsidP="00DF29BA">
      <w:pPr>
        <w:spacing w:after="0" w:line="240" w:lineRule="auto"/>
        <w:jc w:val="both"/>
        <w:rPr>
          <w:rFonts w:ascii="Arial" w:hAnsi="Arial" w:cs="Arial"/>
        </w:rPr>
      </w:pPr>
    </w:p>
    <w:p w14:paraId="4AAF886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4B10C989" w14:textId="77777777" w:rsidR="00DF29BA" w:rsidRPr="00136ED9" w:rsidRDefault="00DF29BA" w:rsidP="00DF29BA">
      <w:pPr>
        <w:spacing w:after="0" w:line="240" w:lineRule="auto"/>
        <w:jc w:val="both"/>
        <w:rPr>
          <w:rFonts w:ascii="Arial" w:hAnsi="Arial" w:cs="Arial"/>
        </w:rPr>
      </w:pPr>
    </w:p>
    <w:p w14:paraId="5E1058B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34297845" w14:textId="77777777" w:rsidR="00DF29BA" w:rsidRPr="00136ED9" w:rsidRDefault="00DF29BA" w:rsidP="00DF29BA">
      <w:pPr>
        <w:spacing w:after="0" w:line="240" w:lineRule="auto"/>
        <w:jc w:val="both"/>
        <w:rPr>
          <w:rFonts w:ascii="Arial" w:hAnsi="Arial" w:cs="Arial"/>
        </w:rPr>
      </w:pPr>
    </w:p>
    <w:p w14:paraId="35F7C396" w14:textId="77777777" w:rsidR="00DF29BA" w:rsidRPr="00136ED9" w:rsidRDefault="00DF29BA" w:rsidP="00DF29BA">
      <w:pPr>
        <w:spacing w:after="0" w:line="240" w:lineRule="auto"/>
        <w:jc w:val="both"/>
        <w:rPr>
          <w:rFonts w:ascii="Arial" w:hAnsi="Arial" w:cs="Arial"/>
        </w:rPr>
      </w:pPr>
    </w:p>
    <w:p w14:paraId="7D172722"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Subseção II - Das Subvenções Sociais</w:t>
      </w:r>
    </w:p>
    <w:p w14:paraId="7C4534CA" w14:textId="77777777" w:rsidR="00DF29BA" w:rsidRPr="00136ED9" w:rsidRDefault="00DF29BA" w:rsidP="00DF29BA">
      <w:pPr>
        <w:spacing w:after="0" w:line="240" w:lineRule="auto"/>
        <w:jc w:val="both"/>
        <w:rPr>
          <w:rFonts w:ascii="Arial" w:hAnsi="Arial" w:cs="Arial"/>
        </w:rPr>
      </w:pPr>
    </w:p>
    <w:p w14:paraId="060729E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40. A transferência de recursos a título de subvenções sociais, nos termos dos arts. 12, § 3º, I, 16 e 17 da Lei Federal nº 4.320/1964, atenderá às entidades privadas sem fins lucrativos que exerçam atividades de natureza continuada nas áreas de cultura, assistência social, saúde e educação.</w:t>
      </w:r>
    </w:p>
    <w:p w14:paraId="5BDEB0B8" w14:textId="77777777" w:rsidR="00DF29BA" w:rsidRPr="00136ED9" w:rsidRDefault="00DF29BA" w:rsidP="00DF29BA">
      <w:pPr>
        <w:spacing w:after="0" w:line="240" w:lineRule="auto"/>
        <w:jc w:val="both"/>
        <w:rPr>
          <w:rFonts w:ascii="Arial" w:hAnsi="Arial" w:cs="Arial"/>
        </w:rPr>
      </w:pPr>
    </w:p>
    <w:p w14:paraId="092E7916"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Subseção III - Das Contribuições Correntes e de Capital</w:t>
      </w:r>
    </w:p>
    <w:p w14:paraId="56E7E63B" w14:textId="77777777" w:rsidR="00DF29BA" w:rsidRPr="00136ED9" w:rsidRDefault="00DF29BA" w:rsidP="00DF29BA">
      <w:pPr>
        <w:spacing w:after="0" w:line="240" w:lineRule="auto"/>
        <w:jc w:val="center"/>
        <w:rPr>
          <w:rFonts w:ascii="Arial" w:hAnsi="Arial" w:cs="Arial"/>
          <w:b/>
          <w:bCs/>
        </w:rPr>
      </w:pPr>
    </w:p>
    <w:p w14:paraId="197849D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Art. 41. A transferência de recursos a título de contribuição corrente somente será destinada a entidades sem fins lucrativos que preencham uma das seguintes condições:</w:t>
      </w:r>
    </w:p>
    <w:p w14:paraId="36B57FD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6BF73B6A" w14:textId="77777777" w:rsidR="00DF29BA" w:rsidRPr="00136ED9" w:rsidRDefault="00DF29BA" w:rsidP="00DF29BA">
      <w:pPr>
        <w:spacing w:after="0" w:line="240" w:lineRule="auto"/>
        <w:jc w:val="both"/>
        <w:rPr>
          <w:rFonts w:ascii="Arial" w:hAnsi="Arial" w:cs="Arial"/>
        </w:rPr>
      </w:pPr>
      <w:r w:rsidRPr="00136ED9">
        <w:rPr>
          <w:rFonts w:ascii="Arial" w:hAnsi="Arial" w:cs="Arial"/>
        </w:rPr>
        <w:t>I - estejam autorizadas em lei específica, que identifique expressamente a entidade beneficiária;</w:t>
      </w:r>
    </w:p>
    <w:p w14:paraId="06AF5490" w14:textId="77777777" w:rsidR="00DF29BA" w:rsidRPr="00136ED9" w:rsidRDefault="00DF29BA" w:rsidP="00DF29BA">
      <w:pPr>
        <w:spacing w:after="0" w:line="240" w:lineRule="auto"/>
        <w:jc w:val="both"/>
        <w:rPr>
          <w:rFonts w:ascii="Arial" w:hAnsi="Arial" w:cs="Arial"/>
        </w:rPr>
      </w:pPr>
    </w:p>
    <w:p w14:paraId="0F4BBFF4" w14:textId="77777777" w:rsidR="00DF29BA" w:rsidRPr="00136ED9" w:rsidRDefault="00DF29BA" w:rsidP="00DF29BA">
      <w:pPr>
        <w:spacing w:after="0" w:line="240" w:lineRule="auto"/>
        <w:jc w:val="both"/>
        <w:rPr>
          <w:rFonts w:ascii="Arial" w:hAnsi="Arial" w:cs="Arial"/>
        </w:rPr>
      </w:pPr>
      <w:r w:rsidRPr="00136ED9">
        <w:rPr>
          <w:rFonts w:ascii="Arial" w:hAnsi="Arial" w:cs="Arial"/>
        </w:rPr>
        <w:lastRenderedPageBreak/>
        <w:t>II - estejam nominalmente identificadas na Lei Orçamentária; ou</w:t>
      </w:r>
    </w:p>
    <w:p w14:paraId="680FAA7C" w14:textId="77777777" w:rsidR="00DF29BA" w:rsidRPr="00136ED9" w:rsidRDefault="00DF29BA" w:rsidP="00DF29BA">
      <w:pPr>
        <w:spacing w:after="0" w:line="240" w:lineRule="auto"/>
        <w:jc w:val="both"/>
        <w:rPr>
          <w:rFonts w:ascii="Arial" w:hAnsi="Arial" w:cs="Arial"/>
        </w:rPr>
      </w:pPr>
    </w:p>
    <w:p w14:paraId="3C0C55C0" w14:textId="77777777" w:rsidR="00DF29BA" w:rsidRPr="00136ED9" w:rsidRDefault="00DF29BA" w:rsidP="00DF29BA">
      <w:pPr>
        <w:spacing w:after="0" w:line="240" w:lineRule="auto"/>
        <w:jc w:val="both"/>
        <w:rPr>
          <w:rFonts w:ascii="Arial" w:hAnsi="Arial" w:cs="Arial"/>
        </w:rPr>
      </w:pPr>
      <w:r w:rsidRPr="00136ED9">
        <w:rPr>
          <w:rFonts w:ascii="Arial" w:hAnsi="Arial" w:cs="Arial"/>
        </w:rPr>
        <w:t>III - sejam selecionadas para execução, em parceria com a Administração Pública Municipal, de atividades ou projetos que contribuam diretamente para o alcance de diretrizes, objetivos e metas previstas no Plano Plurianual.</w:t>
      </w:r>
    </w:p>
    <w:p w14:paraId="40428682" w14:textId="77777777" w:rsidR="00DF29BA" w:rsidRPr="00136ED9" w:rsidRDefault="00DF29BA" w:rsidP="00DF29BA">
      <w:pPr>
        <w:spacing w:after="0" w:line="240" w:lineRule="auto"/>
        <w:jc w:val="both"/>
        <w:rPr>
          <w:rFonts w:ascii="Arial" w:hAnsi="Arial" w:cs="Arial"/>
        </w:rPr>
      </w:pPr>
    </w:p>
    <w:p w14:paraId="532F084F" w14:textId="77777777" w:rsidR="00DF29BA" w:rsidRPr="00136ED9" w:rsidRDefault="00DF29BA" w:rsidP="00DF29BA">
      <w:pPr>
        <w:spacing w:after="0" w:line="240" w:lineRule="auto"/>
        <w:jc w:val="both"/>
        <w:rPr>
          <w:rFonts w:ascii="Arial" w:hAnsi="Arial" w:cs="Arial"/>
        </w:rPr>
      </w:pPr>
      <w:r w:rsidRPr="00136ED9">
        <w:rPr>
          <w:rFonts w:ascii="Arial" w:hAnsi="Arial" w:cs="Arial"/>
        </w:rPr>
        <w:t>Art. 42. A alocação de recursos para entidades privadas sem fins lucrativos, a título de contribuições de capital, fica condicionada à autorização em lei especial anterior de que trata o art. 12, § 6°, da Lei Federal nº 4.320/1964.</w:t>
      </w:r>
    </w:p>
    <w:p w14:paraId="4E5EABCB" w14:textId="77777777" w:rsidR="00DF29BA" w:rsidRPr="00136ED9" w:rsidRDefault="00DF29BA" w:rsidP="00DF29BA">
      <w:pPr>
        <w:spacing w:after="0" w:line="240" w:lineRule="auto"/>
        <w:jc w:val="both"/>
        <w:rPr>
          <w:rFonts w:ascii="Arial" w:hAnsi="Arial" w:cs="Arial"/>
        </w:rPr>
      </w:pPr>
    </w:p>
    <w:p w14:paraId="20F17692"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Subseção IV - Dos Auxílios</w:t>
      </w:r>
    </w:p>
    <w:p w14:paraId="6A5E8120" w14:textId="77777777" w:rsidR="00DF29BA" w:rsidRPr="00136ED9" w:rsidRDefault="00DF29BA" w:rsidP="00DF29BA">
      <w:pPr>
        <w:spacing w:after="0" w:line="240" w:lineRule="auto"/>
        <w:jc w:val="center"/>
        <w:rPr>
          <w:rFonts w:ascii="Arial" w:hAnsi="Arial" w:cs="Arial"/>
          <w:b/>
          <w:bCs/>
        </w:rPr>
      </w:pPr>
    </w:p>
    <w:p w14:paraId="468C8A6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43. A transferência de recursos a título de auxílios, previstos no art. 12, § 6º, da Lei Federal nº 4.320/1964, que dependa da abertura de crédito adicional especial ou extraordinário, somente poderá ser realizada para entidades privadas sem fins lucrativos que sejam:</w:t>
      </w:r>
    </w:p>
    <w:p w14:paraId="18A69332" w14:textId="77777777" w:rsidR="00DF29BA" w:rsidRPr="00136ED9" w:rsidRDefault="00DF29BA" w:rsidP="00DF29BA">
      <w:pPr>
        <w:spacing w:after="0" w:line="240" w:lineRule="auto"/>
        <w:jc w:val="both"/>
        <w:rPr>
          <w:rFonts w:ascii="Arial" w:hAnsi="Arial" w:cs="Arial"/>
        </w:rPr>
      </w:pPr>
    </w:p>
    <w:p w14:paraId="4969AFB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de atendimento direto e gratuito ao público e voltadas para a educação básica  ou educação especial;</w:t>
      </w:r>
    </w:p>
    <w:p w14:paraId="7686F56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3281DFF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para o desenvolvimento de programas voltados a manutenção e preservação do Meio Ambiente;</w:t>
      </w:r>
    </w:p>
    <w:p w14:paraId="3B79D555" w14:textId="77777777" w:rsidR="00DF29BA" w:rsidRPr="00136ED9" w:rsidRDefault="00DF29BA" w:rsidP="00DF29BA">
      <w:pPr>
        <w:spacing w:after="0" w:line="240" w:lineRule="auto"/>
        <w:jc w:val="both"/>
        <w:rPr>
          <w:rFonts w:ascii="Arial" w:hAnsi="Arial" w:cs="Arial"/>
        </w:rPr>
      </w:pPr>
    </w:p>
    <w:p w14:paraId="4BF9E61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voltadas a ações de saúde e de atendimento direto e gratuito ao público, prestadas por entidades sem fins lucrativos que sejam certificadas como entidades beneficentes de assistência social na área de saúde;</w:t>
      </w:r>
    </w:p>
    <w:p w14:paraId="4CFD9DE8" w14:textId="77777777" w:rsidR="00DF29BA" w:rsidRPr="00136ED9" w:rsidRDefault="00DF29BA" w:rsidP="00DF29BA">
      <w:pPr>
        <w:spacing w:after="0" w:line="240" w:lineRule="auto"/>
        <w:jc w:val="both"/>
        <w:rPr>
          <w:rFonts w:ascii="Arial" w:hAnsi="Arial" w:cs="Arial"/>
        </w:rPr>
      </w:pPr>
    </w:p>
    <w:p w14:paraId="389FB00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14:paraId="6131328B" w14:textId="77777777" w:rsidR="00DF29BA" w:rsidRPr="00136ED9" w:rsidRDefault="00DF29BA" w:rsidP="00DF29BA">
      <w:pPr>
        <w:spacing w:after="0" w:line="240" w:lineRule="auto"/>
        <w:jc w:val="both"/>
        <w:rPr>
          <w:rFonts w:ascii="Arial" w:hAnsi="Arial" w:cs="Arial"/>
        </w:rPr>
      </w:pPr>
    </w:p>
    <w:p w14:paraId="376CE03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qualificadas para o desenvolvimento de atividades esportivas que contribuam para a formação e capacitação de atletas;</w:t>
      </w:r>
    </w:p>
    <w:p w14:paraId="66E1FF5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070D54E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se destinam a atender, assegurar e a promover o exercício dos direitos e das liberdades fundamentais por pessoa com deficiência, visando à sua habilitação, reabilitação e integração social e cidadania, nos termos da Lei Federal nº 13.146/2015;</w:t>
      </w:r>
    </w:p>
    <w:p w14:paraId="257F8A92" w14:textId="77777777" w:rsidR="00DF29BA" w:rsidRPr="00136ED9" w:rsidRDefault="00DF29BA" w:rsidP="00DF29BA">
      <w:pPr>
        <w:spacing w:after="0" w:line="240" w:lineRule="auto"/>
        <w:jc w:val="both"/>
        <w:rPr>
          <w:rFonts w:ascii="Arial" w:hAnsi="Arial" w:cs="Arial"/>
        </w:rPr>
      </w:pPr>
    </w:p>
    <w:p w14:paraId="28F3DCA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VII – que desenvolvam atividades de coleta e processamento de material reciclável, e sejam constituídas sob a forma de associações ou cooperativas integradas por pessoas em situação de risco social, hipótese em que caberá ao Poder Executivo aprovar as condições para aplicação dos recursos;</w:t>
      </w:r>
    </w:p>
    <w:p w14:paraId="2E64D5CD" w14:textId="77777777" w:rsidR="00DF29BA" w:rsidRPr="00136ED9" w:rsidRDefault="00DF29BA" w:rsidP="00DF29BA">
      <w:pPr>
        <w:spacing w:after="0" w:line="240" w:lineRule="auto"/>
        <w:jc w:val="both"/>
        <w:rPr>
          <w:rFonts w:ascii="Arial" w:hAnsi="Arial" w:cs="Arial"/>
        </w:rPr>
      </w:pPr>
    </w:p>
    <w:p w14:paraId="6D6AD8D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VIII - voltadas ao atendimento direto e gratuito ao público na área de assistência </w:t>
      </w:r>
      <w:r w:rsidRPr="00136ED9">
        <w:rPr>
          <w:rFonts w:ascii="Arial" w:hAnsi="Arial" w:cs="Arial"/>
        </w:rPr>
        <w:lastRenderedPageBreak/>
        <w:t>social que:</w:t>
      </w:r>
    </w:p>
    <w:p w14:paraId="370E636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se destinem a pessoas idosas, crianças e adolescentes em situação de vulnerabilidade social, risco pessoal e social;</w:t>
      </w:r>
    </w:p>
    <w:p w14:paraId="3E07A35C" w14:textId="77777777" w:rsidR="00DF29BA" w:rsidRPr="00136ED9" w:rsidRDefault="00DF29BA" w:rsidP="00DF29BA">
      <w:pPr>
        <w:spacing w:after="0" w:line="240" w:lineRule="auto"/>
        <w:jc w:val="both"/>
        <w:rPr>
          <w:rFonts w:ascii="Arial" w:hAnsi="Arial" w:cs="Arial"/>
        </w:rPr>
      </w:pPr>
    </w:p>
    <w:p w14:paraId="4612C47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sejam voltadas ao atendimento de pessoas em situação de vulnerabilidade social, violação de direito ou diretamente alcançadas por programas e ações de combate à pobreza e geração de trabalho e renda;</w:t>
      </w:r>
    </w:p>
    <w:p w14:paraId="590793A5" w14:textId="77777777" w:rsidR="00DF29BA" w:rsidRPr="00136ED9" w:rsidRDefault="00DF29BA" w:rsidP="00DF29BA">
      <w:pPr>
        <w:spacing w:after="0" w:line="240" w:lineRule="auto"/>
        <w:jc w:val="both"/>
        <w:rPr>
          <w:rFonts w:ascii="Arial" w:hAnsi="Arial" w:cs="Arial"/>
        </w:rPr>
      </w:pPr>
    </w:p>
    <w:p w14:paraId="12B8044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No caso do inciso I, a transferência de recursos públicos deve ser obrigatoriamente justificada e vinculada ao plano de expansão da oferta pública na respectiva etapa e modalidade de educação.</w:t>
      </w:r>
    </w:p>
    <w:p w14:paraId="3889ABE8" w14:textId="77777777" w:rsidR="00DF29BA" w:rsidRPr="00136ED9" w:rsidRDefault="00DF29BA" w:rsidP="00DF29BA">
      <w:pPr>
        <w:spacing w:after="0" w:line="240" w:lineRule="auto"/>
        <w:jc w:val="both"/>
        <w:rPr>
          <w:rFonts w:ascii="Arial" w:hAnsi="Arial" w:cs="Arial"/>
        </w:rPr>
      </w:pPr>
    </w:p>
    <w:p w14:paraId="1494A406"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Subseção V  - Das Disposições Gerais para Destinação de Recursos Públicos para Pessoas Físicas e Jurídicas</w:t>
      </w:r>
    </w:p>
    <w:p w14:paraId="25652B42" w14:textId="77777777" w:rsidR="00DF29BA" w:rsidRPr="00136ED9" w:rsidRDefault="00DF29BA" w:rsidP="00DF29BA">
      <w:pPr>
        <w:spacing w:after="0" w:line="240" w:lineRule="auto"/>
        <w:jc w:val="both"/>
        <w:rPr>
          <w:rFonts w:ascii="Arial" w:hAnsi="Arial" w:cs="Arial"/>
        </w:rPr>
      </w:pPr>
    </w:p>
    <w:p w14:paraId="35395BD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44. Sem prejuízo das demais disposições contidas nesta seção, a transferência de recursos prevista na Lei Federal nº 4.320/1964, a entidade privada sem fins lucrativos, dependerá ainda de:</w:t>
      </w:r>
    </w:p>
    <w:p w14:paraId="74853147" w14:textId="77777777" w:rsidR="00DF29BA" w:rsidRPr="00136ED9" w:rsidRDefault="00DF29BA" w:rsidP="00DF29BA">
      <w:pPr>
        <w:spacing w:after="0" w:line="240" w:lineRule="auto"/>
        <w:jc w:val="both"/>
        <w:rPr>
          <w:rFonts w:ascii="Arial" w:hAnsi="Arial" w:cs="Arial"/>
        </w:rPr>
      </w:pPr>
    </w:p>
    <w:p w14:paraId="34C0596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execução da despesa na modalidade de aplicação 50 - Transferências a Instituições Privadas sem fins lucrativos;</w:t>
      </w:r>
    </w:p>
    <w:p w14:paraId="5232410C" w14:textId="77777777" w:rsidR="00DF29BA" w:rsidRPr="00136ED9" w:rsidRDefault="00DF29BA" w:rsidP="00DF29BA">
      <w:pPr>
        <w:spacing w:after="0" w:line="240" w:lineRule="auto"/>
        <w:jc w:val="both"/>
        <w:rPr>
          <w:rFonts w:ascii="Arial" w:hAnsi="Arial" w:cs="Arial"/>
        </w:rPr>
      </w:pPr>
    </w:p>
    <w:p w14:paraId="6CF63C8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estar regularmente constituída, assim considerado:</w:t>
      </w:r>
    </w:p>
    <w:p w14:paraId="3D7CF8B6" w14:textId="77777777" w:rsidR="00DF29BA" w:rsidRPr="00136ED9" w:rsidRDefault="00DF29BA" w:rsidP="00DF29BA">
      <w:pPr>
        <w:spacing w:after="0" w:line="240" w:lineRule="auto"/>
        <w:jc w:val="both"/>
        <w:rPr>
          <w:rFonts w:ascii="Arial" w:hAnsi="Arial" w:cs="Arial"/>
        </w:rPr>
      </w:pPr>
    </w:p>
    <w:p w14:paraId="7E5E26B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 no mínimo </w:t>
      </w:r>
      <w:r>
        <w:rPr>
          <w:rFonts w:ascii="Arial" w:hAnsi="Arial" w:cs="Arial"/>
        </w:rPr>
        <w:t>02 (dois</w:t>
      </w:r>
      <w:r w:rsidRPr="003236E0">
        <w:rPr>
          <w:rFonts w:ascii="Arial" w:hAnsi="Arial" w:cs="Arial"/>
        </w:rPr>
        <w:t xml:space="preserve">) anos </w:t>
      </w:r>
      <w:r w:rsidRPr="00136ED9">
        <w:rPr>
          <w:rFonts w:ascii="Arial" w:hAnsi="Arial" w:cs="Arial"/>
        </w:rPr>
        <w:t>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7D00616B" w14:textId="77777777" w:rsidR="00DF29BA" w:rsidRPr="00136ED9" w:rsidRDefault="00DF29BA" w:rsidP="00DF29BA">
      <w:pPr>
        <w:spacing w:after="0" w:line="240" w:lineRule="auto"/>
        <w:jc w:val="both"/>
        <w:rPr>
          <w:rFonts w:ascii="Arial" w:hAnsi="Arial" w:cs="Arial"/>
        </w:rPr>
      </w:pPr>
    </w:p>
    <w:p w14:paraId="12A63A6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tenha escrituração de acordo com os princípios fundamentais de contabilidade e com as Normas Brasileiras de Contabilidade;</w:t>
      </w:r>
    </w:p>
    <w:p w14:paraId="0E1AACD4" w14:textId="77777777" w:rsidR="00DF29BA" w:rsidRPr="00136ED9" w:rsidRDefault="00DF29BA" w:rsidP="00DF29BA">
      <w:pPr>
        <w:spacing w:after="0" w:line="240" w:lineRule="auto"/>
        <w:jc w:val="both"/>
        <w:rPr>
          <w:rFonts w:ascii="Arial" w:hAnsi="Arial" w:cs="Arial"/>
        </w:rPr>
      </w:pPr>
    </w:p>
    <w:p w14:paraId="3064F1B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ter apresentado as prestações de contas de recursos anteriormente recebidos, nos prazos e condições fixados na legislação e no convênio ou termo de parceria, contrato ou instrumento congênere celebrados;</w:t>
      </w:r>
    </w:p>
    <w:p w14:paraId="2B99FC3B" w14:textId="77777777" w:rsidR="00DF29BA" w:rsidRPr="00136ED9" w:rsidRDefault="00DF29BA" w:rsidP="00DF29BA">
      <w:pPr>
        <w:spacing w:after="0" w:line="240" w:lineRule="auto"/>
        <w:jc w:val="both"/>
        <w:rPr>
          <w:rFonts w:ascii="Arial" w:hAnsi="Arial" w:cs="Arial"/>
        </w:rPr>
      </w:pPr>
    </w:p>
    <w:p w14:paraId="4D6E3BD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18FADA90" w14:textId="77777777" w:rsidR="00DF29BA" w:rsidRPr="00136ED9" w:rsidRDefault="00DF29BA" w:rsidP="00DF29BA">
      <w:pPr>
        <w:spacing w:after="0" w:line="240" w:lineRule="auto"/>
        <w:jc w:val="both"/>
        <w:rPr>
          <w:rFonts w:ascii="Arial" w:hAnsi="Arial" w:cs="Arial"/>
        </w:rPr>
      </w:pPr>
    </w:p>
    <w:p w14:paraId="6A9F7AE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não ter como dirigente pessoa que:</w:t>
      </w:r>
    </w:p>
    <w:p w14:paraId="033B2A1E" w14:textId="77777777" w:rsidR="00DF29BA" w:rsidRPr="00136ED9" w:rsidRDefault="00DF29BA" w:rsidP="00DF29BA">
      <w:pPr>
        <w:spacing w:after="0" w:line="240" w:lineRule="auto"/>
        <w:jc w:val="both"/>
        <w:rPr>
          <w:rFonts w:ascii="Arial" w:hAnsi="Arial" w:cs="Arial"/>
        </w:rPr>
      </w:pPr>
    </w:p>
    <w:p w14:paraId="0FCB82D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 seja membro de Poder, órgão ou entidade da Administração Pública Municipal, estendendo-se a vedação aos respectivos cônjuges ou companheiros, bem como parentes </w:t>
      </w:r>
      <w:r w:rsidRPr="00136ED9">
        <w:rPr>
          <w:rFonts w:ascii="Arial" w:hAnsi="Arial" w:cs="Arial"/>
        </w:rPr>
        <w:lastRenderedPageBreak/>
        <w:t>em linha reta, colateral ou por afinidade, até o segundo grau;</w:t>
      </w:r>
    </w:p>
    <w:p w14:paraId="0D671F98" w14:textId="77777777" w:rsidR="00DF29BA" w:rsidRPr="00136ED9" w:rsidRDefault="00DF29BA" w:rsidP="00DF29BA">
      <w:pPr>
        <w:spacing w:after="0" w:line="240" w:lineRule="auto"/>
        <w:jc w:val="both"/>
        <w:rPr>
          <w:rFonts w:ascii="Arial" w:hAnsi="Arial" w:cs="Arial"/>
        </w:rPr>
      </w:pPr>
    </w:p>
    <w:p w14:paraId="4833B82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incida em quaisquer das hipóteses de inelegibilidade previstas no art. 1°, inciso I, da Lei Complementar no 64, de 18 de maio de 1990;</w:t>
      </w:r>
    </w:p>
    <w:p w14:paraId="032C70E9" w14:textId="77777777" w:rsidR="00DF29BA" w:rsidRPr="00136ED9" w:rsidRDefault="00DF29BA" w:rsidP="00DF29BA">
      <w:pPr>
        <w:spacing w:after="0" w:line="240" w:lineRule="auto"/>
        <w:jc w:val="both"/>
        <w:rPr>
          <w:rFonts w:ascii="Arial" w:hAnsi="Arial" w:cs="Arial"/>
        </w:rPr>
      </w:pPr>
    </w:p>
    <w:p w14:paraId="5AF44BB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6909D112" w14:textId="77777777" w:rsidR="00DF29BA" w:rsidRPr="00136ED9" w:rsidRDefault="00DF29BA" w:rsidP="00DF29BA">
      <w:pPr>
        <w:spacing w:after="0" w:line="240" w:lineRule="auto"/>
        <w:jc w:val="both"/>
        <w:rPr>
          <w:rFonts w:ascii="Arial" w:hAnsi="Arial" w:cs="Arial"/>
        </w:rPr>
      </w:pPr>
    </w:p>
    <w:p w14:paraId="38A6A0B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tenha sido julgada responsável por falta grave e inabilitada para o exercício de cargo em comissão ou função de confiança, enquanto durar a inabilitação;</w:t>
      </w:r>
    </w:p>
    <w:p w14:paraId="6B706C03" w14:textId="77777777" w:rsidR="00DF29BA" w:rsidRPr="00136ED9" w:rsidRDefault="00DF29BA" w:rsidP="00DF29BA">
      <w:pPr>
        <w:spacing w:after="0" w:line="240" w:lineRule="auto"/>
        <w:jc w:val="both"/>
        <w:rPr>
          <w:rFonts w:ascii="Arial" w:hAnsi="Arial" w:cs="Arial"/>
        </w:rPr>
      </w:pPr>
    </w:p>
    <w:p w14:paraId="52EC9FA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e) tenha sido considerada responsável por ato de improbidade, enquanto durarem os prazos estabelecidos nos incisos I, II e III do art. 12 da Lei no 8.429, de 2 de junho de 1992.</w:t>
      </w:r>
    </w:p>
    <w:p w14:paraId="5AB4DD18" w14:textId="77777777" w:rsidR="00DF29BA" w:rsidRPr="00136ED9" w:rsidRDefault="00DF29BA" w:rsidP="00DF29BA">
      <w:pPr>
        <w:spacing w:after="0" w:line="240" w:lineRule="auto"/>
        <w:jc w:val="both"/>
        <w:rPr>
          <w:rFonts w:ascii="Arial" w:hAnsi="Arial" w:cs="Arial"/>
        </w:rPr>
      </w:pPr>
    </w:p>
    <w:p w14:paraId="6792DA5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07CF9979" w14:textId="77777777" w:rsidR="00DF29BA" w:rsidRPr="00136ED9" w:rsidRDefault="00DF29BA" w:rsidP="00DF29BA">
      <w:pPr>
        <w:spacing w:after="0" w:line="240" w:lineRule="auto"/>
        <w:jc w:val="both"/>
        <w:rPr>
          <w:rFonts w:ascii="Arial" w:hAnsi="Arial" w:cs="Arial"/>
        </w:rPr>
      </w:pPr>
    </w:p>
    <w:p w14:paraId="423F643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Parágrafo único. Caberá ao setor de </w:t>
      </w:r>
      <w:r>
        <w:rPr>
          <w:rFonts w:ascii="Arial" w:hAnsi="Arial" w:cs="Arial"/>
        </w:rPr>
        <w:t>Secretaria de Administração, Planejamento, Finanças, Gestão e Tributos</w:t>
      </w:r>
      <w:r w:rsidRPr="00136ED9">
        <w:rPr>
          <w:rFonts w:ascii="Arial" w:hAnsi="Arial" w:cs="Arial"/>
        </w:rPr>
        <w:t xml:space="preserve"> verificar e declarar a implementação das condições previstas neste artigo e demais requisitos estabelecidos nesta seção, comunicando à Unidade Central de Controle Interno eventuais irregularidades verificadas.</w:t>
      </w:r>
    </w:p>
    <w:p w14:paraId="14F460BC" w14:textId="77777777" w:rsidR="00DF29BA" w:rsidRPr="008F05C0" w:rsidRDefault="00DF29BA" w:rsidP="00DF29BA">
      <w:pPr>
        <w:spacing w:after="0" w:line="240" w:lineRule="auto"/>
        <w:jc w:val="both"/>
        <w:rPr>
          <w:rFonts w:ascii="Arial" w:hAnsi="Arial" w:cs="Arial"/>
          <w:color w:val="000000" w:themeColor="text1"/>
        </w:rPr>
      </w:pPr>
    </w:p>
    <w:p w14:paraId="7E2FBC19" w14:textId="77777777" w:rsidR="00DF29BA" w:rsidRPr="00136ED9" w:rsidRDefault="00DF29BA" w:rsidP="00DF29BA">
      <w:pPr>
        <w:spacing w:after="0" w:line="240" w:lineRule="auto"/>
        <w:jc w:val="both"/>
        <w:rPr>
          <w:rFonts w:ascii="Arial" w:hAnsi="Arial" w:cs="Arial"/>
        </w:rPr>
      </w:pPr>
      <w:r w:rsidRPr="008F05C0">
        <w:rPr>
          <w:rFonts w:ascii="Arial" w:hAnsi="Arial" w:cs="Arial"/>
          <w:color w:val="000000" w:themeColor="text1"/>
        </w:rPr>
        <w:t xml:space="preserve"> </w:t>
      </w:r>
      <w:r w:rsidRPr="008F05C0">
        <w:rPr>
          <w:rFonts w:ascii="Arial" w:hAnsi="Arial" w:cs="Arial"/>
          <w:color w:val="000000" w:themeColor="text1"/>
        </w:rPr>
        <w:tab/>
        <w:t xml:space="preserve">Art. 45. É necessária a contrapartida para as transferências previstas na forma de subvenções, auxílios e contribuições, que </w:t>
      </w:r>
      <w:r w:rsidRPr="00136ED9">
        <w:rPr>
          <w:rFonts w:ascii="Arial" w:hAnsi="Arial" w:cs="Arial"/>
        </w:rPr>
        <w:t>poderá ser atendida por meio de recursos financeiros ou de bens ou serviços economicamente mensuráveis, cuja expressão monetária será obrigatoriamente identificada no termo de colaboração ou de fomento.</w:t>
      </w:r>
    </w:p>
    <w:p w14:paraId="085006F1" w14:textId="77777777" w:rsidR="00DF29BA" w:rsidRPr="00136ED9" w:rsidRDefault="00DF29BA" w:rsidP="00DF29BA">
      <w:pPr>
        <w:spacing w:after="0" w:line="240" w:lineRule="auto"/>
        <w:jc w:val="both"/>
        <w:rPr>
          <w:rFonts w:ascii="Arial" w:hAnsi="Arial" w:cs="Arial"/>
        </w:rPr>
      </w:pPr>
    </w:p>
    <w:p w14:paraId="012708C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51883067" w14:textId="77777777" w:rsidR="00DF29BA" w:rsidRPr="00136ED9" w:rsidRDefault="00DF29BA" w:rsidP="00DF29BA">
      <w:pPr>
        <w:spacing w:after="0" w:line="240" w:lineRule="auto"/>
        <w:jc w:val="both"/>
        <w:rPr>
          <w:rFonts w:ascii="Arial" w:hAnsi="Arial" w:cs="Arial"/>
        </w:rPr>
      </w:pPr>
    </w:p>
    <w:p w14:paraId="70B5BA2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06B3749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2D8B7EA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nome e CNPJ da entidade;</w:t>
      </w:r>
    </w:p>
    <w:p w14:paraId="5B875577" w14:textId="77777777" w:rsidR="00DF29BA" w:rsidRPr="00136ED9" w:rsidRDefault="00DF29BA" w:rsidP="00DF29BA">
      <w:pPr>
        <w:spacing w:after="0" w:line="240" w:lineRule="auto"/>
        <w:jc w:val="both"/>
        <w:rPr>
          <w:rFonts w:ascii="Arial" w:hAnsi="Arial" w:cs="Arial"/>
        </w:rPr>
      </w:pPr>
    </w:p>
    <w:p w14:paraId="71E68CE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nome, função e CPF dos dirigentes;</w:t>
      </w:r>
    </w:p>
    <w:p w14:paraId="34B919A5" w14:textId="77777777" w:rsidR="00DF29BA" w:rsidRPr="00136ED9" w:rsidRDefault="00DF29BA" w:rsidP="00DF29BA">
      <w:pPr>
        <w:spacing w:after="0" w:line="240" w:lineRule="auto"/>
        <w:jc w:val="both"/>
        <w:rPr>
          <w:rFonts w:ascii="Arial" w:hAnsi="Arial" w:cs="Arial"/>
        </w:rPr>
      </w:pPr>
    </w:p>
    <w:p w14:paraId="3C199599" w14:textId="77777777" w:rsidR="00DF29BA" w:rsidRPr="00136ED9" w:rsidRDefault="00DF29BA" w:rsidP="00DF29BA">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III - área de atuação;</w:t>
      </w:r>
    </w:p>
    <w:p w14:paraId="3C8CF370" w14:textId="77777777" w:rsidR="00DF29BA" w:rsidRPr="00136ED9" w:rsidRDefault="00DF29BA" w:rsidP="00DF29BA">
      <w:pPr>
        <w:spacing w:after="0" w:line="240" w:lineRule="auto"/>
        <w:jc w:val="both"/>
        <w:rPr>
          <w:rFonts w:ascii="Arial" w:hAnsi="Arial" w:cs="Arial"/>
        </w:rPr>
      </w:pPr>
    </w:p>
    <w:p w14:paraId="0663D5E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endereço da sede;</w:t>
      </w:r>
    </w:p>
    <w:p w14:paraId="3F119399" w14:textId="77777777" w:rsidR="00DF29BA" w:rsidRPr="00136ED9" w:rsidRDefault="00DF29BA" w:rsidP="00DF29BA">
      <w:pPr>
        <w:spacing w:after="0" w:line="240" w:lineRule="auto"/>
        <w:jc w:val="both"/>
        <w:rPr>
          <w:rFonts w:ascii="Arial" w:hAnsi="Arial" w:cs="Arial"/>
        </w:rPr>
      </w:pPr>
    </w:p>
    <w:p w14:paraId="2058338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data, objeto, valor e número do convênio, termo de parceria, contrato ou instrumento congênere;</w:t>
      </w:r>
    </w:p>
    <w:p w14:paraId="72BD2E1C" w14:textId="77777777" w:rsidR="00DF29BA" w:rsidRPr="00136ED9" w:rsidRDefault="00DF29BA" w:rsidP="00DF29BA">
      <w:pPr>
        <w:spacing w:after="0" w:line="240" w:lineRule="auto"/>
        <w:jc w:val="both"/>
        <w:rPr>
          <w:rFonts w:ascii="Arial" w:hAnsi="Arial" w:cs="Arial"/>
        </w:rPr>
      </w:pPr>
    </w:p>
    <w:p w14:paraId="5E9EDC3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valores transferidos e respectivas datas.</w:t>
      </w:r>
    </w:p>
    <w:p w14:paraId="0F73D193" w14:textId="77777777" w:rsidR="00DF29BA" w:rsidRPr="00136ED9" w:rsidRDefault="00DF29BA" w:rsidP="00DF29BA">
      <w:pPr>
        <w:spacing w:after="0" w:line="240" w:lineRule="auto"/>
        <w:jc w:val="both"/>
        <w:rPr>
          <w:rFonts w:ascii="Arial" w:hAnsi="Arial" w:cs="Arial"/>
        </w:rPr>
      </w:pPr>
    </w:p>
    <w:p w14:paraId="693BBDD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§2º Sem prejuízo do parágrafo anterior, no caso das parcerias celebradas com base nas disposições da Lei Federal nº 13.019/2014, deverão ser observadas, no que couber, as disposições dos arts. 10, 11 e 12 da referida Lei. </w:t>
      </w:r>
    </w:p>
    <w:p w14:paraId="33EE6E85" w14:textId="77777777" w:rsidR="00DF29BA" w:rsidRPr="00136ED9" w:rsidRDefault="00DF29BA" w:rsidP="00DF29BA">
      <w:pPr>
        <w:spacing w:after="0" w:line="240" w:lineRule="auto"/>
        <w:jc w:val="both"/>
        <w:rPr>
          <w:rFonts w:ascii="Arial" w:hAnsi="Arial" w:cs="Arial"/>
        </w:rPr>
      </w:pPr>
    </w:p>
    <w:p w14:paraId="5D12AB7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47.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nº 101/2000.</w:t>
      </w:r>
    </w:p>
    <w:p w14:paraId="304A1668" w14:textId="77777777" w:rsidR="00DF29BA" w:rsidRPr="00136ED9" w:rsidRDefault="00DF29BA" w:rsidP="00DF29BA">
      <w:pPr>
        <w:spacing w:after="0" w:line="240" w:lineRule="auto"/>
        <w:jc w:val="both"/>
        <w:rPr>
          <w:rFonts w:ascii="Arial" w:hAnsi="Arial" w:cs="Arial"/>
        </w:rPr>
      </w:pPr>
    </w:p>
    <w:p w14:paraId="254A638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48. Toda movimentação de recursos relativos às subvenções, contribuições e auxílios de que trata esta Seção, por parte das entidades beneficiárias, somente será realizada observando-se os seguintes preceitos:</w:t>
      </w:r>
    </w:p>
    <w:p w14:paraId="31D82FE5" w14:textId="77777777" w:rsidR="00DF29BA" w:rsidRPr="00136ED9" w:rsidRDefault="00DF29BA" w:rsidP="00DF29BA">
      <w:pPr>
        <w:spacing w:after="0" w:line="240" w:lineRule="auto"/>
        <w:jc w:val="both"/>
        <w:rPr>
          <w:rFonts w:ascii="Arial" w:hAnsi="Arial" w:cs="Arial"/>
        </w:rPr>
      </w:pPr>
    </w:p>
    <w:p w14:paraId="4DB22A7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 </w:t>
      </w:r>
      <w:r>
        <w:rPr>
          <w:rFonts w:ascii="Arial" w:hAnsi="Arial" w:cs="Arial"/>
        </w:rPr>
        <w:t>–</w:t>
      </w:r>
      <w:r w:rsidRPr="00136ED9">
        <w:rPr>
          <w:rFonts w:ascii="Arial" w:hAnsi="Arial" w:cs="Arial"/>
        </w:rPr>
        <w:t xml:space="preserve"> depósito</w:t>
      </w:r>
      <w:r>
        <w:rPr>
          <w:rFonts w:ascii="Arial" w:hAnsi="Arial" w:cs="Arial"/>
        </w:rPr>
        <w:t xml:space="preserve"> </w:t>
      </w:r>
      <w:r w:rsidRPr="00136ED9">
        <w:rPr>
          <w:rFonts w:ascii="Arial" w:hAnsi="Arial" w:cs="Arial"/>
        </w:rPr>
        <w:t>e movimentação em conta bancária específica para cada instrumento de transferência;</w:t>
      </w:r>
    </w:p>
    <w:p w14:paraId="47144C55" w14:textId="77777777" w:rsidR="00DF29BA" w:rsidRPr="00136ED9" w:rsidRDefault="00DF29BA" w:rsidP="00DF29BA">
      <w:pPr>
        <w:spacing w:after="0" w:line="240" w:lineRule="auto"/>
        <w:jc w:val="both"/>
        <w:rPr>
          <w:rFonts w:ascii="Arial" w:hAnsi="Arial" w:cs="Arial"/>
        </w:rPr>
      </w:pPr>
    </w:p>
    <w:p w14:paraId="70C133B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desembolsos mediante documento bancário, por meio do qual se faça crédito na conta bancária de titularidade do fornecedor ou prestador de serviços.</w:t>
      </w:r>
    </w:p>
    <w:p w14:paraId="3EE8ECD6" w14:textId="77777777" w:rsidR="00DF29BA" w:rsidRPr="00136ED9" w:rsidRDefault="00DF29BA" w:rsidP="00DF29BA">
      <w:pPr>
        <w:spacing w:after="0" w:line="240" w:lineRule="auto"/>
        <w:jc w:val="both"/>
        <w:rPr>
          <w:rFonts w:ascii="Arial" w:hAnsi="Arial" w:cs="Arial"/>
        </w:rPr>
      </w:pPr>
    </w:p>
    <w:p w14:paraId="08D2980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121DEBB4" w14:textId="77777777" w:rsidR="00DF29BA" w:rsidRPr="00136ED9" w:rsidRDefault="00DF29BA" w:rsidP="00DF29BA">
      <w:pPr>
        <w:spacing w:after="0" w:line="240" w:lineRule="auto"/>
        <w:jc w:val="both"/>
        <w:rPr>
          <w:rFonts w:ascii="Arial" w:hAnsi="Arial" w:cs="Arial"/>
        </w:rPr>
      </w:pPr>
    </w:p>
    <w:p w14:paraId="20E8189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49. Não se aplicam a disposições desta seção os recursos entregues a Consórcios Públicos mediante contrato de rateio, nos termos regulados pela Lei Federal nº 11.107/2005 e pelo Decreto Federal nº 6.017/2017.</w:t>
      </w:r>
    </w:p>
    <w:p w14:paraId="0304BF57" w14:textId="77777777" w:rsidR="00DF29BA" w:rsidRPr="00136ED9" w:rsidRDefault="00DF29BA" w:rsidP="00DF29BA">
      <w:pPr>
        <w:spacing w:after="0" w:line="240" w:lineRule="auto"/>
        <w:jc w:val="both"/>
        <w:rPr>
          <w:rFonts w:ascii="Arial" w:hAnsi="Arial" w:cs="Arial"/>
        </w:rPr>
      </w:pPr>
    </w:p>
    <w:p w14:paraId="682D1597" w14:textId="77777777" w:rsidR="00DF29BA" w:rsidRPr="00136ED9" w:rsidRDefault="00DF29BA" w:rsidP="00DF29BA">
      <w:pPr>
        <w:spacing w:after="0" w:line="240" w:lineRule="auto"/>
        <w:jc w:val="both"/>
        <w:rPr>
          <w:rFonts w:ascii="Arial" w:hAnsi="Arial" w:cs="Arial"/>
        </w:rPr>
      </w:pPr>
    </w:p>
    <w:p w14:paraId="24A22969"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Seção VIII - Dos Empréstimos, Financiamentos e Refinanciamentos</w:t>
      </w:r>
    </w:p>
    <w:p w14:paraId="7C1B6CAB" w14:textId="77777777" w:rsidR="00DF29BA" w:rsidRPr="00136ED9" w:rsidRDefault="00DF29BA" w:rsidP="00DF29BA">
      <w:pPr>
        <w:spacing w:after="0" w:line="240" w:lineRule="auto"/>
        <w:jc w:val="center"/>
        <w:rPr>
          <w:rFonts w:ascii="Arial" w:hAnsi="Arial" w:cs="Arial"/>
          <w:b/>
          <w:bCs/>
        </w:rPr>
      </w:pPr>
    </w:p>
    <w:p w14:paraId="4324DFE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50. Observado o disposto no art. 27 da Lei Complementar nº 101/2000, a concessão de empréstimos e financiamentos destinados a pessoas físicas e jurídicas fica condicionada ao pagamento de juros não inferiores a </w:t>
      </w:r>
      <w:r>
        <w:rPr>
          <w:rFonts w:ascii="Arial" w:hAnsi="Arial" w:cs="Arial"/>
        </w:rPr>
        <w:t xml:space="preserve">12% (doze por cento) </w:t>
      </w:r>
      <w:r w:rsidRPr="003236E0">
        <w:rPr>
          <w:rFonts w:ascii="Arial" w:hAnsi="Arial" w:cs="Arial"/>
        </w:rPr>
        <w:t>ao an</w:t>
      </w:r>
      <w:r>
        <w:rPr>
          <w:rFonts w:ascii="Arial" w:hAnsi="Arial" w:cs="Arial"/>
        </w:rPr>
        <w:t>o</w:t>
      </w:r>
      <w:r w:rsidRPr="00136ED9">
        <w:rPr>
          <w:rFonts w:ascii="Arial" w:hAnsi="Arial" w:cs="Arial"/>
        </w:rPr>
        <w:t>, ou ao custo de captação e também às seguintes exigências:</w:t>
      </w:r>
    </w:p>
    <w:p w14:paraId="78AF27B0" w14:textId="77777777" w:rsidR="00DF29BA" w:rsidRPr="00136ED9" w:rsidRDefault="00DF29BA" w:rsidP="00DF29BA">
      <w:pPr>
        <w:spacing w:after="0" w:line="240" w:lineRule="auto"/>
        <w:jc w:val="both"/>
        <w:rPr>
          <w:rFonts w:ascii="Arial" w:hAnsi="Arial" w:cs="Arial"/>
        </w:rPr>
      </w:pPr>
    </w:p>
    <w:p w14:paraId="72928BA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 - concessão através de fundo rotativo ou programa governamental específico; </w:t>
      </w:r>
    </w:p>
    <w:p w14:paraId="7B04D4FE" w14:textId="77777777" w:rsidR="00DF29BA" w:rsidRPr="00136ED9" w:rsidRDefault="00DF29BA" w:rsidP="00DF29BA">
      <w:pPr>
        <w:spacing w:after="0" w:line="240" w:lineRule="auto"/>
        <w:jc w:val="both"/>
        <w:rPr>
          <w:rFonts w:ascii="Arial" w:hAnsi="Arial" w:cs="Arial"/>
        </w:rPr>
      </w:pPr>
      <w:r w:rsidRPr="00136ED9">
        <w:rPr>
          <w:rFonts w:ascii="Arial" w:hAnsi="Arial" w:cs="Arial"/>
        </w:rPr>
        <w:t>II - pré-seleção e aprovação dos beneficiários pelo Poder Público;</w:t>
      </w:r>
    </w:p>
    <w:p w14:paraId="036C053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formalização de contrato;</w:t>
      </w:r>
    </w:p>
    <w:p w14:paraId="620FF873" w14:textId="77777777" w:rsidR="00DF29BA" w:rsidRPr="00136ED9" w:rsidRDefault="00DF29BA" w:rsidP="00DF29BA">
      <w:pPr>
        <w:spacing w:after="0" w:line="240" w:lineRule="auto"/>
        <w:jc w:val="both"/>
        <w:rPr>
          <w:rFonts w:ascii="Arial" w:hAnsi="Arial" w:cs="Arial"/>
        </w:rPr>
      </w:pPr>
    </w:p>
    <w:p w14:paraId="19BB30D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assunção, pelo mutuário, dos encargos financeiros, eventuais comissões, taxas e outras despesas cobradas pelo agente financeiro, quando for o caso.</w:t>
      </w:r>
    </w:p>
    <w:p w14:paraId="3D4D7282" w14:textId="77777777" w:rsidR="00DF29BA" w:rsidRPr="00136ED9" w:rsidRDefault="00DF29BA" w:rsidP="00DF29BA">
      <w:pPr>
        <w:spacing w:after="0" w:line="240" w:lineRule="auto"/>
        <w:jc w:val="both"/>
        <w:rPr>
          <w:rFonts w:ascii="Arial" w:hAnsi="Arial" w:cs="Arial"/>
        </w:rPr>
      </w:pPr>
    </w:p>
    <w:p w14:paraId="5F2ECD3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 1º No caso das pessoas jurídicas, serão consideradas como prioritárias, para a concessão de empréstimos ou financiamentos, as empresas que:</w:t>
      </w:r>
    </w:p>
    <w:p w14:paraId="21840868" w14:textId="77777777" w:rsidR="00DF29BA" w:rsidRPr="00136ED9" w:rsidRDefault="00DF29BA" w:rsidP="00DF29BA">
      <w:pPr>
        <w:spacing w:after="0" w:line="240" w:lineRule="auto"/>
        <w:jc w:val="both"/>
        <w:rPr>
          <w:rFonts w:ascii="Arial" w:hAnsi="Arial" w:cs="Arial"/>
        </w:rPr>
      </w:pPr>
    </w:p>
    <w:p w14:paraId="61434B8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 - desenvolvam projetos de responsabilidade socioambiental; </w:t>
      </w:r>
    </w:p>
    <w:p w14:paraId="6DB67541" w14:textId="77777777" w:rsidR="00DF29BA" w:rsidRPr="00136ED9" w:rsidRDefault="00DF29BA" w:rsidP="00DF29BA">
      <w:pPr>
        <w:spacing w:after="0" w:line="240" w:lineRule="auto"/>
        <w:jc w:val="both"/>
        <w:rPr>
          <w:rFonts w:ascii="Arial" w:hAnsi="Arial" w:cs="Arial"/>
        </w:rPr>
      </w:pPr>
    </w:p>
    <w:p w14:paraId="0BBD235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integrem as cadeias produtivas locais;</w:t>
      </w:r>
    </w:p>
    <w:p w14:paraId="7200B90F" w14:textId="77777777" w:rsidR="00DF29BA" w:rsidRPr="00136ED9" w:rsidRDefault="00DF29BA" w:rsidP="00DF29BA">
      <w:pPr>
        <w:spacing w:after="0" w:line="240" w:lineRule="auto"/>
        <w:jc w:val="both"/>
        <w:rPr>
          <w:rFonts w:ascii="Arial" w:hAnsi="Arial" w:cs="Arial"/>
        </w:rPr>
      </w:pPr>
    </w:p>
    <w:p w14:paraId="20C85E1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empreguem pessoas com deficiência em proporção superior à exigida no art. 110 da Lei Federal nº 8.213, de 24 de julho de 1991;</w:t>
      </w:r>
    </w:p>
    <w:p w14:paraId="41CEC36B" w14:textId="77777777" w:rsidR="00DF29BA" w:rsidRPr="00136ED9" w:rsidRDefault="00DF29BA" w:rsidP="00DF29BA">
      <w:pPr>
        <w:spacing w:after="0" w:line="240" w:lineRule="auto"/>
        <w:jc w:val="both"/>
        <w:rPr>
          <w:rFonts w:ascii="Arial" w:hAnsi="Arial" w:cs="Arial"/>
        </w:rPr>
      </w:pPr>
    </w:p>
    <w:p w14:paraId="342BADA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adotem políticas de participação dos trabalhadores nos lucros;</w:t>
      </w:r>
    </w:p>
    <w:p w14:paraId="0AB1819D" w14:textId="77777777" w:rsidR="00DF29BA" w:rsidRPr="00136ED9" w:rsidRDefault="00DF29BA" w:rsidP="00DF29BA">
      <w:pPr>
        <w:spacing w:after="0" w:line="240" w:lineRule="auto"/>
        <w:jc w:val="both"/>
        <w:rPr>
          <w:rFonts w:ascii="Arial" w:hAnsi="Arial" w:cs="Arial"/>
        </w:rPr>
      </w:pPr>
    </w:p>
    <w:p w14:paraId="56C6226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Através de lei específica, poderão ser concedidos subsídios para o pagamento dos empréstimos e financiamentos de que trata o caput deste artigo, bem como autorizadas prorrogações e parcelamentos de saldos devedores.</w:t>
      </w:r>
    </w:p>
    <w:p w14:paraId="0A219B83" w14:textId="77777777" w:rsidR="00DF29BA" w:rsidRPr="00136ED9" w:rsidRDefault="00DF29BA" w:rsidP="00DF29BA">
      <w:pPr>
        <w:spacing w:after="0" w:line="240" w:lineRule="auto"/>
        <w:jc w:val="both"/>
        <w:rPr>
          <w:rFonts w:ascii="Arial" w:hAnsi="Arial" w:cs="Arial"/>
        </w:rPr>
      </w:pPr>
    </w:p>
    <w:p w14:paraId="4657B3E0" w14:textId="77777777" w:rsidR="00DF29BA" w:rsidRPr="00136ED9" w:rsidRDefault="00DF29BA" w:rsidP="00DF29BA">
      <w:pPr>
        <w:spacing w:after="0" w:line="240" w:lineRule="auto"/>
        <w:jc w:val="both"/>
        <w:rPr>
          <w:rFonts w:ascii="Arial" w:hAnsi="Arial" w:cs="Arial"/>
        </w:rPr>
      </w:pPr>
    </w:p>
    <w:p w14:paraId="2D9C7690"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Capítulo V - Das Disposições Relativas à Dívida Pública Municipal</w:t>
      </w:r>
    </w:p>
    <w:p w14:paraId="667D3226" w14:textId="77777777" w:rsidR="00DF29BA" w:rsidRPr="00136ED9" w:rsidRDefault="00DF29BA" w:rsidP="00DF29BA">
      <w:pPr>
        <w:spacing w:after="0" w:line="240" w:lineRule="auto"/>
        <w:jc w:val="both"/>
        <w:rPr>
          <w:rFonts w:ascii="Arial" w:hAnsi="Arial" w:cs="Arial"/>
        </w:rPr>
      </w:pPr>
    </w:p>
    <w:p w14:paraId="6BF9D2B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51. A lei orçamentária anual garantirá recursos para pagamento da dívida pública municipal, nos termos dos compromissos firmados, inclusive com a previdência social.</w:t>
      </w:r>
    </w:p>
    <w:p w14:paraId="6A159A6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59D27A2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w:t>
      </w:r>
      <w:r w:rsidRPr="00E941DF">
        <w:rPr>
          <w:rFonts w:ascii="Arial" w:hAnsi="Arial" w:cs="Arial"/>
          <w:color w:val="000000" w:themeColor="text1"/>
        </w:rPr>
        <w:t xml:space="preserve">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w:t>
      </w:r>
      <w:r w:rsidRPr="00136ED9">
        <w:rPr>
          <w:rFonts w:ascii="Arial" w:hAnsi="Arial" w:cs="Arial"/>
        </w:rPr>
        <w:t>do Senado Federal.</w:t>
      </w:r>
    </w:p>
    <w:p w14:paraId="7AA4FE3C" w14:textId="77777777" w:rsidR="00DF29BA" w:rsidRPr="00136ED9" w:rsidRDefault="00DF29BA" w:rsidP="00DF29BA">
      <w:pPr>
        <w:spacing w:after="0" w:line="240" w:lineRule="auto"/>
        <w:jc w:val="both"/>
        <w:rPr>
          <w:rFonts w:ascii="Arial" w:hAnsi="Arial" w:cs="Arial"/>
        </w:rPr>
      </w:pPr>
    </w:p>
    <w:p w14:paraId="26BA3C5C" w14:textId="77777777" w:rsidR="00DF29BA" w:rsidRPr="00136ED9" w:rsidRDefault="00DF29BA" w:rsidP="00DF29BA">
      <w:pPr>
        <w:spacing w:after="0" w:line="240" w:lineRule="auto"/>
        <w:jc w:val="center"/>
        <w:rPr>
          <w:rFonts w:ascii="Arial" w:hAnsi="Arial" w:cs="Arial"/>
          <w:b/>
          <w:bCs/>
        </w:rPr>
      </w:pPr>
      <w:r w:rsidRPr="00136ED9">
        <w:rPr>
          <w:rFonts w:ascii="Arial" w:hAnsi="Arial" w:cs="Arial"/>
          <w:b/>
          <w:bCs/>
        </w:rPr>
        <w:t>Capítulo VI - Das Disposições Relativas às Despesas com Pessoal e Encargos Sociais</w:t>
      </w:r>
    </w:p>
    <w:p w14:paraId="51AA52F0" w14:textId="77777777" w:rsidR="00DF29BA" w:rsidRPr="00136ED9" w:rsidRDefault="00DF29BA" w:rsidP="00DF29BA">
      <w:pPr>
        <w:spacing w:after="0" w:line="240" w:lineRule="auto"/>
        <w:jc w:val="center"/>
        <w:rPr>
          <w:rFonts w:ascii="Arial" w:hAnsi="Arial" w:cs="Arial"/>
          <w:b/>
          <w:bCs/>
        </w:rPr>
      </w:pPr>
    </w:p>
    <w:p w14:paraId="0E3C9FE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53. No exercício de 2026,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46CF04CF" w14:textId="77777777" w:rsidR="00DF29BA" w:rsidRPr="00136ED9" w:rsidRDefault="00DF29BA" w:rsidP="00DF29BA">
      <w:pPr>
        <w:spacing w:after="0" w:line="240" w:lineRule="auto"/>
        <w:jc w:val="both"/>
        <w:rPr>
          <w:rFonts w:ascii="Arial" w:hAnsi="Arial" w:cs="Arial"/>
        </w:rPr>
      </w:pPr>
    </w:p>
    <w:p w14:paraId="0EF85344"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Parágrafo único. Todas as unidades gestoras deverão ter como base de projeção de suas propostas orçamentárias, relativo a pessoal e encargos sociais, a despesa com a folha </w:t>
      </w:r>
      <w:r w:rsidRPr="00136ED9">
        <w:rPr>
          <w:rFonts w:ascii="Arial" w:hAnsi="Arial" w:cs="Arial"/>
        </w:rPr>
        <w:lastRenderedPageBreak/>
        <w:t xml:space="preserve">de pagamento do mês de </w:t>
      </w:r>
      <w:r>
        <w:rPr>
          <w:rFonts w:ascii="Arial" w:hAnsi="Arial" w:cs="Arial"/>
        </w:rPr>
        <w:t>setembro</w:t>
      </w:r>
      <w:r w:rsidRPr="00136ED9">
        <w:rPr>
          <w:rFonts w:ascii="Arial" w:hAnsi="Arial" w:cs="Arial"/>
        </w:rPr>
        <w:t xml:space="preserve"> de 2025, compatibilizada com as despesas apresentadas até esse mês e os eventuais acréscimos legais com efeito financeiro no próximo exercício, inclusive a revisão geral anual da remuneração dos servidores públicos e o crescimento vegetativo.</w:t>
      </w:r>
    </w:p>
    <w:p w14:paraId="679F17EA" w14:textId="77777777" w:rsidR="00DF29BA" w:rsidRPr="00136ED9" w:rsidRDefault="00DF29BA" w:rsidP="00DF29BA">
      <w:pPr>
        <w:spacing w:after="0" w:line="240" w:lineRule="auto"/>
        <w:jc w:val="both"/>
        <w:rPr>
          <w:rFonts w:ascii="Arial" w:hAnsi="Arial" w:cs="Arial"/>
        </w:rPr>
      </w:pPr>
    </w:p>
    <w:p w14:paraId="5D655F6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54. Para fins dos limites previstos no art. 19, inciso III, alíneas “a” e “b” da Lei Complementar nº 101/2000, o cálculo das despesas com pessoal dos poderes executivo e legislativo deverá observar as prescrições da Instrução Normativa nº 05/2014 do Tribunal de Contas do Estado, ou a norma que lhe for superveniente.</w:t>
      </w:r>
    </w:p>
    <w:p w14:paraId="15099B68" w14:textId="77777777" w:rsidR="00DF29BA" w:rsidRPr="00136ED9" w:rsidRDefault="00DF29BA" w:rsidP="00DF29BA">
      <w:pPr>
        <w:spacing w:after="0" w:line="240" w:lineRule="auto"/>
        <w:jc w:val="both"/>
        <w:rPr>
          <w:rFonts w:ascii="Arial" w:hAnsi="Arial" w:cs="Arial"/>
        </w:rPr>
      </w:pPr>
    </w:p>
    <w:p w14:paraId="2C9BA5F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14:paraId="6A3AF5FB" w14:textId="77777777" w:rsidR="00DF29BA" w:rsidRPr="00136ED9" w:rsidRDefault="00DF29BA" w:rsidP="00DF29BA">
      <w:pPr>
        <w:spacing w:after="0" w:line="240" w:lineRule="auto"/>
        <w:jc w:val="both"/>
        <w:rPr>
          <w:rFonts w:ascii="Arial" w:hAnsi="Arial" w:cs="Arial"/>
        </w:rPr>
      </w:pPr>
    </w:p>
    <w:p w14:paraId="72FB84A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55.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361E19F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p>
    <w:p w14:paraId="3BD81F2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Poder Legislativo, observará o cumprimento do disposto neste artigo, mediante ato da mesa diretora da Câmara Municipal.</w:t>
      </w:r>
    </w:p>
    <w:p w14:paraId="6D3115DA" w14:textId="77777777" w:rsidR="00DF29BA" w:rsidRPr="00136ED9" w:rsidRDefault="00DF29BA" w:rsidP="00DF29BA">
      <w:pPr>
        <w:spacing w:after="0" w:line="240" w:lineRule="auto"/>
        <w:jc w:val="both"/>
        <w:rPr>
          <w:rFonts w:ascii="Arial" w:hAnsi="Arial" w:cs="Arial"/>
        </w:rPr>
      </w:pPr>
    </w:p>
    <w:p w14:paraId="0F204CD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6530F606" w14:textId="77777777" w:rsidR="00DF29BA" w:rsidRPr="00136ED9" w:rsidRDefault="00DF29BA" w:rsidP="00DF29BA">
      <w:pPr>
        <w:spacing w:after="0" w:line="240" w:lineRule="auto"/>
        <w:jc w:val="both"/>
        <w:rPr>
          <w:rFonts w:ascii="Arial" w:hAnsi="Arial" w:cs="Arial"/>
        </w:rPr>
      </w:pPr>
    </w:p>
    <w:p w14:paraId="225B322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conceder vantagens e aumentar a remuneração de servidores;</w:t>
      </w:r>
    </w:p>
    <w:p w14:paraId="1FA0B4B4" w14:textId="77777777" w:rsidR="00DF29BA" w:rsidRPr="00136ED9" w:rsidRDefault="00DF29BA" w:rsidP="00DF29BA">
      <w:pPr>
        <w:spacing w:after="0" w:line="240" w:lineRule="auto"/>
        <w:jc w:val="both"/>
        <w:rPr>
          <w:rFonts w:ascii="Arial" w:hAnsi="Arial" w:cs="Arial"/>
        </w:rPr>
      </w:pPr>
    </w:p>
    <w:p w14:paraId="7341146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criar e extinguir cargos públicos e alterar a estrutura de carreiras;</w:t>
      </w:r>
    </w:p>
    <w:p w14:paraId="22B8003E" w14:textId="77777777" w:rsidR="00DF29BA" w:rsidRPr="00136ED9" w:rsidRDefault="00DF29BA" w:rsidP="00DF29BA">
      <w:pPr>
        <w:spacing w:after="0" w:line="240" w:lineRule="auto"/>
        <w:jc w:val="both"/>
        <w:rPr>
          <w:rFonts w:ascii="Arial" w:hAnsi="Arial" w:cs="Arial"/>
        </w:rPr>
      </w:pPr>
    </w:p>
    <w:p w14:paraId="07EE221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prover cargos efetivos, mediante concurso público, bem como efetuar contratações por tempo determinado para atender à necessidade temporária de excepcional interesse público, respeitada a legislação municipal vigente;</w:t>
      </w:r>
    </w:p>
    <w:p w14:paraId="559F9956" w14:textId="77777777" w:rsidR="00DF29BA" w:rsidRPr="00136ED9" w:rsidRDefault="00DF29BA" w:rsidP="00DF29BA">
      <w:pPr>
        <w:spacing w:after="0" w:line="240" w:lineRule="auto"/>
        <w:jc w:val="both"/>
        <w:rPr>
          <w:rFonts w:ascii="Arial" w:hAnsi="Arial" w:cs="Arial"/>
        </w:rPr>
      </w:pPr>
    </w:p>
    <w:p w14:paraId="66CA5A2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prover cargos em comissão e funções de confiança.</w:t>
      </w:r>
    </w:p>
    <w:p w14:paraId="7BF23355" w14:textId="77777777" w:rsidR="00DF29BA" w:rsidRPr="00136ED9" w:rsidRDefault="00DF29BA" w:rsidP="00DF29BA">
      <w:pPr>
        <w:spacing w:after="0" w:line="240" w:lineRule="auto"/>
        <w:jc w:val="both"/>
        <w:rPr>
          <w:rFonts w:ascii="Arial" w:hAnsi="Arial" w:cs="Arial"/>
        </w:rPr>
      </w:pPr>
    </w:p>
    <w:p w14:paraId="15A82C8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Também estão autorizadas as seguintes ações, relacionadas com a política de pessoal da Administração Municipal:</w:t>
      </w:r>
    </w:p>
    <w:p w14:paraId="6FC213FB" w14:textId="77777777" w:rsidR="00DF29BA" w:rsidRPr="00136ED9" w:rsidRDefault="00DF29BA" w:rsidP="00DF29BA">
      <w:pPr>
        <w:spacing w:after="0" w:line="240" w:lineRule="auto"/>
        <w:jc w:val="both"/>
        <w:rPr>
          <w:rFonts w:ascii="Arial" w:hAnsi="Arial" w:cs="Arial"/>
        </w:rPr>
      </w:pPr>
    </w:p>
    <w:p w14:paraId="03858092" w14:textId="77777777" w:rsidR="00DF29BA" w:rsidRPr="00136ED9" w:rsidRDefault="00DF29BA" w:rsidP="00DF29BA">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I - proporcionar o desenvolvimento profissional de servidores municipais, mediante a realização de programas de treinamento;</w:t>
      </w:r>
    </w:p>
    <w:p w14:paraId="33A2023C" w14:textId="77777777" w:rsidR="00DF29BA" w:rsidRPr="00136ED9" w:rsidRDefault="00DF29BA" w:rsidP="00DF29BA">
      <w:pPr>
        <w:spacing w:after="0" w:line="240" w:lineRule="auto"/>
        <w:jc w:val="both"/>
        <w:rPr>
          <w:rFonts w:ascii="Arial" w:hAnsi="Arial" w:cs="Arial"/>
        </w:rPr>
      </w:pPr>
    </w:p>
    <w:p w14:paraId="693C7D2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proporcionar o desenvolvimento pessoal dos servidores municipais, mediante a realização de programas informativos, educativos e culturais;</w:t>
      </w:r>
    </w:p>
    <w:p w14:paraId="509B2F31" w14:textId="77777777" w:rsidR="00DF29BA" w:rsidRPr="00136ED9" w:rsidRDefault="00DF29BA" w:rsidP="00DF29BA">
      <w:pPr>
        <w:spacing w:after="0" w:line="240" w:lineRule="auto"/>
        <w:jc w:val="both"/>
        <w:rPr>
          <w:rFonts w:ascii="Arial" w:hAnsi="Arial" w:cs="Arial"/>
        </w:rPr>
      </w:pPr>
    </w:p>
    <w:p w14:paraId="6C6E50B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melhorar as condições de trabalho, equipamentos e infraestrutura, especialmente no que concerne à saúde, alimentação, transporte e segurança no trabalho.</w:t>
      </w:r>
    </w:p>
    <w:p w14:paraId="5F1AE46D" w14:textId="77777777" w:rsidR="00DF29BA" w:rsidRPr="00136ED9" w:rsidRDefault="00DF29BA" w:rsidP="00DF29BA">
      <w:pPr>
        <w:spacing w:after="0" w:line="240" w:lineRule="auto"/>
        <w:jc w:val="both"/>
        <w:rPr>
          <w:rFonts w:ascii="Arial" w:hAnsi="Arial" w:cs="Arial"/>
        </w:rPr>
      </w:pPr>
    </w:p>
    <w:p w14:paraId="25BA1E1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14:paraId="70220351" w14:textId="77777777" w:rsidR="00DF29BA" w:rsidRPr="00136ED9" w:rsidRDefault="00DF29BA" w:rsidP="00DF29BA">
      <w:pPr>
        <w:spacing w:after="0" w:line="240" w:lineRule="auto"/>
        <w:jc w:val="both"/>
        <w:rPr>
          <w:rFonts w:ascii="Arial" w:hAnsi="Arial" w:cs="Arial"/>
        </w:rPr>
      </w:pPr>
    </w:p>
    <w:p w14:paraId="63E630E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14:paraId="10EE550D" w14:textId="77777777" w:rsidR="00DF29BA" w:rsidRPr="00136ED9" w:rsidRDefault="00DF29BA" w:rsidP="00DF29BA">
      <w:pPr>
        <w:spacing w:after="0" w:line="240" w:lineRule="auto"/>
        <w:jc w:val="both"/>
        <w:rPr>
          <w:rFonts w:ascii="Arial" w:hAnsi="Arial" w:cs="Arial"/>
        </w:rPr>
      </w:pPr>
    </w:p>
    <w:p w14:paraId="22418C5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47B2D847" w14:textId="77777777" w:rsidR="00DF29BA" w:rsidRPr="00136ED9" w:rsidRDefault="00DF29BA" w:rsidP="00DF29BA">
      <w:pPr>
        <w:spacing w:after="0" w:line="240" w:lineRule="auto"/>
        <w:jc w:val="both"/>
        <w:rPr>
          <w:rFonts w:ascii="Arial" w:hAnsi="Arial" w:cs="Arial"/>
        </w:rPr>
      </w:pPr>
    </w:p>
    <w:p w14:paraId="331FE56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3º As estimativas de impacto orçamentário-financeiro e declaração do ordenador de despesas para o aumento dos gastos com pessoal, terão validade de </w:t>
      </w:r>
      <w:r>
        <w:rPr>
          <w:rFonts w:ascii="Arial" w:hAnsi="Arial" w:cs="Arial"/>
        </w:rPr>
        <w:t>06 (seis</w:t>
      </w:r>
      <w:r w:rsidRPr="00136ED9">
        <w:rPr>
          <w:rFonts w:ascii="Arial" w:hAnsi="Arial" w:cs="Arial"/>
        </w:rPr>
        <w:t>) meses contados da data da sua elaboração, devendo tais documentos ser reelaborados na hipótese de não ser praticado, dentro deste prazo, o ato que resulte aumento da despesa com pessoal.</w:t>
      </w:r>
    </w:p>
    <w:p w14:paraId="69AF5596" w14:textId="77777777" w:rsidR="00DF29BA" w:rsidRPr="00136ED9" w:rsidRDefault="00DF29BA" w:rsidP="00DF29BA">
      <w:pPr>
        <w:spacing w:after="0" w:line="240" w:lineRule="auto"/>
        <w:jc w:val="both"/>
        <w:rPr>
          <w:rFonts w:ascii="Arial" w:hAnsi="Arial" w:cs="Arial"/>
        </w:rPr>
      </w:pPr>
    </w:p>
    <w:p w14:paraId="067340C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No caso de aumento de despesas com pessoal do Poder Legislativo, deverão ser obedecidos, adicionalmente, os limites fixados nos arts. 29 e 29-A da Constituição Federal.</w:t>
      </w:r>
    </w:p>
    <w:p w14:paraId="0E899BC4" w14:textId="77777777" w:rsidR="00DF29BA" w:rsidRPr="00136ED9" w:rsidRDefault="00DF29BA" w:rsidP="00DF29BA">
      <w:pPr>
        <w:spacing w:after="0" w:line="240" w:lineRule="auto"/>
        <w:jc w:val="both"/>
        <w:rPr>
          <w:rFonts w:ascii="Arial" w:hAnsi="Arial" w:cs="Arial"/>
        </w:rPr>
      </w:pPr>
    </w:p>
    <w:p w14:paraId="502976E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Os atos que provoquem aumento da despesa de que tratam os incisos I, II, III e IV do Caput serão considerados nulos de pleno direito, caso praticados sem o atendimento das disposições dos incisos I e II do § 2º deste artigo.</w:t>
      </w:r>
    </w:p>
    <w:p w14:paraId="61C29D48" w14:textId="77777777" w:rsidR="00DF29BA" w:rsidRPr="00136ED9" w:rsidRDefault="00DF29BA" w:rsidP="00DF29BA">
      <w:pPr>
        <w:spacing w:after="0" w:line="240" w:lineRule="auto"/>
        <w:jc w:val="both"/>
        <w:rPr>
          <w:rFonts w:ascii="Arial" w:hAnsi="Arial" w:cs="Arial"/>
        </w:rPr>
      </w:pPr>
    </w:p>
    <w:p w14:paraId="0218C38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0B12BD63" w14:textId="77777777" w:rsidR="00DF29BA" w:rsidRPr="00136ED9" w:rsidRDefault="00DF29BA" w:rsidP="00DF29BA">
      <w:pPr>
        <w:spacing w:after="0" w:line="240" w:lineRule="auto"/>
        <w:jc w:val="both"/>
        <w:rPr>
          <w:rFonts w:ascii="Arial" w:hAnsi="Arial" w:cs="Arial"/>
        </w:rPr>
      </w:pPr>
    </w:p>
    <w:p w14:paraId="68F8252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7º As disposições do § 2º do art. 56 desta Lei não se aplicam aos atos de concessão de vantagens já previstas na legislação pertinente, de caráter meramente declaratório bem </w:t>
      </w:r>
      <w:r w:rsidRPr="00136ED9">
        <w:rPr>
          <w:rFonts w:ascii="Arial" w:hAnsi="Arial" w:cs="Arial"/>
        </w:rPr>
        <w:lastRenderedPageBreak/>
        <w:t>como as despesas irrelevantes, até o valor estabelecido no art. 15, § 2º desta lei.</w:t>
      </w:r>
    </w:p>
    <w:p w14:paraId="12B7389C" w14:textId="77777777" w:rsidR="00DF29BA" w:rsidRPr="00136ED9" w:rsidRDefault="00DF29BA" w:rsidP="00DF29BA">
      <w:pPr>
        <w:spacing w:after="0" w:line="240" w:lineRule="auto"/>
        <w:jc w:val="both"/>
        <w:rPr>
          <w:rFonts w:ascii="Arial" w:hAnsi="Arial" w:cs="Arial"/>
        </w:rPr>
      </w:pPr>
    </w:p>
    <w:p w14:paraId="1A037A3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14:paraId="1275272B" w14:textId="77777777" w:rsidR="00DF29BA" w:rsidRPr="00136ED9" w:rsidRDefault="00DF29BA" w:rsidP="00DF29BA">
      <w:pPr>
        <w:spacing w:after="0" w:line="240" w:lineRule="auto"/>
        <w:jc w:val="both"/>
        <w:rPr>
          <w:rFonts w:ascii="Arial" w:hAnsi="Arial" w:cs="Arial"/>
        </w:rPr>
      </w:pPr>
    </w:p>
    <w:p w14:paraId="336C482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as situações de emergência ou de calamidade pública;</w:t>
      </w:r>
    </w:p>
    <w:p w14:paraId="5C18EE76" w14:textId="77777777" w:rsidR="00DF29BA" w:rsidRPr="00136ED9" w:rsidRDefault="00DF29BA" w:rsidP="00DF29BA">
      <w:pPr>
        <w:spacing w:after="0" w:line="240" w:lineRule="auto"/>
        <w:jc w:val="both"/>
        <w:rPr>
          <w:rFonts w:ascii="Arial" w:hAnsi="Arial" w:cs="Arial"/>
        </w:rPr>
      </w:pPr>
    </w:p>
    <w:p w14:paraId="43810D1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as situações de risco iminente à segurança de pessoas ou bens;</w:t>
      </w:r>
    </w:p>
    <w:p w14:paraId="48E01E98" w14:textId="77777777" w:rsidR="00DF29BA" w:rsidRPr="00136ED9" w:rsidRDefault="00DF29BA" w:rsidP="00DF29BA">
      <w:pPr>
        <w:spacing w:after="0" w:line="240" w:lineRule="auto"/>
        <w:jc w:val="both"/>
        <w:rPr>
          <w:rFonts w:ascii="Arial" w:hAnsi="Arial" w:cs="Arial"/>
        </w:rPr>
      </w:pPr>
    </w:p>
    <w:p w14:paraId="590294F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 relação custo-benefício se revelar mais favorável em relação a outra alternativa possível.</w:t>
      </w:r>
    </w:p>
    <w:p w14:paraId="531AC411" w14:textId="77777777" w:rsidR="00DF29BA" w:rsidRPr="00136ED9" w:rsidRDefault="00DF29BA" w:rsidP="00DF29BA">
      <w:pPr>
        <w:spacing w:after="0" w:line="240" w:lineRule="auto"/>
        <w:jc w:val="both"/>
        <w:rPr>
          <w:rFonts w:ascii="Arial" w:hAnsi="Arial" w:cs="Arial"/>
        </w:rPr>
      </w:pPr>
    </w:p>
    <w:p w14:paraId="44E09A5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A autorização para a realização de serviço extraordinário, no âmbito do Poder Executivo, nas condições estabelecidas neste artigo, é de exclusiva competência do</w:t>
      </w:r>
      <w:r w:rsidRPr="00913A91">
        <w:rPr>
          <w:rFonts w:ascii="Arial" w:hAnsi="Arial" w:cs="Arial"/>
        </w:rPr>
        <w:t xml:space="preserve"> </w:t>
      </w:r>
      <w:r>
        <w:rPr>
          <w:rFonts w:ascii="Arial" w:hAnsi="Arial" w:cs="Arial"/>
        </w:rPr>
        <w:t>Prefeito Municipal.</w:t>
      </w:r>
    </w:p>
    <w:p w14:paraId="778CDC9B" w14:textId="77777777" w:rsidR="00DF29BA" w:rsidRPr="00136ED9" w:rsidRDefault="00DF29BA" w:rsidP="00DF29BA">
      <w:pPr>
        <w:spacing w:after="0" w:line="240" w:lineRule="auto"/>
        <w:jc w:val="both"/>
        <w:rPr>
          <w:rFonts w:ascii="Arial" w:hAnsi="Arial" w:cs="Arial"/>
        </w:rPr>
      </w:pPr>
    </w:p>
    <w:p w14:paraId="71F81593" w14:textId="77777777" w:rsidR="00DF29BA" w:rsidRPr="00136ED9" w:rsidRDefault="00DF29BA" w:rsidP="00DF29BA">
      <w:pPr>
        <w:spacing w:after="0" w:line="240" w:lineRule="auto"/>
        <w:jc w:val="center"/>
        <w:rPr>
          <w:rFonts w:ascii="Arial" w:hAnsi="Arial" w:cs="Arial"/>
          <w:b/>
        </w:rPr>
      </w:pPr>
      <w:r w:rsidRPr="00136ED9">
        <w:rPr>
          <w:rFonts w:ascii="Arial" w:hAnsi="Arial" w:cs="Arial"/>
          <w:b/>
        </w:rPr>
        <w:t>Capítulo VII - Das Alterações na Legislação Tributária</w:t>
      </w:r>
    </w:p>
    <w:p w14:paraId="55609E90" w14:textId="77777777" w:rsidR="00DF29BA" w:rsidRPr="00136ED9" w:rsidRDefault="00DF29BA" w:rsidP="00DF29BA">
      <w:pPr>
        <w:spacing w:after="0" w:line="240" w:lineRule="auto"/>
        <w:jc w:val="both"/>
        <w:rPr>
          <w:rFonts w:ascii="Arial" w:hAnsi="Arial" w:cs="Arial"/>
        </w:rPr>
      </w:pPr>
    </w:p>
    <w:p w14:paraId="76AFE56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58. As receitas serão estimadas e discriminadas:</w:t>
      </w:r>
    </w:p>
    <w:p w14:paraId="54FFD01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74DF0D5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considerando a legislação tributária vigente até a data do envio do projeto de lei orçamentária à Câmara Municipal;</w:t>
      </w:r>
    </w:p>
    <w:p w14:paraId="2C0FE700" w14:textId="77777777" w:rsidR="00DF29BA" w:rsidRPr="00136ED9" w:rsidRDefault="00DF29BA" w:rsidP="00DF29BA">
      <w:pPr>
        <w:spacing w:after="0" w:line="240" w:lineRule="auto"/>
        <w:jc w:val="both"/>
        <w:rPr>
          <w:rFonts w:ascii="Arial" w:hAnsi="Arial" w:cs="Arial"/>
        </w:rPr>
      </w:pPr>
    </w:p>
    <w:p w14:paraId="791DB28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considerando, se for o caso, os efeitos das alterações na legislação tributária, resultantes de projetos de lei encaminhados à Câmara Municipal até a data de apresentação da proposta orçamentária de 2026, especialmente sobre:</w:t>
      </w:r>
    </w:p>
    <w:p w14:paraId="0357DD5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5CD2E78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atualização da planta genérica de valores do Município;</w:t>
      </w:r>
    </w:p>
    <w:p w14:paraId="22085A11" w14:textId="77777777" w:rsidR="00DF29BA" w:rsidRPr="00136ED9" w:rsidRDefault="00DF29BA" w:rsidP="00DF29BA">
      <w:pPr>
        <w:spacing w:after="0" w:line="240" w:lineRule="auto"/>
        <w:jc w:val="both"/>
        <w:rPr>
          <w:rFonts w:ascii="Arial" w:hAnsi="Arial" w:cs="Arial"/>
        </w:rPr>
      </w:pPr>
    </w:p>
    <w:p w14:paraId="357410F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revisão, atualização ou adequação da legislação sobre o Imposto Predial e Territorial Urbano, suas alíquotas, forma de cálculo, condições de pagamento, descontos e isenções, inclusive com relação à progressividade desse imposto;</w:t>
      </w:r>
    </w:p>
    <w:p w14:paraId="40BBEF48" w14:textId="77777777" w:rsidR="00DF29BA" w:rsidRPr="00136ED9" w:rsidRDefault="00DF29BA" w:rsidP="00DF29BA">
      <w:pPr>
        <w:spacing w:after="0" w:line="240" w:lineRule="auto"/>
        <w:jc w:val="both"/>
        <w:rPr>
          <w:rFonts w:ascii="Arial" w:hAnsi="Arial" w:cs="Arial"/>
        </w:rPr>
      </w:pPr>
    </w:p>
    <w:p w14:paraId="04D77A4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revisão da legislação sobre o uso do solo, com redefinição dos limites da zona urbana municipal;</w:t>
      </w:r>
    </w:p>
    <w:p w14:paraId="597B609E" w14:textId="77777777" w:rsidR="00DF29BA" w:rsidRPr="00136ED9" w:rsidRDefault="00DF29BA" w:rsidP="00DF29BA">
      <w:pPr>
        <w:spacing w:after="0" w:line="240" w:lineRule="auto"/>
        <w:jc w:val="both"/>
        <w:rPr>
          <w:rFonts w:ascii="Arial" w:hAnsi="Arial" w:cs="Arial"/>
        </w:rPr>
      </w:pPr>
    </w:p>
    <w:p w14:paraId="6D36714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revisão da legislação referente ao Imposto Sobre Serviços de Qualquer Natureza;</w:t>
      </w:r>
    </w:p>
    <w:p w14:paraId="5CA48F80" w14:textId="77777777" w:rsidR="00DF29BA" w:rsidRPr="00136ED9" w:rsidRDefault="00DF29BA" w:rsidP="00DF29BA">
      <w:pPr>
        <w:spacing w:after="0" w:line="240" w:lineRule="auto"/>
        <w:jc w:val="both"/>
        <w:rPr>
          <w:rFonts w:ascii="Arial" w:hAnsi="Arial" w:cs="Arial"/>
        </w:rPr>
      </w:pPr>
    </w:p>
    <w:p w14:paraId="3022121E"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e) revisão da legislação aplicável ao Imposto Sobre Transmissão Inter Vivos de Bens Imóveis e de Direitos Reais sobre Imóveis;</w:t>
      </w:r>
    </w:p>
    <w:p w14:paraId="261DE2F7" w14:textId="77777777" w:rsidR="00DF29BA" w:rsidRPr="00136ED9" w:rsidRDefault="00DF29BA" w:rsidP="00DF29BA">
      <w:pPr>
        <w:spacing w:after="0" w:line="240" w:lineRule="auto"/>
        <w:jc w:val="both"/>
        <w:rPr>
          <w:rFonts w:ascii="Arial" w:hAnsi="Arial" w:cs="Arial"/>
        </w:rPr>
      </w:pPr>
    </w:p>
    <w:p w14:paraId="6398DDF1"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f) instituição de novas taxas pela prestação de serviços públicos e pelo exercício do poder de polícia;</w:t>
      </w:r>
    </w:p>
    <w:p w14:paraId="7A8759F0" w14:textId="77777777" w:rsidR="00DF29BA" w:rsidRPr="00136ED9" w:rsidRDefault="00DF29BA" w:rsidP="00DF29BA">
      <w:pPr>
        <w:spacing w:after="0" w:line="240" w:lineRule="auto"/>
        <w:jc w:val="both"/>
        <w:rPr>
          <w:rFonts w:ascii="Arial" w:hAnsi="Arial" w:cs="Arial"/>
        </w:rPr>
      </w:pPr>
    </w:p>
    <w:p w14:paraId="359241E7"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g) revisão das isenções tributárias, para atender ao interesse público e à justiça social;</w:t>
      </w:r>
    </w:p>
    <w:p w14:paraId="46F6FC2E" w14:textId="77777777" w:rsidR="00DF29BA" w:rsidRPr="00136ED9" w:rsidRDefault="00DF29BA" w:rsidP="00DF29BA">
      <w:pPr>
        <w:spacing w:after="0" w:line="240" w:lineRule="auto"/>
        <w:jc w:val="both"/>
        <w:rPr>
          <w:rFonts w:ascii="Arial" w:hAnsi="Arial" w:cs="Arial"/>
        </w:rPr>
      </w:pPr>
    </w:p>
    <w:p w14:paraId="0C35529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h) revisão das contribuições sociais, destinadas à seguridade social, cuja necessidade tenha sido evidenciada através de cálculo atuarial;</w:t>
      </w:r>
    </w:p>
    <w:p w14:paraId="74AD670E" w14:textId="77777777" w:rsidR="00DF29BA" w:rsidRPr="00136ED9" w:rsidRDefault="00DF29BA" w:rsidP="00DF29BA">
      <w:pPr>
        <w:spacing w:after="0" w:line="240" w:lineRule="auto"/>
        <w:jc w:val="both"/>
        <w:rPr>
          <w:rFonts w:ascii="Arial" w:hAnsi="Arial" w:cs="Arial"/>
        </w:rPr>
      </w:pPr>
    </w:p>
    <w:p w14:paraId="3B5770E2"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demais incentivos e benefícios fiscais.</w:t>
      </w:r>
    </w:p>
    <w:p w14:paraId="24925E0D" w14:textId="77777777" w:rsidR="00DF29BA" w:rsidRPr="00136ED9" w:rsidRDefault="00DF29BA" w:rsidP="00DF29BA">
      <w:pPr>
        <w:spacing w:after="0" w:line="240" w:lineRule="auto"/>
        <w:jc w:val="both"/>
        <w:rPr>
          <w:rFonts w:ascii="Arial" w:hAnsi="Arial" w:cs="Arial"/>
        </w:rPr>
      </w:pPr>
    </w:p>
    <w:p w14:paraId="1E2EEB4C"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09057C88" w14:textId="77777777" w:rsidR="00DF29BA" w:rsidRPr="00136ED9" w:rsidRDefault="00DF29BA" w:rsidP="00DF29BA">
      <w:pPr>
        <w:spacing w:after="0" w:line="240" w:lineRule="auto"/>
        <w:jc w:val="both"/>
        <w:rPr>
          <w:rFonts w:ascii="Arial" w:hAnsi="Arial" w:cs="Arial"/>
        </w:rPr>
      </w:pPr>
    </w:p>
    <w:p w14:paraId="3287308B"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14:paraId="075E14C0" w14:textId="77777777" w:rsidR="00DF29BA" w:rsidRPr="00136ED9" w:rsidRDefault="00DF29BA" w:rsidP="00DF29BA">
      <w:pPr>
        <w:spacing w:after="0" w:line="240" w:lineRule="auto"/>
        <w:jc w:val="both"/>
        <w:rPr>
          <w:rFonts w:ascii="Arial" w:hAnsi="Arial" w:cs="Arial"/>
        </w:rPr>
      </w:pPr>
    </w:p>
    <w:p w14:paraId="3F4EAB7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4814EA64" w14:textId="77777777" w:rsidR="00DF29BA" w:rsidRPr="00136ED9" w:rsidRDefault="00DF29BA" w:rsidP="00DF29BA">
      <w:pPr>
        <w:spacing w:after="0" w:line="240" w:lineRule="auto"/>
        <w:jc w:val="both"/>
        <w:rPr>
          <w:rFonts w:ascii="Arial" w:hAnsi="Arial" w:cs="Arial"/>
        </w:rPr>
      </w:pPr>
    </w:p>
    <w:p w14:paraId="6570E953"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aumento de receita proveniente de elevação de alíquota, ampliação da base de cálculo, majoração ou criação de tributo ou contribuição;</w:t>
      </w:r>
    </w:p>
    <w:p w14:paraId="37B3FDAE" w14:textId="77777777" w:rsidR="00DF29BA" w:rsidRPr="00136ED9" w:rsidRDefault="00DF29BA" w:rsidP="00DF29BA">
      <w:pPr>
        <w:spacing w:after="0" w:line="240" w:lineRule="auto"/>
        <w:jc w:val="both"/>
        <w:rPr>
          <w:rFonts w:ascii="Arial" w:hAnsi="Arial" w:cs="Arial"/>
        </w:rPr>
      </w:pPr>
    </w:p>
    <w:p w14:paraId="0F17BE9A"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cancelamento, durante o período em que vigorar o benefício, de despesas em valor equivalente.</w:t>
      </w:r>
    </w:p>
    <w:p w14:paraId="1CF7CAE0" w14:textId="77777777" w:rsidR="00DF29BA" w:rsidRPr="00136ED9" w:rsidRDefault="00DF29BA" w:rsidP="00DF29BA">
      <w:pPr>
        <w:spacing w:after="0" w:line="240" w:lineRule="auto"/>
        <w:jc w:val="both"/>
        <w:rPr>
          <w:rFonts w:ascii="Arial" w:hAnsi="Arial" w:cs="Arial"/>
        </w:rPr>
      </w:pPr>
    </w:p>
    <w:p w14:paraId="692EBE4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Poderá ser considerado como aumento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14:paraId="41478263" w14:textId="77777777" w:rsidR="00DF29BA" w:rsidRPr="00136ED9" w:rsidRDefault="00DF29BA" w:rsidP="00DF29BA">
      <w:pPr>
        <w:spacing w:after="0" w:line="240" w:lineRule="auto"/>
        <w:jc w:val="both"/>
        <w:rPr>
          <w:rFonts w:ascii="Arial" w:hAnsi="Arial" w:cs="Arial"/>
        </w:rPr>
      </w:pPr>
    </w:p>
    <w:p w14:paraId="6F61F7D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Não se sujeitam às regras do § 1º:</w:t>
      </w:r>
    </w:p>
    <w:p w14:paraId="1C6CDD54" w14:textId="77777777" w:rsidR="00DF29BA" w:rsidRPr="00136ED9" w:rsidRDefault="00DF29BA" w:rsidP="00DF29BA">
      <w:pPr>
        <w:spacing w:after="0" w:line="240" w:lineRule="auto"/>
        <w:jc w:val="both"/>
        <w:rPr>
          <w:rFonts w:ascii="Arial" w:hAnsi="Arial" w:cs="Arial"/>
        </w:rPr>
      </w:pPr>
    </w:p>
    <w:p w14:paraId="17738F3F"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 homologação de pedidos concessão de incentivos ou benefícios apresentados com base na legislação municipal preexistente;</w:t>
      </w:r>
    </w:p>
    <w:p w14:paraId="474B3269"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II - a concessão de incentivos ou benefícios de natureza tributária ou não tributária cujo impacto seja irrelevante, assim considerado o limite </w:t>
      </w:r>
      <w:r w:rsidRPr="003236E0">
        <w:rPr>
          <w:rFonts w:ascii="Arial" w:hAnsi="Arial" w:cs="Arial"/>
        </w:rPr>
        <w:t>de</w:t>
      </w:r>
      <w:r>
        <w:rPr>
          <w:rFonts w:ascii="Arial" w:hAnsi="Arial" w:cs="Arial"/>
        </w:rPr>
        <w:t xml:space="preserve"> 0,5</w:t>
      </w:r>
      <w:r w:rsidRPr="003236E0">
        <w:rPr>
          <w:rFonts w:ascii="Arial" w:hAnsi="Arial" w:cs="Arial"/>
        </w:rPr>
        <w:t>% (</w:t>
      </w:r>
      <w:r>
        <w:rPr>
          <w:rFonts w:ascii="Arial" w:hAnsi="Arial" w:cs="Arial"/>
        </w:rPr>
        <w:t>cinco décimos por cento</w:t>
      </w:r>
      <w:r w:rsidRPr="003236E0">
        <w:rPr>
          <w:rFonts w:ascii="Arial" w:hAnsi="Arial" w:cs="Arial"/>
        </w:rPr>
        <w:t xml:space="preserve">) </w:t>
      </w:r>
      <w:r w:rsidRPr="00136ED9">
        <w:rPr>
          <w:rFonts w:ascii="Arial" w:hAnsi="Arial" w:cs="Arial"/>
        </w:rPr>
        <w:t>da Receita Corrente Líquida prevista para o exercício de 2026.</w:t>
      </w:r>
    </w:p>
    <w:p w14:paraId="2AD9CDC6" w14:textId="77777777" w:rsidR="00DF29BA" w:rsidRPr="00136ED9" w:rsidRDefault="00DF29BA" w:rsidP="00DF29BA">
      <w:pPr>
        <w:spacing w:after="0" w:line="240" w:lineRule="auto"/>
        <w:jc w:val="both"/>
        <w:rPr>
          <w:rFonts w:ascii="Arial" w:hAnsi="Arial" w:cs="Arial"/>
        </w:rPr>
      </w:pPr>
    </w:p>
    <w:p w14:paraId="00B7E06D"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os incentivos ou benefícios de natureza tributária ou não tributária concedidos de acordo com as disposições do art. 65, § 1º, III, da Lei Complementar nº 101/2000.</w:t>
      </w:r>
    </w:p>
    <w:p w14:paraId="2929719E" w14:textId="77777777" w:rsidR="00DF29BA" w:rsidRPr="00136ED9" w:rsidRDefault="00DF29BA" w:rsidP="00DF29BA">
      <w:pPr>
        <w:spacing w:after="0" w:line="240" w:lineRule="auto"/>
        <w:jc w:val="both"/>
        <w:rPr>
          <w:rFonts w:ascii="Arial" w:hAnsi="Arial" w:cs="Arial"/>
        </w:rPr>
      </w:pPr>
    </w:p>
    <w:p w14:paraId="35F880D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197346D5" w14:textId="77777777" w:rsidR="00DF29BA" w:rsidRPr="00136ED9" w:rsidRDefault="00DF29BA" w:rsidP="00DF29BA">
      <w:pPr>
        <w:spacing w:after="0" w:line="240" w:lineRule="auto"/>
        <w:jc w:val="both"/>
        <w:rPr>
          <w:rFonts w:ascii="Arial" w:hAnsi="Arial" w:cs="Arial"/>
        </w:rPr>
      </w:pPr>
    </w:p>
    <w:p w14:paraId="76711445" w14:textId="77777777" w:rsidR="00DF29BA" w:rsidRPr="00136ED9" w:rsidRDefault="00DF29BA" w:rsidP="00DF29BA">
      <w:pPr>
        <w:spacing w:after="0" w:line="240" w:lineRule="auto"/>
        <w:jc w:val="both"/>
        <w:rPr>
          <w:rFonts w:ascii="Arial" w:hAnsi="Arial" w:cs="Arial"/>
        </w:rPr>
      </w:pPr>
    </w:p>
    <w:p w14:paraId="6B23926D" w14:textId="77777777" w:rsidR="00DF29BA" w:rsidRPr="00136ED9" w:rsidRDefault="00DF29BA" w:rsidP="00DF29BA">
      <w:pPr>
        <w:spacing w:after="0" w:line="240" w:lineRule="auto"/>
        <w:jc w:val="center"/>
        <w:rPr>
          <w:rFonts w:ascii="Arial" w:hAnsi="Arial" w:cs="Arial"/>
          <w:b/>
        </w:rPr>
      </w:pPr>
      <w:r w:rsidRPr="00136ED9">
        <w:rPr>
          <w:rFonts w:ascii="Arial" w:hAnsi="Arial" w:cs="Arial"/>
          <w:b/>
        </w:rPr>
        <w:t>Capítulo VIII - Das Disposições Gerais</w:t>
      </w:r>
    </w:p>
    <w:p w14:paraId="4EB54713" w14:textId="77777777" w:rsidR="00DF29BA" w:rsidRPr="00136ED9" w:rsidRDefault="00DF29BA" w:rsidP="00DF29BA">
      <w:pPr>
        <w:spacing w:after="0" w:line="240" w:lineRule="auto"/>
        <w:jc w:val="both"/>
        <w:rPr>
          <w:rFonts w:ascii="Arial" w:hAnsi="Arial" w:cs="Arial"/>
        </w:rPr>
      </w:pPr>
    </w:p>
    <w:p w14:paraId="1B7477E6"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62. </w:t>
      </w:r>
      <w:r w:rsidRPr="00EA4A3B">
        <w:rPr>
          <w:rFonts w:ascii="Arial" w:hAnsi="Arial"/>
        </w:rPr>
        <w:t>Para fins de atendimento ao disposto no art.</w:t>
      </w:r>
      <w:r>
        <w:rPr>
          <w:rFonts w:ascii="Arial" w:hAnsi="Arial"/>
        </w:rPr>
        <w:t xml:space="preserve"> </w:t>
      </w:r>
      <w:r w:rsidRPr="00EA4A3B">
        <w:rPr>
          <w:rFonts w:ascii="Arial" w:hAnsi="Arial"/>
        </w:rPr>
        <w:t>62 da Lei Complementar nº 101/2000, fica o Poder Executivo autorizado a firmar convênios, ajustes e/ou contrato</w:t>
      </w:r>
      <w:r>
        <w:rPr>
          <w:rFonts w:ascii="Arial" w:hAnsi="Arial"/>
        </w:rPr>
        <w:t>s</w:t>
      </w:r>
      <w:r w:rsidRPr="00EA4A3B">
        <w:rPr>
          <w:rFonts w:ascii="Arial" w:hAnsi="Arial"/>
        </w:rPr>
        <w:t xml:space="preserve"> e congêneres para contribuição</w:t>
      </w:r>
      <w:r>
        <w:rPr>
          <w:rFonts w:ascii="Arial" w:hAnsi="Arial"/>
        </w:rPr>
        <w:t xml:space="preserve"> e/ou </w:t>
      </w:r>
      <w:r w:rsidRPr="00EA4A3B">
        <w:rPr>
          <w:rFonts w:ascii="Arial" w:hAnsi="Arial"/>
        </w:rPr>
        <w:t>custeio de despesas de competência da União, Estado e/ou de outros municípios, exclusivamente para o atendimento de programas de segurança pública, justiça eleitoral, fiscalização sanitária, tributária e ambiental, educação, cultura, saúde, assistência social, agricultura, meio ambiente, alistamento militar,</w:t>
      </w:r>
      <w:r>
        <w:rPr>
          <w:rFonts w:ascii="Arial" w:hAnsi="Arial"/>
        </w:rPr>
        <w:t xml:space="preserve"> </w:t>
      </w:r>
      <w:r w:rsidRPr="00136ED9">
        <w:rPr>
          <w:rFonts w:ascii="Arial" w:hAnsi="Arial" w:cs="Arial"/>
        </w:rPr>
        <w:t>defesa civil</w:t>
      </w:r>
      <w:r>
        <w:rPr>
          <w:rFonts w:ascii="Arial" w:hAnsi="Arial" w:cs="Arial"/>
        </w:rPr>
        <w:t>,</w:t>
      </w:r>
      <w:r w:rsidRPr="00EA4A3B">
        <w:rPr>
          <w:rFonts w:ascii="Arial" w:hAnsi="Arial"/>
        </w:rPr>
        <w:t xml:space="preserve"> manutenção de estradas (vias públicas)</w:t>
      </w:r>
      <w:r>
        <w:rPr>
          <w:rFonts w:ascii="Arial" w:hAnsi="Arial"/>
        </w:rPr>
        <w:t>,</w:t>
      </w:r>
      <w:r w:rsidRPr="00EA4A3B">
        <w:rPr>
          <w:rFonts w:ascii="Arial" w:hAnsi="Arial"/>
        </w:rPr>
        <w:t xml:space="preserve"> serviços e fiscalização de trânsito, desenvolvimento do turismo, emissão de documentos e ou ainda outros projetos específicos de desenvolvimento </w:t>
      </w:r>
      <w:r w:rsidRPr="00755231">
        <w:rPr>
          <w:rFonts w:ascii="Arial" w:hAnsi="Arial" w:cs="Arial"/>
        </w:rPr>
        <w:t>econômico-social</w:t>
      </w:r>
      <w:r>
        <w:rPr>
          <w:rFonts w:ascii="Arial" w:hAnsi="Arial" w:cs="Arial"/>
        </w:rPr>
        <w:t>.</w:t>
      </w:r>
    </w:p>
    <w:p w14:paraId="5E287DC8" w14:textId="77777777" w:rsidR="00DF29BA" w:rsidRPr="00136ED9" w:rsidRDefault="00DF29BA" w:rsidP="00DF29BA">
      <w:pPr>
        <w:spacing w:after="0" w:line="240" w:lineRule="auto"/>
        <w:jc w:val="both"/>
        <w:rPr>
          <w:rFonts w:ascii="Arial" w:hAnsi="Arial" w:cs="Arial"/>
        </w:rPr>
      </w:pPr>
    </w:p>
    <w:p w14:paraId="526E4995"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A Lei Orçamentária anual, ou seus créditos adicionais, deverão contemplar recursos orçamentários suficientes para o atendimento das despesas de que trata o caput deste artigo.</w:t>
      </w:r>
    </w:p>
    <w:p w14:paraId="6C09B07E" w14:textId="77777777" w:rsidR="00DF29BA" w:rsidRPr="00136ED9" w:rsidRDefault="00DF29BA" w:rsidP="00DF29BA">
      <w:pPr>
        <w:spacing w:after="0" w:line="240" w:lineRule="auto"/>
        <w:jc w:val="both"/>
        <w:rPr>
          <w:rFonts w:ascii="Arial" w:hAnsi="Arial" w:cs="Arial"/>
        </w:rPr>
      </w:pPr>
    </w:p>
    <w:p w14:paraId="4AC4CA08"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63. Por meio da Secretaria Municipal de </w:t>
      </w:r>
      <w:r>
        <w:rPr>
          <w:rFonts w:ascii="Arial" w:hAnsi="Arial" w:cs="Arial"/>
        </w:rPr>
        <w:t>Administração, Planejamento, Finanças, Gestão e Tributos</w:t>
      </w:r>
      <w:r w:rsidRPr="00136ED9">
        <w:rPr>
          <w:rFonts w:ascii="Arial" w:hAnsi="Arial" w:cs="Arial"/>
        </w:rPr>
        <w:t>,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14:paraId="7A878346" w14:textId="77777777" w:rsidR="00DF29BA" w:rsidRPr="00136ED9" w:rsidRDefault="00DF29BA" w:rsidP="00DF29BA">
      <w:pPr>
        <w:spacing w:after="0" w:line="240" w:lineRule="auto"/>
        <w:jc w:val="both"/>
        <w:rPr>
          <w:rFonts w:ascii="Arial" w:hAnsi="Arial" w:cs="Arial"/>
        </w:rPr>
      </w:pPr>
    </w:p>
    <w:p w14:paraId="3BC403A0" w14:textId="77777777" w:rsidR="00DF29BA" w:rsidRPr="00136ED9"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64. Em consonância com o que dispõe o § 5º do art. 166 da Constituição Federal e da Lei Orgânica do Município, poderá o Prefeito enviar Mensagem à Câmara Municipal para propor modificações aos projetos de lei orçamentária enquanto não estiver concluída a votação da parte cuja alteração é proposta.</w:t>
      </w:r>
    </w:p>
    <w:p w14:paraId="69CBD9E1" w14:textId="77777777" w:rsidR="00DF29BA" w:rsidRPr="00136ED9" w:rsidRDefault="00DF29BA" w:rsidP="00DF29BA">
      <w:pPr>
        <w:spacing w:after="0" w:line="240" w:lineRule="auto"/>
        <w:jc w:val="both"/>
        <w:rPr>
          <w:rFonts w:ascii="Arial" w:hAnsi="Arial" w:cs="Arial"/>
        </w:rPr>
      </w:pPr>
    </w:p>
    <w:p w14:paraId="4C7274E3" w14:textId="77777777" w:rsidR="00DF29BA" w:rsidRDefault="00DF29BA" w:rsidP="00DF29BA">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65 Fica facultado ao Poder Executivo publicar no órgão oficial de imprensa, de forma simplificada, a Lei Orçamentária Anual bem como as leis e os decretos de abertura dos créditos adicionais.</w:t>
      </w:r>
    </w:p>
    <w:p w14:paraId="5DFB14BC" w14:textId="77777777" w:rsidR="00DF29BA" w:rsidRPr="00136ED9" w:rsidRDefault="00DF29BA" w:rsidP="00DF29BA">
      <w:pPr>
        <w:spacing w:after="0" w:line="240" w:lineRule="auto"/>
        <w:jc w:val="both"/>
        <w:rPr>
          <w:rFonts w:ascii="Arial" w:hAnsi="Arial" w:cs="Arial"/>
        </w:rPr>
      </w:pPr>
    </w:p>
    <w:p w14:paraId="04575C33" w14:textId="77777777" w:rsidR="00DF29BA" w:rsidRPr="00136ED9" w:rsidRDefault="00DF29BA" w:rsidP="00DF29BA">
      <w:pPr>
        <w:spacing w:after="0" w:line="240" w:lineRule="auto"/>
        <w:ind w:firstLine="708"/>
        <w:jc w:val="both"/>
        <w:rPr>
          <w:rFonts w:ascii="Arial" w:hAnsi="Arial" w:cs="Arial"/>
        </w:rPr>
      </w:pPr>
      <w:r w:rsidRPr="00136ED9">
        <w:rPr>
          <w:rFonts w:ascii="Arial" w:hAnsi="Arial" w:cs="Arial"/>
        </w:rPr>
        <w:t>Art. 66. Fica autorizada a retificação e republicação da Lei Orçamentária e dos Créditos Adicionais, nos casos de inexatidões formais.</w:t>
      </w:r>
    </w:p>
    <w:p w14:paraId="2678B339" w14:textId="77777777" w:rsidR="00DF29BA" w:rsidRDefault="00DF29BA" w:rsidP="00DF29BA">
      <w:pPr>
        <w:spacing w:after="0" w:line="240" w:lineRule="auto"/>
        <w:jc w:val="both"/>
        <w:rPr>
          <w:rFonts w:ascii="Arial" w:hAnsi="Arial" w:cs="Arial"/>
        </w:rPr>
      </w:pPr>
    </w:p>
    <w:p w14:paraId="007A96EF" w14:textId="77777777" w:rsidR="00DF29BA" w:rsidRDefault="00DF29BA" w:rsidP="00DF29BA">
      <w:pPr>
        <w:spacing w:after="0" w:line="240" w:lineRule="auto"/>
        <w:ind w:firstLine="708"/>
        <w:jc w:val="both"/>
        <w:rPr>
          <w:rFonts w:ascii="Arial" w:hAnsi="Arial" w:cs="Arial"/>
        </w:rPr>
      </w:pPr>
    </w:p>
    <w:p w14:paraId="7F804900" w14:textId="1D6D2D96" w:rsidR="00DF29BA" w:rsidRPr="00136ED9" w:rsidRDefault="00DF29BA" w:rsidP="00DF29BA">
      <w:pPr>
        <w:spacing w:after="0" w:line="240" w:lineRule="auto"/>
        <w:ind w:firstLine="708"/>
        <w:jc w:val="both"/>
        <w:rPr>
          <w:rFonts w:ascii="Arial" w:hAnsi="Arial" w:cs="Arial"/>
        </w:rPr>
      </w:pPr>
      <w:r w:rsidRPr="00136ED9">
        <w:rPr>
          <w:rFonts w:ascii="Arial" w:hAnsi="Arial" w:cs="Arial"/>
        </w:rPr>
        <w:lastRenderedPageBreak/>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14:paraId="777D8726" w14:textId="77777777" w:rsidR="00DF29BA" w:rsidRDefault="00DF29BA" w:rsidP="00DF29BA">
      <w:pPr>
        <w:spacing w:after="0" w:line="240" w:lineRule="auto"/>
        <w:jc w:val="both"/>
        <w:rPr>
          <w:rFonts w:ascii="Arial" w:hAnsi="Arial" w:cs="Arial"/>
        </w:rPr>
      </w:pPr>
    </w:p>
    <w:p w14:paraId="25B6AA47" w14:textId="77777777" w:rsidR="00DF29BA" w:rsidRPr="00136ED9" w:rsidRDefault="00DF29BA" w:rsidP="00DF29BA">
      <w:pPr>
        <w:spacing w:after="0" w:line="240" w:lineRule="auto"/>
        <w:ind w:firstLine="708"/>
        <w:jc w:val="both"/>
        <w:rPr>
          <w:rFonts w:ascii="Arial" w:hAnsi="Arial" w:cs="Arial"/>
        </w:rPr>
      </w:pPr>
      <w:r w:rsidRPr="00136ED9">
        <w:rPr>
          <w:rFonts w:ascii="Arial" w:hAnsi="Arial" w:cs="Arial"/>
        </w:rPr>
        <w:t>Art. 67. Esta Lei entra em vigor na data de sua publicação.</w:t>
      </w:r>
    </w:p>
    <w:p w14:paraId="73C410EB" w14:textId="77777777" w:rsidR="00DB1BE4" w:rsidRPr="00DB1BE4" w:rsidRDefault="00DB1BE4" w:rsidP="00DB1BE4">
      <w:pPr>
        <w:pStyle w:val="Standard"/>
        <w:ind w:right="283"/>
        <w:jc w:val="both"/>
        <w:rPr>
          <w:rFonts w:ascii="Arial" w:hAnsi="Arial" w:cs="Arial"/>
        </w:rPr>
      </w:pPr>
    </w:p>
    <w:p w14:paraId="42FBC170" w14:textId="60C15AEC" w:rsidR="0049183D" w:rsidRPr="00D85ECF" w:rsidRDefault="0049183D" w:rsidP="00502C03">
      <w:pPr>
        <w:tabs>
          <w:tab w:val="left" w:pos="0"/>
        </w:tabs>
        <w:spacing w:after="0"/>
        <w:ind w:right="-1"/>
        <w:jc w:val="right"/>
        <w:rPr>
          <w:rFonts w:ascii="Arial" w:hAnsi="Arial" w:cs="Arial"/>
        </w:rPr>
      </w:pPr>
      <w:r w:rsidRPr="00D85ECF">
        <w:rPr>
          <w:rFonts w:ascii="Arial" w:eastAsia="Arial" w:hAnsi="Arial" w:cs="Arial"/>
        </w:rPr>
        <w:t>Sala de Sessões,</w:t>
      </w:r>
      <w:r w:rsidR="00B77A87">
        <w:rPr>
          <w:rFonts w:ascii="Arial" w:eastAsia="Arial" w:hAnsi="Arial" w:cs="Arial"/>
        </w:rPr>
        <w:t xml:space="preserve"> </w:t>
      </w:r>
      <w:r w:rsidR="00454492">
        <w:rPr>
          <w:rFonts w:ascii="Arial" w:eastAsia="Arial" w:hAnsi="Arial" w:cs="Arial"/>
        </w:rPr>
        <w:t>07</w:t>
      </w:r>
      <w:r w:rsidRPr="00D85ECF">
        <w:rPr>
          <w:rFonts w:ascii="Arial" w:eastAsia="Arial" w:hAnsi="Arial" w:cs="Arial"/>
        </w:rPr>
        <w:t xml:space="preserve"> de </w:t>
      </w:r>
      <w:r w:rsidR="00454492">
        <w:rPr>
          <w:rFonts w:ascii="Arial" w:eastAsia="Arial" w:hAnsi="Arial" w:cs="Arial"/>
        </w:rPr>
        <w:t>outubro</w:t>
      </w:r>
      <w:r w:rsidRPr="00D85ECF">
        <w:rPr>
          <w:rFonts w:ascii="Arial" w:eastAsia="Arial" w:hAnsi="Arial" w:cs="Arial"/>
        </w:rPr>
        <w:t xml:space="preserve"> de 202</w:t>
      </w:r>
      <w:r w:rsidR="00FC4A1C" w:rsidRPr="00D85ECF">
        <w:rPr>
          <w:rFonts w:ascii="Arial" w:eastAsia="Arial" w:hAnsi="Arial" w:cs="Arial"/>
        </w:rPr>
        <w:t>5</w:t>
      </w:r>
      <w:r w:rsidRPr="00D85ECF">
        <w:rPr>
          <w:rFonts w:ascii="Arial" w:eastAsia="Arial" w:hAnsi="Arial" w:cs="Arial"/>
        </w:rPr>
        <w:t>.</w:t>
      </w:r>
    </w:p>
    <w:p w14:paraId="67D72404" w14:textId="19837EDA" w:rsidR="00DB1BE4" w:rsidRDefault="0049183D">
      <w:pPr>
        <w:pStyle w:val="Corpodetexto"/>
        <w:spacing w:line="276" w:lineRule="auto"/>
        <w:jc w:val="both"/>
        <w:rPr>
          <w:rFonts w:ascii="Arial" w:hAnsi="Arial" w:cs="Arial"/>
        </w:rPr>
      </w:pPr>
      <w:r w:rsidRPr="00D85ECF">
        <w:rPr>
          <w:rFonts w:ascii="Arial" w:hAnsi="Arial" w:cs="Arial"/>
        </w:rPr>
        <w:t>Autógrafo</w:t>
      </w:r>
    </w:p>
    <w:p w14:paraId="774BB84D" w14:textId="77777777" w:rsidR="00DF29BA" w:rsidRPr="00D85ECF" w:rsidRDefault="00DF29BA">
      <w:pPr>
        <w:pStyle w:val="Corpodetexto"/>
        <w:spacing w:line="276" w:lineRule="auto"/>
        <w:jc w:val="both"/>
        <w:rPr>
          <w:rFonts w:ascii="Arial" w:hAnsi="Arial" w:cs="Arial"/>
        </w:rPr>
      </w:pPr>
    </w:p>
    <w:p w14:paraId="6EFB83DE" w14:textId="4FAB644A" w:rsidR="00DB1BE4" w:rsidRPr="00DB1BE4" w:rsidRDefault="0049183D" w:rsidP="00DB1BE4">
      <w:pPr>
        <w:pStyle w:val="Corpodetexto"/>
        <w:spacing w:line="276" w:lineRule="auto"/>
        <w:jc w:val="center"/>
        <w:rPr>
          <w:rFonts w:ascii="Arial" w:hAnsi="Arial" w:cs="Arial"/>
          <w:i/>
        </w:rPr>
      </w:pPr>
      <w:r w:rsidRPr="00D85ECF">
        <w:rPr>
          <w:rFonts w:ascii="Arial" w:hAnsi="Arial" w:cs="Arial"/>
          <w:i/>
        </w:rPr>
        <w:t>____________________________</w:t>
      </w:r>
    </w:p>
    <w:p w14:paraId="3C62F023" w14:textId="77777777" w:rsidR="0049183D" w:rsidRPr="00D85ECF" w:rsidRDefault="0049183D">
      <w:pPr>
        <w:pStyle w:val="Corpodetexto"/>
        <w:spacing w:after="0" w:line="276" w:lineRule="auto"/>
        <w:jc w:val="center"/>
        <w:rPr>
          <w:rFonts w:ascii="Arial" w:eastAsia="Arial" w:hAnsi="Arial" w:cs="Arial"/>
          <w:shd w:val="clear" w:color="auto" w:fill="FFFFFF"/>
        </w:rPr>
      </w:pPr>
      <w:r w:rsidRPr="00D85ECF">
        <w:rPr>
          <w:rFonts w:ascii="Arial" w:hAnsi="Arial" w:cs="Arial"/>
          <w:b/>
        </w:rPr>
        <w:t>Adavilson Kuter Timm</w:t>
      </w:r>
    </w:p>
    <w:p w14:paraId="3AA3464F" w14:textId="77777777" w:rsidR="0049183D" w:rsidRPr="00D85ECF" w:rsidRDefault="0049183D">
      <w:pPr>
        <w:tabs>
          <w:tab w:val="left" w:pos="0"/>
        </w:tabs>
        <w:spacing w:after="0"/>
        <w:ind w:right="-1"/>
        <w:jc w:val="center"/>
        <w:rPr>
          <w:rFonts w:ascii="Arial" w:eastAsia="Arial" w:hAnsi="Arial" w:cs="Arial"/>
          <w:shd w:val="clear" w:color="auto" w:fill="FFFFFF"/>
        </w:rPr>
      </w:pPr>
      <w:r w:rsidRPr="00D85ECF">
        <w:rPr>
          <w:rFonts w:ascii="Arial" w:eastAsia="Arial" w:hAnsi="Arial" w:cs="Arial"/>
          <w:shd w:val="clear" w:color="auto" w:fill="FFFFFF"/>
        </w:rPr>
        <w:t>Presidente da Câmara de Vereadores</w:t>
      </w:r>
    </w:p>
    <w:p w14:paraId="58A32272" w14:textId="7AFEA351" w:rsidR="009975E0" w:rsidRDefault="0049183D" w:rsidP="00D726CE">
      <w:pPr>
        <w:tabs>
          <w:tab w:val="left" w:pos="0"/>
        </w:tabs>
        <w:spacing w:after="0"/>
        <w:ind w:right="-1"/>
        <w:jc w:val="center"/>
        <w:rPr>
          <w:rFonts w:ascii="Arial" w:eastAsia="Arial" w:hAnsi="Arial" w:cs="Arial"/>
          <w:shd w:val="clear" w:color="auto" w:fill="FFFFFF"/>
        </w:rPr>
      </w:pPr>
      <w:r w:rsidRPr="00D85ECF">
        <w:rPr>
          <w:rFonts w:ascii="Arial" w:eastAsia="Arial" w:hAnsi="Arial" w:cs="Arial"/>
          <w:shd w:val="clear" w:color="auto" w:fill="FFFFFF"/>
        </w:rPr>
        <w:t xml:space="preserve">Arroio do Padre – </w:t>
      </w:r>
      <w:r w:rsidR="002050C4" w:rsidRPr="00D85ECF">
        <w:rPr>
          <w:rFonts w:ascii="Arial" w:eastAsia="Arial" w:hAnsi="Arial" w:cs="Arial"/>
          <w:shd w:val="clear" w:color="auto" w:fill="FFFFFF"/>
        </w:rPr>
        <w:t>RS</w:t>
      </w:r>
    </w:p>
    <w:sectPr w:rsidR="009975E0">
      <w:headerReference w:type="default" r:id="rId8"/>
      <w:headerReference w:type="first" r:id="rId9"/>
      <w:pgSz w:w="11906" w:h="16781"/>
      <w:pgMar w:top="1417" w:right="1134" w:bottom="720" w:left="1134" w:header="1134"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F9D6" w14:textId="77777777" w:rsidR="0049183D" w:rsidRDefault="0049183D">
      <w:pPr>
        <w:spacing w:after="0" w:line="240" w:lineRule="auto"/>
      </w:pPr>
      <w:r>
        <w:separator/>
      </w:r>
    </w:p>
  </w:endnote>
  <w:endnote w:type="continuationSeparator" w:id="0">
    <w:p w14:paraId="50F01669" w14:textId="77777777" w:rsidR="0049183D" w:rsidRDefault="0049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CCE8" w14:textId="77777777" w:rsidR="0049183D" w:rsidRDefault="0049183D">
      <w:pPr>
        <w:spacing w:after="0" w:line="240" w:lineRule="auto"/>
      </w:pPr>
      <w:r>
        <w:separator/>
      </w:r>
    </w:p>
  </w:footnote>
  <w:footnote w:type="continuationSeparator" w:id="0">
    <w:p w14:paraId="0EB6B0D3" w14:textId="77777777" w:rsidR="0049183D" w:rsidRDefault="0049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EA3" w14:textId="64A9BA5F" w:rsidR="0049183D" w:rsidRDefault="0049183D">
    <w:pPr>
      <w:pStyle w:val="Cabealho"/>
      <w:jc w:val="center"/>
    </w:pPr>
    <w:r>
      <w:rPr>
        <w:noProof/>
      </w:rPr>
      <w:drawing>
        <wp:anchor distT="0" distB="0" distL="0" distR="0" simplePos="0" relativeHeight="251657728" behindDoc="0" locked="0" layoutInCell="0" allowOverlap="1" wp14:anchorId="456F11FD" wp14:editId="7FF4929E">
          <wp:simplePos x="0" y="0"/>
          <wp:positionH relativeFrom="column">
            <wp:posOffset>2451735</wp:posOffset>
          </wp:positionH>
          <wp:positionV relativeFrom="paragraph">
            <wp:posOffset>-393065</wp:posOffset>
          </wp:positionV>
          <wp:extent cx="921385" cy="85153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8515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FC73842" w14:textId="77777777" w:rsidR="0049183D" w:rsidRDefault="0049183D">
    <w:pPr>
      <w:pStyle w:val="Cabealho"/>
      <w:jc w:val="center"/>
    </w:pPr>
  </w:p>
  <w:p w14:paraId="68C5E4CF" w14:textId="77777777" w:rsidR="0049183D" w:rsidRDefault="0049183D">
    <w:pPr>
      <w:pStyle w:val="Cabealho"/>
      <w:jc w:val="center"/>
    </w:pPr>
  </w:p>
  <w:p w14:paraId="0AE7D92E" w14:textId="77777777" w:rsidR="0049183D" w:rsidRDefault="0049183D">
    <w:pPr>
      <w:pStyle w:val="Cabealho"/>
      <w:jc w:val="center"/>
    </w:pPr>
  </w:p>
  <w:p w14:paraId="7B837679" w14:textId="77777777" w:rsidR="0049183D" w:rsidRDefault="0049183D">
    <w:pPr>
      <w:pStyle w:val="Corpodetexto"/>
      <w:spacing w:after="0" w:line="276" w:lineRule="auto"/>
      <w:jc w:val="center"/>
      <w:rPr>
        <w:rFonts w:ascii="Arial" w:hAnsi="Arial" w:cs="Arial"/>
        <w:b/>
      </w:rPr>
    </w:pPr>
    <w:r>
      <w:rPr>
        <w:rFonts w:ascii="Arial" w:hAnsi="Arial" w:cs="Arial"/>
        <w:b/>
        <w:caps/>
      </w:rPr>
      <w:t>Câmara Municipal de Vereadores de Arroio do Padre</w:t>
    </w:r>
  </w:p>
  <w:p w14:paraId="7D650C12" w14:textId="77777777" w:rsidR="0049183D" w:rsidRDefault="0049183D">
    <w:pPr>
      <w:pStyle w:val="Corpodetexto"/>
      <w:spacing w:after="0" w:line="276" w:lineRule="auto"/>
      <w:jc w:val="center"/>
      <w:rPr>
        <w:rFonts w:ascii="Arial" w:hAnsi="Arial" w:cs="Arial"/>
        <w:b/>
      </w:rPr>
    </w:pPr>
    <w:r>
      <w:rPr>
        <w:rFonts w:ascii="Arial" w:hAnsi="Arial" w:cs="Arial"/>
        <w:b/>
      </w:rPr>
      <w:t>Plenário Arno Bottermund</w:t>
    </w:r>
  </w:p>
  <w:p w14:paraId="288D0228" w14:textId="77777777" w:rsidR="0049183D" w:rsidRDefault="0049183D">
    <w:pPr>
      <w:pStyle w:val="Corpodetexto"/>
      <w:spacing w:after="0" w:line="276" w:lineRule="auto"/>
      <w:jc w:val="center"/>
    </w:pPr>
    <w:r>
      <w:rPr>
        <w:rFonts w:ascii="Arial" w:hAnsi="Arial" w:cs="Arial"/>
        <w:b/>
      </w:rPr>
      <w:t>Gabinete da Presidência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C84B" w14:textId="77777777" w:rsidR="0049183D" w:rsidRDefault="0049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pStyle w:val="Ttulo7"/>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name w:val="WWNum15"/>
    <w:lvl w:ilvl="0">
      <w:start w:val="1"/>
      <w:numFmt w:val="lowerLetter"/>
      <w:lvlText w:val="%1)"/>
      <w:lvlJc w:val="left"/>
      <w:pPr>
        <w:tabs>
          <w:tab w:val="num" w:pos="0"/>
        </w:tabs>
        <w:ind w:left="345" w:hanging="360"/>
      </w:pPr>
      <w:rPr>
        <w:b/>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2" w15:restartNumberingAfterBreak="0">
    <w:nsid w:val="07545E2E"/>
    <w:multiLevelType w:val="multilevel"/>
    <w:tmpl w:val="9028EE6E"/>
    <w:lvl w:ilvl="0">
      <w:start w:val="1"/>
      <w:numFmt w:val="upperRoman"/>
      <w:lvlText w:val="%1."/>
      <w:lvlJc w:val="right"/>
      <w:pPr>
        <w:tabs>
          <w:tab w:val="num" w:pos="0"/>
        </w:tabs>
        <w:ind w:left="1860" w:hanging="360"/>
      </w:pPr>
    </w:lvl>
    <w:lvl w:ilvl="1">
      <w:start w:val="1"/>
      <w:numFmt w:val="lowerLetter"/>
      <w:lvlText w:val="%2."/>
      <w:lvlJc w:val="left"/>
      <w:pPr>
        <w:tabs>
          <w:tab w:val="num" w:pos="0"/>
        </w:tabs>
        <w:ind w:left="2580" w:hanging="360"/>
      </w:pPr>
    </w:lvl>
    <w:lvl w:ilvl="2">
      <w:start w:val="1"/>
      <w:numFmt w:val="lowerRoman"/>
      <w:lvlText w:val="%3."/>
      <w:lvlJc w:val="right"/>
      <w:pPr>
        <w:tabs>
          <w:tab w:val="num" w:pos="0"/>
        </w:tabs>
        <w:ind w:left="3300" w:hanging="180"/>
      </w:pPr>
    </w:lvl>
    <w:lvl w:ilvl="3">
      <w:start w:val="1"/>
      <w:numFmt w:val="decimal"/>
      <w:lvlText w:val="%4."/>
      <w:lvlJc w:val="left"/>
      <w:pPr>
        <w:tabs>
          <w:tab w:val="num" w:pos="0"/>
        </w:tabs>
        <w:ind w:left="4020" w:hanging="360"/>
      </w:pPr>
    </w:lvl>
    <w:lvl w:ilvl="4">
      <w:start w:val="1"/>
      <w:numFmt w:val="lowerLetter"/>
      <w:lvlText w:val="%5."/>
      <w:lvlJc w:val="left"/>
      <w:pPr>
        <w:tabs>
          <w:tab w:val="num" w:pos="0"/>
        </w:tabs>
        <w:ind w:left="4740" w:hanging="360"/>
      </w:pPr>
    </w:lvl>
    <w:lvl w:ilvl="5">
      <w:start w:val="1"/>
      <w:numFmt w:val="lowerRoman"/>
      <w:lvlText w:val="%6."/>
      <w:lvlJc w:val="right"/>
      <w:pPr>
        <w:tabs>
          <w:tab w:val="num" w:pos="0"/>
        </w:tabs>
        <w:ind w:left="5460" w:hanging="180"/>
      </w:pPr>
    </w:lvl>
    <w:lvl w:ilvl="6">
      <w:start w:val="1"/>
      <w:numFmt w:val="decimal"/>
      <w:lvlText w:val="%7."/>
      <w:lvlJc w:val="left"/>
      <w:pPr>
        <w:tabs>
          <w:tab w:val="num" w:pos="0"/>
        </w:tabs>
        <w:ind w:left="6180" w:hanging="360"/>
      </w:pPr>
    </w:lvl>
    <w:lvl w:ilvl="7">
      <w:start w:val="1"/>
      <w:numFmt w:val="lowerLetter"/>
      <w:lvlText w:val="%8."/>
      <w:lvlJc w:val="left"/>
      <w:pPr>
        <w:tabs>
          <w:tab w:val="num" w:pos="0"/>
        </w:tabs>
        <w:ind w:left="6900" w:hanging="360"/>
      </w:pPr>
    </w:lvl>
    <w:lvl w:ilvl="8">
      <w:start w:val="1"/>
      <w:numFmt w:val="lowerRoman"/>
      <w:lvlText w:val="%9."/>
      <w:lvlJc w:val="right"/>
      <w:pPr>
        <w:tabs>
          <w:tab w:val="num" w:pos="0"/>
        </w:tabs>
        <w:ind w:left="7620" w:hanging="180"/>
      </w:pPr>
    </w:lvl>
  </w:abstractNum>
  <w:abstractNum w:abstractNumId="3" w15:restartNumberingAfterBreak="0">
    <w:nsid w:val="116460B4"/>
    <w:multiLevelType w:val="multilevel"/>
    <w:tmpl w:val="C976474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3EC7B08"/>
    <w:multiLevelType w:val="multilevel"/>
    <w:tmpl w:val="C9F8D02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6782788"/>
    <w:multiLevelType w:val="hybridMultilevel"/>
    <w:tmpl w:val="5FF80032"/>
    <w:lvl w:ilvl="0" w:tplc="B00E912A">
      <w:start w:val="1"/>
      <w:numFmt w:val="lowerLetter"/>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6"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9FB5520"/>
    <w:multiLevelType w:val="hybridMultilevel"/>
    <w:tmpl w:val="282C665E"/>
    <w:lvl w:ilvl="0" w:tplc="A08C854C">
      <w:start w:val="1"/>
      <w:numFmt w:val="upperRoman"/>
      <w:lvlText w:val="%1."/>
      <w:lvlJc w:val="left"/>
      <w:pPr>
        <w:ind w:left="1004" w:hanging="72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1BC929C8"/>
    <w:multiLevelType w:val="hybridMultilevel"/>
    <w:tmpl w:val="7376F7B0"/>
    <w:lvl w:ilvl="0" w:tplc="D2D6F5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6C2867"/>
    <w:multiLevelType w:val="multilevel"/>
    <w:tmpl w:val="E3EA28B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2B6218D2"/>
    <w:multiLevelType w:val="multilevel"/>
    <w:tmpl w:val="835255EE"/>
    <w:lvl w:ilvl="0">
      <w:start w:val="1"/>
      <w:numFmt w:val="upperRoman"/>
      <w:lvlText w:val="%1."/>
      <w:lvlJc w:val="right"/>
      <w:pPr>
        <w:tabs>
          <w:tab w:val="num" w:pos="0"/>
        </w:tabs>
        <w:ind w:left="1140" w:hanging="143"/>
      </w:pPr>
      <w:rPr>
        <w:b/>
        <w:bCs/>
        <w:i w:val="0"/>
        <w:iCs w:val="0"/>
        <w:color w:val="auto"/>
        <w:w w:val="101"/>
        <w:sz w:val="24"/>
        <w:szCs w:val="24"/>
        <w:lang w:val="pt-PT" w:eastAsia="en-US" w:bidi="ar-SA"/>
      </w:rPr>
    </w:lvl>
    <w:lvl w:ilvl="1">
      <w:numFmt w:val="bullet"/>
      <w:lvlText w:val=""/>
      <w:lvlJc w:val="left"/>
      <w:pPr>
        <w:tabs>
          <w:tab w:val="num" w:pos="0"/>
        </w:tabs>
        <w:ind w:left="1949" w:hanging="143"/>
      </w:pPr>
      <w:rPr>
        <w:rFonts w:ascii="Symbol" w:hAnsi="Symbol" w:cs="Symbol" w:hint="default"/>
        <w:lang w:val="pt-PT" w:eastAsia="en-US" w:bidi="ar-SA"/>
      </w:rPr>
    </w:lvl>
    <w:lvl w:ilvl="2">
      <w:numFmt w:val="bullet"/>
      <w:lvlText w:val=""/>
      <w:lvlJc w:val="left"/>
      <w:pPr>
        <w:tabs>
          <w:tab w:val="num" w:pos="0"/>
        </w:tabs>
        <w:ind w:left="2758" w:hanging="143"/>
      </w:pPr>
      <w:rPr>
        <w:rFonts w:ascii="Symbol" w:hAnsi="Symbol" w:cs="Symbol" w:hint="default"/>
        <w:lang w:val="pt-PT" w:eastAsia="en-US" w:bidi="ar-SA"/>
      </w:rPr>
    </w:lvl>
    <w:lvl w:ilvl="3">
      <w:numFmt w:val="bullet"/>
      <w:lvlText w:val=""/>
      <w:lvlJc w:val="left"/>
      <w:pPr>
        <w:tabs>
          <w:tab w:val="num" w:pos="0"/>
        </w:tabs>
        <w:ind w:left="3567" w:hanging="143"/>
      </w:pPr>
      <w:rPr>
        <w:rFonts w:ascii="Symbol" w:hAnsi="Symbol" w:cs="Symbol" w:hint="default"/>
        <w:lang w:val="pt-PT" w:eastAsia="en-US" w:bidi="ar-SA"/>
      </w:rPr>
    </w:lvl>
    <w:lvl w:ilvl="4">
      <w:numFmt w:val="bullet"/>
      <w:lvlText w:val=""/>
      <w:lvlJc w:val="left"/>
      <w:pPr>
        <w:tabs>
          <w:tab w:val="num" w:pos="0"/>
        </w:tabs>
        <w:ind w:left="4376" w:hanging="143"/>
      </w:pPr>
      <w:rPr>
        <w:rFonts w:ascii="Symbol" w:hAnsi="Symbol" w:cs="Symbol" w:hint="default"/>
        <w:lang w:val="pt-PT" w:eastAsia="en-US" w:bidi="ar-SA"/>
      </w:rPr>
    </w:lvl>
    <w:lvl w:ilvl="5">
      <w:numFmt w:val="bullet"/>
      <w:lvlText w:val=""/>
      <w:lvlJc w:val="left"/>
      <w:pPr>
        <w:tabs>
          <w:tab w:val="num" w:pos="0"/>
        </w:tabs>
        <w:ind w:left="5185" w:hanging="143"/>
      </w:pPr>
      <w:rPr>
        <w:rFonts w:ascii="Symbol" w:hAnsi="Symbol" w:cs="Symbol" w:hint="default"/>
        <w:lang w:val="pt-PT" w:eastAsia="en-US" w:bidi="ar-SA"/>
      </w:rPr>
    </w:lvl>
    <w:lvl w:ilvl="6">
      <w:numFmt w:val="bullet"/>
      <w:lvlText w:val=""/>
      <w:lvlJc w:val="left"/>
      <w:pPr>
        <w:tabs>
          <w:tab w:val="num" w:pos="0"/>
        </w:tabs>
        <w:ind w:left="5994" w:hanging="143"/>
      </w:pPr>
      <w:rPr>
        <w:rFonts w:ascii="Symbol" w:hAnsi="Symbol" w:cs="Symbol" w:hint="default"/>
        <w:lang w:val="pt-PT" w:eastAsia="en-US" w:bidi="ar-SA"/>
      </w:rPr>
    </w:lvl>
    <w:lvl w:ilvl="7">
      <w:numFmt w:val="bullet"/>
      <w:lvlText w:val=""/>
      <w:lvlJc w:val="left"/>
      <w:pPr>
        <w:tabs>
          <w:tab w:val="num" w:pos="0"/>
        </w:tabs>
        <w:ind w:left="6803" w:hanging="143"/>
      </w:pPr>
      <w:rPr>
        <w:rFonts w:ascii="Symbol" w:hAnsi="Symbol" w:cs="Symbol" w:hint="default"/>
        <w:lang w:val="pt-PT" w:eastAsia="en-US" w:bidi="ar-SA"/>
      </w:rPr>
    </w:lvl>
    <w:lvl w:ilvl="8">
      <w:numFmt w:val="bullet"/>
      <w:lvlText w:val=""/>
      <w:lvlJc w:val="left"/>
      <w:pPr>
        <w:tabs>
          <w:tab w:val="num" w:pos="0"/>
        </w:tabs>
        <w:ind w:left="7612" w:hanging="143"/>
      </w:pPr>
      <w:rPr>
        <w:rFonts w:ascii="Symbol" w:hAnsi="Symbol" w:cs="Symbol" w:hint="default"/>
        <w:lang w:val="pt-PT" w:eastAsia="en-US" w:bidi="ar-SA"/>
      </w:rPr>
    </w:lvl>
  </w:abstractNum>
  <w:abstractNum w:abstractNumId="11" w15:restartNumberingAfterBreak="0">
    <w:nsid w:val="2BD82CC5"/>
    <w:multiLevelType w:val="hybridMultilevel"/>
    <w:tmpl w:val="F8C68A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2FC3D4D"/>
    <w:multiLevelType w:val="hybridMultilevel"/>
    <w:tmpl w:val="810E91A0"/>
    <w:lvl w:ilvl="0" w:tplc="A8DA322E">
      <w:start w:val="1"/>
      <w:numFmt w:val="lowerLetter"/>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3" w15:restartNumberingAfterBreak="0">
    <w:nsid w:val="349C0891"/>
    <w:multiLevelType w:val="singleLevel"/>
    <w:tmpl w:val="72F214A6"/>
    <w:lvl w:ilvl="0">
      <w:start w:val="1"/>
      <w:numFmt w:val="lowerLetter"/>
      <w:lvlText w:val="%1)"/>
      <w:lvlJc w:val="left"/>
      <w:pPr>
        <w:tabs>
          <w:tab w:val="num" w:pos="1785"/>
        </w:tabs>
        <w:ind w:left="1785" w:hanging="360"/>
      </w:pPr>
      <w:rPr>
        <w:b/>
      </w:rPr>
    </w:lvl>
  </w:abstractNum>
  <w:abstractNum w:abstractNumId="14" w15:restartNumberingAfterBreak="0">
    <w:nsid w:val="36CF5D54"/>
    <w:multiLevelType w:val="multilevel"/>
    <w:tmpl w:val="EC78773E"/>
    <w:lvl w:ilvl="0">
      <w:start w:val="1"/>
      <w:numFmt w:val="upperRoman"/>
      <w:lvlText w:val="%1."/>
      <w:lvlJc w:val="right"/>
      <w:pPr>
        <w:tabs>
          <w:tab w:val="num" w:pos="0"/>
        </w:tabs>
        <w:ind w:left="2220" w:hanging="360"/>
      </w:pPr>
      <w:rPr>
        <w:b/>
        <w:bCs/>
      </w:rPr>
    </w:lvl>
    <w:lvl w:ilvl="1">
      <w:start w:val="1"/>
      <w:numFmt w:val="lowerLetter"/>
      <w:lvlText w:val="%2."/>
      <w:lvlJc w:val="left"/>
      <w:pPr>
        <w:tabs>
          <w:tab w:val="num" w:pos="0"/>
        </w:tabs>
        <w:ind w:left="2940" w:hanging="360"/>
      </w:pPr>
    </w:lvl>
    <w:lvl w:ilvl="2">
      <w:start w:val="1"/>
      <w:numFmt w:val="lowerRoman"/>
      <w:lvlText w:val="%3."/>
      <w:lvlJc w:val="right"/>
      <w:pPr>
        <w:tabs>
          <w:tab w:val="num" w:pos="0"/>
        </w:tabs>
        <w:ind w:left="3660" w:hanging="180"/>
      </w:pPr>
    </w:lvl>
    <w:lvl w:ilvl="3">
      <w:start w:val="1"/>
      <w:numFmt w:val="decimal"/>
      <w:lvlText w:val="%4."/>
      <w:lvlJc w:val="left"/>
      <w:pPr>
        <w:tabs>
          <w:tab w:val="num" w:pos="0"/>
        </w:tabs>
        <w:ind w:left="4380" w:hanging="360"/>
      </w:pPr>
    </w:lvl>
    <w:lvl w:ilvl="4">
      <w:start w:val="1"/>
      <w:numFmt w:val="lowerLetter"/>
      <w:lvlText w:val="%5."/>
      <w:lvlJc w:val="left"/>
      <w:pPr>
        <w:tabs>
          <w:tab w:val="num" w:pos="0"/>
        </w:tabs>
        <w:ind w:left="5100" w:hanging="360"/>
      </w:pPr>
    </w:lvl>
    <w:lvl w:ilvl="5">
      <w:start w:val="1"/>
      <w:numFmt w:val="lowerRoman"/>
      <w:lvlText w:val="%6."/>
      <w:lvlJc w:val="right"/>
      <w:pPr>
        <w:tabs>
          <w:tab w:val="num" w:pos="0"/>
        </w:tabs>
        <w:ind w:left="5820" w:hanging="180"/>
      </w:pPr>
    </w:lvl>
    <w:lvl w:ilvl="6">
      <w:start w:val="1"/>
      <w:numFmt w:val="decimal"/>
      <w:lvlText w:val="%7."/>
      <w:lvlJc w:val="left"/>
      <w:pPr>
        <w:tabs>
          <w:tab w:val="num" w:pos="0"/>
        </w:tabs>
        <w:ind w:left="6540" w:hanging="360"/>
      </w:pPr>
    </w:lvl>
    <w:lvl w:ilvl="7">
      <w:start w:val="1"/>
      <w:numFmt w:val="lowerLetter"/>
      <w:lvlText w:val="%8."/>
      <w:lvlJc w:val="left"/>
      <w:pPr>
        <w:tabs>
          <w:tab w:val="num" w:pos="0"/>
        </w:tabs>
        <w:ind w:left="7260" w:hanging="360"/>
      </w:pPr>
    </w:lvl>
    <w:lvl w:ilvl="8">
      <w:start w:val="1"/>
      <w:numFmt w:val="lowerRoman"/>
      <w:lvlText w:val="%9."/>
      <w:lvlJc w:val="right"/>
      <w:pPr>
        <w:tabs>
          <w:tab w:val="num" w:pos="0"/>
        </w:tabs>
        <w:ind w:left="7980" w:hanging="180"/>
      </w:pPr>
    </w:lvl>
  </w:abstractNum>
  <w:abstractNum w:abstractNumId="15" w15:restartNumberingAfterBreak="0">
    <w:nsid w:val="3AE238C4"/>
    <w:multiLevelType w:val="hybridMultilevel"/>
    <w:tmpl w:val="6054F7C2"/>
    <w:lvl w:ilvl="0" w:tplc="9370D924">
      <w:start w:val="1"/>
      <w:numFmt w:val="upperRoman"/>
      <w:lvlText w:val="%1-"/>
      <w:lvlJc w:val="left"/>
      <w:pPr>
        <w:ind w:left="1080" w:hanging="72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3CC35469"/>
    <w:multiLevelType w:val="hybridMultilevel"/>
    <w:tmpl w:val="6870327A"/>
    <w:lvl w:ilvl="0" w:tplc="B62425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12021E0"/>
    <w:multiLevelType w:val="singleLevel"/>
    <w:tmpl w:val="72F214A6"/>
    <w:lvl w:ilvl="0">
      <w:start w:val="1"/>
      <w:numFmt w:val="lowerLetter"/>
      <w:lvlText w:val="%1)"/>
      <w:lvlJc w:val="left"/>
      <w:pPr>
        <w:tabs>
          <w:tab w:val="num" w:pos="3478"/>
        </w:tabs>
        <w:ind w:left="3478" w:hanging="360"/>
      </w:pPr>
      <w:rPr>
        <w:b/>
      </w:rPr>
    </w:lvl>
  </w:abstractNum>
  <w:abstractNum w:abstractNumId="19" w15:restartNumberingAfterBreak="0">
    <w:nsid w:val="4E19680E"/>
    <w:multiLevelType w:val="multilevel"/>
    <w:tmpl w:val="C9F8D02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521D6A98"/>
    <w:multiLevelType w:val="hybridMultilevel"/>
    <w:tmpl w:val="42227A38"/>
    <w:lvl w:ilvl="0" w:tplc="B80C140A">
      <w:start w:val="1"/>
      <w:numFmt w:val="lowerLetter"/>
      <w:lvlText w:val="%1)"/>
      <w:lvlJc w:val="left"/>
      <w:pPr>
        <w:ind w:left="780" w:hanging="4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53A65F15"/>
    <w:multiLevelType w:val="multilevel"/>
    <w:tmpl w:val="867CDDB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5AF947DE"/>
    <w:multiLevelType w:val="multilevel"/>
    <w:tmpl w:val="9AA8BD96"/>
    <w:styleLink w:val="WWNum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C71EEC"/>
    <w:multiLevelType w:val="multilevel"/>
    <w:tmpl w:val="F29CD50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5E122053"/>
    <w:multiLevelType w:val="hybridMultilevel"/>
    <w:tmpl w:val="EBBAEBD6"/>
    <w:lvl w:ilvl="0" w:tplc="1ED4F0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A15F13"/>
    <w:multiLevelType w:val="hybridMultilevel"/>
    <w:tmpl w:val="E5FA3FD6"/>
    <w:lvl w:ilvl="0" w:tplc="70C6EFD2">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15:restartNumberingAfterBreak="0">
    <w:nsid w:val="65BE78E7"/>
    <w:multiLevelType w:val="hybridMultilevel"/>
    <w:tmpl w:val="0504AC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FC2362"/>
    <w:multiLevelType w:val="multilevel"/>
    <w:tmpl w:val="6346F6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68D50EBA"/>
    <w:multiLevelType w:val="multilevel"/>
    <w:tmpl w:val="D028293C"/>
    <w:lvl w:ilvl="0">
      <w:start w:val="1"/>
      <w:numFmt w:val="upperRoman"/>
      <w:lvlText w:val="%1."/>
      <w:lvlJc w:val="right"/>
      <w:pPr>
        <w:tabs>
          <w:tab w:val="num" w:pos="0"/>
        </w:tabs>
        <w:ind w:left="1800" w:hanging="360"/>
      </w:pPr>
      <w:rPr>
        <w:b/>
        <w:bCs/>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9" w15:restartNumberingAfterBreak="0">
    <w:nsid w:val="6A6044C9"/>
    <w:multiLevelType w:val="hybridMultilevel"/>
    <w:tmpl w:val="ECAE5E98"/>
    <w:lvl w:ilvl="0" w:tplc="D9841E7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CC34573"/>
    <w:multiLevelType w:val="hybridMultilevel"/>
    <w:tmpl w:val="E934087E"/>
    <w:lvl w:ilvl="0" w:tplc="54C6874C">
      <w:start w:val="1"/>
      <w:numFmt w:val="lowerLetter"/>
      <w:lvlText w:val="%1)"/>
      <w:lvlJc w:val="left"/>
      <w:pPr>
        <w:ind w:left="1092" w:hanging="360"/>
      </w:pPr>
      <w:rPr>
        <w:rFonts w:hint="default"/>
        <w:b/>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1" w15:restartNumberingAfterBreak="0">
    <w:nsid w:val="6E034893"/>
    <w:multiLevelType w:val="hybridMultilevel"/>
    <w:tmpl w:val="09186322"/>
    <w:lvl w:ilvl="0" w:tplc="A772408E">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2527D47"/>
    <w:multiLevelType w:val="multilevel"/>
    <w:tmpl w:val="1EC86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4" w15:restartNumberingAfterBreak="0">
    <w:nsid w:val="741B09D5"/>
    <w:multiLevelType w:val="hybridMultilevel"/>
    <w:tmpl w:val="BAB8DF2E"/>
    <w:lvl w:ilvl="0" w:tplc="91726D62">
      <w:start w:val="1"/>
      <w:numFmt w:val="lowerLetter"/>
      <w:lvlText w:val="%1)"/>
      <w:lvlJc w:val="left"/>
      <w:pPr>
        <w:ind w:left="420" w:hanging="36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35" w15:restartNumberingAfterBreak="0">
    <w:nsid w:val="75010B6C"/>
    <w:multiLevelType w:val="hybridMultilevel"/>
    <w:tmpl w:val="23D4E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5FE5753"/>
    <w:multiLevelType w:val="hybridMultilevel"/>
    <w:tmpl w:val="981AC71C"/>
    <w:lvl w:ilvl="0" w:tplc="38A682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2E53F7"/>
    <w:multiLevelType w:val="multilevel"/>
    <w:tmpl w:val="EFF648A2"/>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5E589C"/>
    <w:multiLevelType w:val="multilevel"/>
    <w:tmpl w:val="E6BC6C24"/>
    <w:lvl w:ilvl="0">
      <w:start w:val="1"/>
      <w:numFmt w:val="upperRoman"/>
      <w:lvlText w:val="%1."/>
      <w:lvlJc w:val="right"/>
      <w:pPr>
        <w:tabs>
          <w:tab w:val="num" w:pos="0"/>
        </w:tabs>
        <w:ind w:left="1800" w:hanging="360"/>
      </w:pPr>
      <w:rPr>
        <w:b/>
        <w:bCs/>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9" w15:restartNumberingAfterBreak="0">
    <w:nsid w:val="79921DF9"/>
    <w:multiLevelType w:val="hybridMultilevel"/>
    <w:tmpl w:val="5F6C31B2"/>
    <w:lvl w:ilvl="0" w:tplc="EBB8B4E6">
      <w:start w:val="1"/>
      <w:numFmt w:val="lowerLetter"/>
      <w:lvlText w:val="%1)"/>
      <w:lvlJc w:val="left"/>
      <w:pPr>
        <w:ind w:left="1785" w:hanging="360"/>
      </w:pPr>
      <w:rPr>
        <w:b/>
      </w:rPr>
    </w:lvl>
    <w:lvl w:ilvl="1" w:tplc="04160019">
      <w:start w:val="1"/>
      <w:numFmt w:val="lowerLetter"/>
      <w:lvlText w:val="%2."/>
      <w:lvlJc w:val="left"/>
      <w:pPr>
        <w:ind w:left="2505" w:hanging="360"/>
      </w:pPr>
    </w:lvl>
    <w:lvl w:ilvl="2" w:tplc="0416001B">
      <w:start w:val="1"/>
      <w:numFmt w:val="lowerRoman"/>
      <w:lvlText w:val="%3."/>
      <w:lvlJc w:val="right"/>
      <w:pPr>
        <w:ind w:left="3225" w:hanging="180"/>
      </w:pPr>
    </w:lvl>
    <w:lvl w:ilvl="3" w:tplc="0416000F">
      <w:start w:val="1"/>
      <w:numFmt w:val="decimal"/>
      <w:lvlText w:val="%4."/>
      <w:lvlJc w:val="left"/>
      <w:pPr>
        <w:ind w:left="3945" w:hanging="360"/>
      </w:pPr>
    </w:lvl>
    <w:lvl w:ilvl="4" w:tplc="04160019">
      <w:start w:val="1"/>
      <w:numFmt w:val="lowerLetter"/>
      <w:lvlText w:val="%5."/>
      <w:lvlJc w:val="left"/>
      <w:pPr>
        <w:ind w:left="4665" w:hanging="360"/>
      </w:pPr>
    </w:lvl>
    <w:lvl w:ilvl="5" w:tplc="0416001B">
      <w:start w:val="1"/>
      <w:numFmt w:val="lowerRoman"/>
      <w:lvlText w:val="%6."/>
      <w:lvlJc w:val="right"/>
      <w:pPr>
        <w:ind w:left="5385" w:hanging="180"/>
      </w:pPr>
    </w:lvl>
    <w:lvl w:ilvl="6" w:tplc="0416000F">
      <w:start w:val="1"/>
      <w:numFmt w:val="decimal"/>
      <w:lvlText w:val="%7."/>
      <w:lvlJc w:val="left"/>
      <w:pPr>
        <w:ind w:left="6105" w:hanging="360"/>
      </w:pPr>
    </w:lvl>
    <w:lvl w:ilvl="7" w:tplc="04160019">
      <w:start w:val="1"/>
      <w:numFmt w:val="lowerLetter"/>
      <w:lvlText w:val="%8."/>
      <w:lvlJc w:val="left"/>
      <w:pPr>
        <w:ind w:left="6825" w:hanging="360"/>
      </w:pPr>
    </w:lvl>
    <w:lvl w:ilvl="8" w:tplc="0416001B">
      <w:start w:val="1"/>
      <w:numFmt w:val="lowerRoman"/>
      <w:lvlText w:val="%9."/>
      <w:lvlJc w:val="right"/>
      <w:pPr>
        <w:ind w:left="7545" w:hanging="180"/>
      </w:pPr>
    </w:lvl>
  </w:abstractNum>
  <w:abstractNum w:abstractNumId="40" w15:restartNumberingAfterBreak="0">
    <w:nsid w:val="7F181D1C"/>
    <w:multiLevelType w:val="hybridMultilevel"/>
    <w:tmpl w:val="D834EC4E"/>
    <w:lvl w:ilvl="0" w:tplc="6EF405E8">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16cid:durableId="152576003">
    <w:abstractNumId w:val="0"/>
  </w:num>
  <w:num w:numId="2" w16cid:durableId="1379017264">
    <w:abstractNumId w:val="1"/>
  </w:num>
  <w:num w:numId="3" w16cid:durableId="1095246370">
    <w:abstractNumId w:val="36"/>
  </w:num>
  <w:num w:numId="4" w16cid:durableId="75053566">
    <w:abstractNumId w:val="24"/>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254137">
    <w:abstractNumId w:val="6"/>
  </w:num>
  <w:num w:numId="7" w16cid:durableId="15791742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5862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9027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493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6072337">
    <w:abstractNumId w:val="17"/>
  </w:num>
  <w:num w:numId="12" w16cid:durableId="8854104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6664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1191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106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298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8979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5031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6955253">
    <w:abstractNumId w:val="11"/>
  </w:num>
  <w:num w:numId="20" w16cid:durableId="1550603926">
    <w:abstractNumId w:val="18"/>
    <w:lvlOverride w:ilvl="0">
      <w:startOverride w:val="1"/>
    </w:lvlOverride>
  </w:num>
  <w:num w:numId="21" w16cid:durableId="1948344412">
    <w:abstractNumId w:val="13"/>
    <w:lvlOverride w:ilvl="0">
      <w:startOverride w:val="1"/>
    </w:lvlOverride>
  </w:num>
  <w:num w:numId="22" w16cid:durableId="1286042642">
    <w:abstractNumId w:val="30"/>
  </w:num>
  <w:num w:numId="23" w16cid:durableId="964894307">
    <w:abstractNumId w:val="29"/>
  </w:num>
  <w:num w:numId="24" w16cid:durableId="1097561742">
    <w:abstractNumId w:val="8"/>
  </w:num>
  <w:num w:numId="25" w16cid:durableId="7597595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3545967">
    <w:abstractNumId w:val="2"/>
  </w:num>
  <w:num w:numId="27" w16cid:durableId="665864733">
    <w:abstractNumId w:val="14"/>
  </w:num>
  <w:num w:numId="28" w16cid:durableId="243875675">
    <w:abstractNumId w:val="28"/>
  </w:num>
  <w:num w:numId="29" w16cid:durableId="1626963236">
    <w:abstractNumId w:val="10"/>
  </w:num>
  <w:num w:numId="30" w16cid:durableId="1751197765">
    <w:abstractNumId w:val="38"/>
  </w:num>
  <w:num w:numId="31" w16cid:durableId="589966952">
    <w:abstractNumId w:val="7"/>
  </w:num>
  <w:num w:numId="32" w16cid:durableId="1469662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9508882">
    <w:abstractNumId w:val="40"/>
  </w:num>
  <w:num w:numId="34" w16cid:durableId="515341414">
    <w:abstractNumId w:val="25"/>
  </w:num>
  <w:num w:numId="35" w16cid:durableId="1054087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78720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5933781">
    <w:abstractNumId w:val="9"/>
  </w:num>
  <w:num w:numId="38" w16cid:durableId="1938974641">
    <w:abstractNumId w:val="32"/>
  </w:num>
  <w:num w:numId="39" w16cid:durableId="999041531">
    <w:abstractNumId w:val="21"/>
  </w:num>
  <w:num w:numId="40" w16cid:durableId="8609819">
    <w:abstractNumId w:val="23"/>
  </w:num>
  <w:num w:numId="41" w16cid:durableId="1679886962">
    <w:abstractNumId w:val="3"/>
  </w:num>
  <w:num w:numId="42" w16cid:durableId="1244487520">
    <w:abstractNumId w:val="19"/>
  </w:num>
  <w:num w:numId="43" w16cid:durableId="1890215764">
    <w:abstractNumId w:val="4"/>
  </w:num>
  <w:num w:numId="44" w16cid:durableId="1605768616">
    <w:abstractNumId w:val="37"/>
  </w:num>
  <w:num w:numId="45" w16cid:durableId="2038500061">
    <w:abstractNumId w:val="22"/>
  </w:num>
  <w:num w:numId="46" w16cid:durableId="1587880161">
    <w:abstractNumId w:val="37"/>
    <w:lvlOverride w:ilvl="0">
      <w:startOverride w:val="1"/>
    </w:lvlOverride>
  </w:num>
  <w:num w:numId="47" w16cid:durableId="555969981">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3D"/>
    <w:rsid w:val="000051B9"/>
    <w:rsid w:val="00010C8E"/>
    <w:rsid w:val="00013FAD"/>
    <w:rsid w:val="000228C9"/>
    <w:rsid w:val="00027E6E"/>
    <w:rsid w:val="0003553B"/>
    <w:rsid w:val="00047BDB"/>
    <w:rsid w:val="00050F90"/>
    <w:rsid w:val="00072D8D"/>
    <w:rsid w:val="00076A15"/>
    <w:rsid w:val="0009138A"/>
    <w:rsid w:val="000934CC"/>
    <w:rsid w:val="000B38EF"/>
    <w:rsid w:val="000B6610"/>
    <w:rsid w:val="000D57F2"/>
    <w:rsid w:val="000E2BE1"/>
    <w:rsid w:val="000E7FAF"/>
    <w:rsid w:val="000F1947"/>
    <w:rsid w:val="0010078C"/>
    <w:rsid w:val="00112658"/>
    <w:rsid w:val="00117071"/>
    <w:rsid w:val="00121574"/>
    <w:rsid w:val="00122B94"/>
    <w:rsid w:val="00124F4A"/>
    <w:rsid w:val="001329F2"/>
    <w:rsid w:val="0013534C"/>
    <w:rsid w:val="001426AB"/>
    <w:rsid w:val="00145608"/>
    <w:rsid w:val="0015718F"/>
    <w:rsid w:val="00163BA9"/>
    <w:rsid w:val="001704BA"/>
    <w:rsid w:val="00171512"/>
    <w:rsid w:val="00185201"/>
    <w:rsid w:val="00185D89"/>
    <w:rsid w:val="00193E38"/>
    <w:rsid w:val="001B701E"/>
    <w:rsid w:val="001C6E84"/>
    <w:rsid w:val="001D1FB3"/>
    <w:rsid w:val="001D4113"/>
    <w:rsid w:val="001D4706"/>
    <w:rsid w:val="001E092A"/>
    <w:rsid w:val="001F404B"/>
    <w:rsid w:val="002050C4"/>
    <w:rsid w:val="0021568F"/>
    <w:rsid w:val="0022265E"/>
    <w:rsid w:val="00224866"/>
    <w:rsid w:val="002300AF"/>
    <w:rsid w:val="00235AF4"/>
    <w:rsid w:val="002364BB"/>
    <w:rsid w:val="00241FA5"/>
    <w:rsid w:val="002462B1"/>
    <w:rsid w:val="0024645F"/>
    <w:rsid w:val="002466C1"/>
    <w:rsid w:val="00246E38"/>
    <w:rsid w:val="0026113B"/>
    <w:rsid w:val="002613AC"/>
    <w:rsid w:val="00281418"/>
    <w:rsid w:val="002855A2"/>
    <w:rsid w:val="00287943"/>
    <w:rsid w:val="00292A69"/>
    <w:rsid w:val="002A0D7C"/>
    <w:rsid w:val="002A78B6"/>
    <w:rsid w:val="002C10D4"/>
    <w:rsid w:val="002C503C"/>
    <w:rsid w:val="002D28AB"/>
    <w:rsid w:val="002E2E4D"/>
    <w:rsid w:val="002F1AF7"/>
    <w:rsid w:val="002F68B5"/>
    <w:rsid w:val="00301C04"/>
    <w:rsid w:val="00306992"/>
    <w:rsid w:val="00312DA4"/>
    <w:rsid w:val="003610E9"/>
    <w:rsid w:val="00372B0F"/>
    <w:rsid w:val="00384C7A"/>
    <w:rsid w:val="00385437"/>
    <w:rsid w:val="003A1F61"/>
    <w:rsid w:val="003A5577"/>
    <w:rsid w:val="003B418F"/>
    <w:rsid w:val="003C41EB"/>
    <w:rsid w:val="003D6C52"/>
    <w:rsid w:val="003E292D"/>
    <w:rsid w:val="003E7153"/>
    <w:rsid w:val="004163E0"/>
    <w:rsid w:val="004260B9"/>
    <w:rsid w:val="00431CFA"/>
    <w:rsid w:val="0044687B"/>
    <w:rsid w:val="004476B9"/>
    <w:rsid w:val="00454492"/>
    <w:rsid w:val="00466FA4"/>
    <w:rsid w:val="00471F6C"/>
    <w:rsid w:val="00475D1E"/>
    <w:rsid w:val="00486626"/>
    <w:rsid w:val="0048669F"/>
    <w:rsid w:val="00486D68"/>
    <w:rsid w:val="0048763A"/>
    <w:rsid w:val="0049183D"/>
    <w:rsid w:val="004B2438"/>
    <w:rsid w:val="004B3AB2"/>
    <w:rsid w:val="004D726D"/>
    <w:rsid w:val="004E016E"/>
    <w:rsid w:val="004E4613"/>
    <w:rsid w:val="004E58F4"/>
    <w:rsid w:val="004F74BD"/>
    <w:rsid w:val="005005FC"/>
    <w:rsid w:val="00502C03"/>
    <w:rsid w:val="0050637F"/>
    <w:rsid w:val="00514447"/>
    <w:rsid w:val="005261B4"/>
    <w:rsid w:val="005348EB"/>
    <w:rsid w:val="005371BA"/>
    <w:rsid w:val="00541C4C"/>
    <w:rsid w:val="005659C8"/>
    <w:rsid w:val="005660E9"/>
    <w:rsid w:val="00567374"/>
    <w:rsid w:val="00573B8E"/>
    <w:rsid w:val="00575079"/>
    <w:rsid w:val="00580158"/>
    <w:rsid w:val="00591548"/>
    <w:rsid w:val="005A1D0F"/>
    <w:rsid w:val="005A3F2C"/>
    <w:rsid w:val="005B23EA"/>
    <w:rsid w:val="005C1D4E"/>
    <w:rsid w:val="005E1EE1"/>
    <w:rsid w:val="005E26E9"/>
    <w:rsid w:val="005F47AC"/>
    <w:rsid w:val="00605330"/>
    <w:rsid w:val="00613C07"/>
    <w:rsid w:val="00633D14"/>
    <w:rsid w:val="006504BB"/>
    <w:rsid w:val="00650AC0"/>
    <w:rsid w:val="0066001C"/>
    <w:rsid w:val="0066094C"/>
    <w:rsid w:val="0066281B"/>
    <w:rsid w:val="0069140F"/>
    <w:rsid w:val="00693AEC"/>
    <w:rsid w:val="006A11E0"/>
    <w:rsid w:val="006A3428"/>
    <w:rsid w:val="006B20FB"/>
    <w:rsid w:val="006B2881"/>
    <w:rsid w:val="006C2678"/>
    <w:rsid w:val="006C70F8"/>
    <w:rsid w:val="006D1C49"/>
    <w:rsid w:val="006E2C47"/>
    <w:rsid w:val="006F2095"/>
    <w:rsid w:val="006F3EF7"/>
    <w:rsid w:val="00750793"/>
    <w:rsid w:val="00782276"/>
    <w:rsid w:val="007874EC"/>
    <w:rsid w:val="00792E39"/>
    <w:rsid w:val="00793337"/>
    <w:rsid w:val="00793BDC"/>
    <w:rsid w:val="007A5390"/>
    <w:rsid w:val="007A79E9"/>
    <w:rsid w:val="007B5A45"/>
    <w:rsid w:val="007C2F57"/>
    <w:rsid w:val="007D3392"/>
    <w:rsid w:val="007E2B4A"/>
    <w:rsid w:val="0080232C"/>
    <w:rsid w:val="008055E9"/>
    <w:rsid w:val="008226D7"/>
    <w:rsid w:val="00824E74"/>
    <w:rsid w:val="00831B1B"/>
    <w:rsid w:val="00835D4D"/>
    <w:rsid w:val="00840C35"/>
    <w:rsid w:val="00844A1B"/>
    <w:rsid w:val="00846B41"/>
    <w:rsid w:val="00851351"/>
    <w:rsid w:val="00860E49"/>
    <w:rsid w:val="00864589"/>
    <w:rsid w:val="00866E6C"/>
    <w:rsid w:val="008714FB"/>
    <w:rsid w:val="0087793A"/>
    <w:rsid w:val="00884198"/>
    <w:rsid w:val="008A0271"/>
    <w:rsid w:val="008A3D3C"/>
    <w:rsid w:val="008C098A"/>
    <w:rsid w:val="008C6E99"/>
    <w:rsid w:val="008D2150"/>
    <w:rsid w:val="008D5CEB"/>
    <w:rsid w:val="008E6D84"/>
    <w:rsid w:val="008F1E93"/>
    <w:rsid w:val="00900143"/>
    <w:rsid w:val="00906BFB"/>
    <w:rsid w:val="00913211"/>
    <w:rsid w:val="00916096"/>
    <w:rsid w:val="00923F4F"/>
    <w:rsid w:val="00933923"/>
    <w:rsid w:val="00935B41"/>
    <w:rsid w:val="009362BF"/>
    <w:rsid w:val="00942511"/>
    <w:rsid w:val="009444DF"/>
    <w:rsid w:val="009548C8"/>
    <w:rsid w:val="0096760A"/>
    <w:rsid w:val="00975146"/>
    <w:rsid w:val="00975593"/>
    <w:rsid w:val="009923AC"/>
    <w:rsid w:val="009975D0"/>
    <w:rsid w:val="009975E0"/>
    <w:rsid w:val="009A39C4"/>
    <w:rsid w:val="009A4FE5"/>
    <w:rsid w:val="009A507E"/>
    <w:rsid w:val="009A5BB0"/>
    <w:rsid w:val="009C1434"/>
    <w:rsid w:val="009D1E3C"/>
    <w:rsid w:val="009D34CE"/>
    <w:rsid w:val="009D552D"/>
    <w:rsid w:val="009E104F"/>
    <w:rsid w:val="009F3C6C"/>
    <w:rsid w:val="009F7409"/>
    <w:rsid w:val="009F7CA0"/>
    <w:rsid w:val="00A00FD5"/>
    <w:rsid w:val="00A04061"/>
    <w:rsid w:val="00A05DE9"/>
    <w:rsid w:val="00A112E5"/>
    <w:rsid w:val="00A12EA8"/>
    <w:rsid w:val="00A138ED"/>
    <w:rsid w:val="00A1460B"/>
    <w:rsid w:val="00A151DD"/>
    <w:rsid w:val="00A243BB"/>
    <w:rsid w:val="00A250E8"/>
    <w:rsid w:val="00A3701D"/>
    <w:rsid w:val="00A445B4"/>
    <w:rsid w:val="00A47569"/>
    <w:rsid w:val="00A5742E"/>
    <w:rsid w:val="00A73DB1"/>
    <w:rsid w:val="00AB2930"/>
    <w:rsid w:val="00AB4641"/>
    <w:rsid w:val="00AD01DF"/>
    <w:rsid w:val="00AD1384"/>
    <w:rsid w:val="00AD1665"/>
    <w:rsid w:val="00AD5AAC"/>
    <w:rsid w:val="00AE55AF"/>
    <w:rsid w:val="00AF0B5D"/>
    <w:rsid w:val="00B11268"/>
    <w:rsid w:val="00B12FC5"/>
    <w:rsid w:val="00B228F0"/>
    <w:rsid w:val="00B4503B"/>
    <w:rsid w:val="00B45560"/>
    <w:rsid w:val="00B549A0"/>
    <w:rsid w:val="00B5511A"/>
    <w:rsid w:val="00B6444E"/>
    <w:rsid w:val="00B766BF"/>
    <w:rsid w:val="00B7773A"/>
    <w:rsid w:val="00B77A87"/>
    <w:rsid w:val="00B8524A"/>
    <w:rsid w:val="00B9283C"/>
    <w:rsid w:val="00B937B7"/>
    <w:rsid w:val="00B96900"/>
    <w:rsid w:val="00BA314C"/>
    <w:rsid w:val="00BA5367"/>
    <w:rsid w:val="00BA6F52"/>
    <w:rsid w:val="00BC0DD2"/>
    <w:rsid w:val="00BD0C54"/>
    <w:rsid w:val="00BE2364"/>
    <w:rsid w:val="00BE4697"/>
    <w:rsid w:val="00BF25A3"/>
    <w:rsid w:val="00C00F96"/>
    <w:rsid w:val="00C02581"/>
    <w:rsid w:val="00C04ADC"/>
    <w:rsid w:val="00C06550"/>
    <w:rsid w:val="00C15DAC"/>
    <w:rsid w:val="00C2058E"/>
    <w:rsid w:val="00C2319B"/>
    <w:rsid w:val="00C24952"/>
    <w:rsid w:val="00C27688"/>
    <w:rsid w:val="00C53234"/>
    <w:rsid w:val="00C6373D"/>
    <w:rsid w:val="00C71B47"/>
    <w:rsid w:val="00C82789"/>
    <w:rsid w:val="00C87B7C"/>
    <w:rsid w:val="00C87E4A"/>
    <w:rsid w:val="00C95B75"/>
    <w:rsid w:val="00CA637F"/>
    <w:rsid w:val="00CB6D70"/>
    <w:rsid w:val="00CC53CD"/>
    <w:rsid w:val="00CD0C73"/>
    <w:rsid w:val="00CD1EE2"/>
    <w:rsid w:val="00CD5903"/>
    <w:rsid w:val="00CE08A5"/>
    <w:rsid w:val="00CE3138"/>
    <w:rsid w:val="00D009B4"/>
    <w:rsid w:val="00D00DBD"/>
    <w:rsid w:val="00D02016"/>
    <w:rsid w:val="00D05FCC"/>
    <w:rsid w:val="00D30F10"/>
    <w:rsid w:val="00D6097A"/>
    <w:rsid w:val="00D726CE"/>
    <w:rsid w:val="00D7318F"/>
    <w:rsid w:val="00D73AAF"/>
    <w:rsid w:val="00D73BD6"/>
    <w:rsid w:val="00D77FF1"/>
    <w:rsid w:val="00D82FB6"/>
    <w:rsid w:val="00D85ECF"/>
    <w:rsid w:val="00D869C8"/>
    <w:rsid w:val="00D949CF"/>
    <w:rsid w:val="00DB1BE4"/>
    <w:rsid w:val="00DB3472"/>
    <w:rsid w:val="00DB7840"/>
    <w:rsid w:val="00DD3F7F"/>
    <w:rsid w:val="00DF29BA"/>
    <w:rsid w:val="00DF6AB8"/>
    <w:rsid w:val="00E05FB2"/>
    <w:rsid w:val="00E07208"/>
    <w:rsid w:val="00E102BB"/>
    <w:rsid w:val="00E1220C"/>
    <w:rsid w:val="00E1292B"/>
    <w:rsid w:val="00E14EB6"/>
    <w:rsid w:val="00E16CCA"/>
    <w:rsid w:val="00E222A0"/>
    <w:rsid w:val="00E35894"/>
    <w:rsid w:val="00E558F3"/>
    <w:rsid w:val="00E66907"/>
    <w:rsid w:val="00E672AF"/>
    <w:rsid w:val="00E70A4C"/>
    <w:rsid w:val="00E74EC4"/>
    <w:rsid w:val="00E80A52"/>
    <w:rsid w:val="00E94CF8"/>
    <w:rsid w:val="00EC140B"/>
    <w:rsid w:val="00EC6651"/>
    <w:rsid w:val="00EE0C6B"/>
    <w:rsid w:val="00EE1756"/>
    <w:rsid w:val="00EF620B"/>
    <w:rsid w:val="00EF709D"/>
    <w:rsid w:val="00F244F8"/>
    <w:rsid w:val="00F41C8C"/>
    <w:rsid w:val="00F41D9A"/>
    <w:rsid w:val="00F439FF"/>
    <w:rsid w:val="00F46691"/>
    <w:rsid w:val="00F579DE"/>
    <w:rsid w:val="00F60BFF"/>
    <w:rsid w:val="00F703DC"/>
    <w:rsid w:val="00F71331"/>
    <w:rsid w:val="00F90ECC"/>
    <w:rsid w:val="00F913B5"/>
    <w:rsid w:val="00FA51BB"/>
    <w:rsid w:val="00FA6D94"/>
    <w:rsid w:val="00FC0029"/>
    <w:rsid w:val="00FC4A1C"/>
    <w:rsid w:val="00FD2A71"/>
    <w:rsid w:val="00FE1FDA"/>
    <w:rsid w:val="00FF6486"/>
    <w:rsid w:val="00FF6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DA4A11"/>
  <w15:chartTrackingRefBased/>
  <w15:docId w15:val="{B578E1D9-DAED-42EB-9781-D65F99B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eastAsia="SimSun" w:cs="Mangal"/>
      <w:color w:val="00000A"/>
      <w:kern w:val="2"/>
      <w:sz w:val="24"/>
      <w:szCs w:val="24"/>
      <w:lang w:eastAsia="zh-CN" w:bidi="hi-IN"/>
    </w:rPr>
  </w:style>
  <w:style w:type="paragraph" w:styleId="Ttulo1">
    <w:name w:val="heading 1"/>
    <w:basedOn w:val="Ttulo10"/>
    <w:qFormat/>
    <w:pPr>
      <w:numPr>
        <w:numId w:val="1"/>
      </w:numPr>
      <w:tabs>
        <w:tab w:val="clear" w:pos="708"/>
      </w:tabs>
      <w:spacing w:before="0" w:after="60"/>
      <w:ind w:left="835"/>
      <w:outlineLvl w:val="0"/>
    </w:pPr>
    <w:rPr>
      <w:rFonts w:eastAsia="Times New Roman" w:cs="Arial"/>
      <w:b/>
      <w:bCs/>
      <w:sz w:val="32"/>
      <w:szCs w:val="32"/>
      <w:lang w:eastAsia="pt-BR"/>
    </w:rPr>
  </w:style>
  <w:style w:type="paragraph" w:styleId="Ttulo7">
    <w:name w:val="heading 7"/>
    <w:basedOn w:val="Normal"/>
    <w:next w:val="Normal"/>
    <w:qFormat/>
    <w:pPr>
      <w:keepNext/>
      <w:keepLines/>
      <w:numPr>
        <w:ilvl w:val="6"/>
        <w:numId w:val="1"/>
      </w:numPr>
      <w:spacing w:before="200" w:after="0"/>
      <w:outlineLvl w:val="6"/>
    </w:pPr>
    <w:rPr>
      <w:rFonts w:ascii="Cambria" w:eastAsia="Times New Roman" w:hAnsi="Cambria" w:cs="Times New Roman"/>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lang w:val="pt-BR" w:eastAsia="pt-BR" w:bidi="pt-BR"/>
    </w:rPr>
  </w:style>
  <w:style w:type="character" w:customStyle="1" w:styleId="CabealhoChar">
    <w:name w:val="Cabeçalho Char"/>
  </w:style>
  <w:style w:type="character" w:customStyle="1" w:styleId="RodapChar">
    <w:name w:val="Rodapé Char"/>
    <w:basedOn w:val="Fontepargpadro1"/>
  </w:style>
  <w:style w:type="character" w:customStyle="1" w:styleId="TextodebaloChar">
    <w:name w:val="Texto de balão Char"/>
    <w:rPr>
      <w:rFonts w:ascii="Tahoma" w:eastAsia="Tahoma" w:hAnsi="Tahoma" w:cs="Tahoma"/>
      <w:sz w:val="16"/>
      <w:szCs w:val="16"/>
    </w:rPr>
  </w:style>
  <w:style w:type="character" w:customStyle="1" w:styleId="ListLabel1">
    <w:name w:val="ListLabel 1"/>
    <w:rPr>
      <w:sz w:val="20"/>
    </w:rPr>
  </w:style>
  <w:style w:type="character" w:customStyle="1" w:styleId="ListLabel2">
    <w:name w:val="ListLabel 2"/>
    <w:rPr>
      <w:rFonts w:cs="Times New Roman"/>
    </w:rPr>
  </w:style>
  <w:style w:type="character" w:customStyle="1" w:styleId="Ttulo1Char">
    <w:name w:val="Título 1 Char"/>
    <w:rPr>
      <w:rFonts w:ascii="Arial" w:eastAsia="SimSun" w:hAnsi="Arial" w:cs="Arial"/>
      <w:b/>
      <w:bCs/>
      <w:color w:val="00000A"/>
      <w:sz w:val="32"/>
      <w:szCs w:val="32"/>
      <w:lang w:eastAsia="en-US"/>
    </w:rPr>
  </w:style>
  <w:style w:type="character" w:customStyle="1" w:styleId="Ttulo7Char">
    <w:name w:val="Título 7 Char"/>
    <w:basedOn w:val="Fontepargpadro1"/>
    <w:rPr>
      <w:rFonts w:ascii="Cambria" w:eastAsia="Times New Roman" w:hAnsi="Cambria" w:cs="Times New Roman"/>
      <w:i/>
      <w:iCs/>
      <w:color w:val="404040"/>
      <w:sz w:val="22"/>
      <w:szCs w:val="22"/>
    </w:rPr>
  </w:style>
  <w:style w:type="character" w:customStyle="1" w:styleId="CorpodetextoChar">
    <w:name w:val="Corpo de texto Char"/>
    <w:basedOn w:val="Fontepargpadro1"/>
    <w:rPr>
      <w:rFonts w:eastAsia="SimSun"/>
      <w:color w:val="00000A"/>
      <w:sz w:val="22"/>
      <w:szCs w:val="22"/>
      <w:lang w:eastAsia="en-US"/>
    </w:rPr>
  </w:style>
  <w:style w:type="character" w:customStyle="1" w:styleId="ListLabel3">
    <w:name w:val="ListLabel 3"/>
    <w:rPr>
      <w:rFonts w:cs="Arial"/>
      <w:b/>
      <w:sz w:val="24"/>
      <w:szCs w:val="24"/>
    </w:rPr>
  </w:style>
  <w:style w:type="character" w:customStyle="1" w:styleId="ListLabel4">
    <w:name w:val="ListLabel 4"/>
    <w:rPr>
      <w:rFonts w:eastAsia="SimSun"/>
      <w:b/>
      <w:color w:val="00000A"/>
    </w:rPr>
  </w:style>
  <w:style w:type="character" w:customStyle="1" w:styleId="ListLabel5">
    <w:name w:val="ListLabel 5"/>
    <w:rPr>
      <w:b/>
    </w:rPr>
  </w:style>
  <w:style w:type="character" w:customStyle="1" w:styleId="ListLabel6">
    <w:name w:val="ListLabel 6"/>
    <w:rPr>
      <w:b/>
      <w:sz w:val="24"/>
      <w:szCs w:val="24"/>
    </w:rPr>
  </w:style>
  <w:style w:type="character" w:customStyle="1" w:styleId="ListLabel7">
    <w:name w:val="ListLabel 7"/>
    <w:rPr>
      <w:rFonts w:cs="Arial"/>
      <w:sz w:val="22"/>
    </w:rPr>
  </w:style>
  <w:style w:type="character" w:customStyle="1" w:styleId="Smbolosdenumerao">
    <w:name w:val="Símbolos de numeração"/>
  </w:style>
  <w:style w:type="character" w:customStyle="1" w:styleId="Caracteresdenotaderodap">
    <w:name w:val="Caracteres de nota de rodapé"/>
  </w:style>
  <w:style w:type="character" w:customStyle="1" w:styleId="Caracteresdenotadefim">
    <w:name w:val="Caracteres de nota de fim"/>
  </w:style>
  <w:style w:type="character" w:styleId="HiperlinkVisitado">
    <w:name w:val="FollowedHyperlink"/>
    <w:rPr>
      <w:color w:val="800000"/>
      <w:u w:val="single"/>
    </w:rPr>
  </w:style>
  <w:style w:type="character" w:customStyle="1" w:styleId="CorpodetextoChar1">
    <w:name w:val="Corpo de texto Char1"/>
    <w:basedOn w:val="Fontepargpadro1"/>
    <w:rPr>
      <w:rFonts w:cs="Mangal"/>
      <w:szCs w:val="21"/>
    </w:rPr>
  </w:style>
  <w:style w:type="character" w:customStyle="1" w:styleId="WWCharLFO2LVL1">
    <w:name w:val="WW_CharLFO2LVL1"/>
    <w:rPr>
      <w:rFonts w:cs="Arial"/>
      <w:sz w:val="22"/>
    </w:rPr>
  </w:style>
  <w:style w:type="character" w:customStyle="1" w:styleId="WWCharLFO4LVL1">
    <w:name w:val="WW_CharLFO4LVL1"/>
    <w:rPr>
      <w:rFonts w:cs="Arial"/>
      <w:b/>
      <w:sz w:val="24"/>
      <w:szCs w:val="24"/>
    </w:rPr>
  </w:style>
  <w:style w:type="character" w:customStyle="1" w:styleId="WWCharLFO5LVL1">
    <w:name w:val="WW_CharLFO5LVL1"/>
    <w:rPr>
      <w:b/>
    </w:rPr>
  </w:style>
  <w:style w:type="character" w:customStyle="1" w:styleId="WWCharLFO7LVL1">
    <w:name w:val="WW_CharLFO7LVL1"/>
    <w:rPr>
      <w:b/>
    </w:rPr>
  </w:style>
  <w:style w:type="character" w:customStyle="1" w:styleId="WWCharLFO8LVL1">
    <w:name w:val="WW_CharLFO8LVL1"/>
    <w:rPr>
      <w:b/>
      <w:sz w:val="24"/>
      <w:szCs w:val="24"/>
    </w:rPr>
  </w:style>
  <w:style w:type="character" w:customStyle="1" w:styleId="WWCharLFO11LVL1">
    <w:name w:val="WW_CharLFO11LVL1"/>
    <w:rPr>
      <w:b/>
    </w:rPr>
  </w:style>
  <w:style w:type="character" w:customStyle="1" w:styleId="WWCharLFO20LVL1">
    <w:name w:val="WW_CharLFO20LVL1"/>
    <w:rPr>
      <w:rFonts w:eastAsia="SimSun"/>
      <w:b/>
      <w:color w:val="00000A"/>
    </w:rPr>
  </w:style>
  <w:style w:type="character" w:customStyle="1" w:styleId="WWCharLFO22LVL1">
    <w:name w:val="WW_CharLFO22LVL1"/>
    <w:rPr>
      <w:rFonts w:cs="Arial"/>
      <w:sz w:val="22"/>
    </w:rPr>
  </w:style>
  <w:style w:type="paragraph" w:customStyle="1" w:styleId="Ttulo10">
    <w:name w:val="Título1"/>
    <w:basedOn w:val="Padro"/>
    <w:pPr>
      <w:keepNext/>
      <w:spacing w:before="240" w:after="120"/>
    </w:pPr>
    <w:rPr>
      <w:rFonts w:ascii="Arial" w:eastAsia="Microsoft YaHei" w:hAnsi="Arial" w:cs="Mangal"/>
      <w:sz w:val="28"/>
      <w:szCs w:val="28"/>
    </w:rPr>
  </w:style>
  <w:style w:type="paragraph" w:styleId="Corpodetexto">
    <w:name w:val="Body Text"/>
    <w:basedOn w:val="Normal"/>
    <w:pPr>
      <w:spacing w:after="120" w:line="288" w:lineRule="auto"/>
    </w:pPr>
  </w:style>
  <w:style w:type="paragraph" w:customStyle="1" w:styleId="LO-Normal">
    <w:name w:val="LO-Normal"/>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Padro"/>
    <w:qFormat/>
    <w:pPr>
      <w:suppressLineNumbers/>
      <w:spacing w:before="120" w:after="120"/>
    </w:pPr>
    <w:rPr>
      <w:rFonts w:cs="Mangal"/>
      <w:i/>
      <w:iCs/>
      <w:sz w:val="24"/>
      <w:szCs w:val="24"/>
    </w:rPr>
  </w:style>
  <w:style w:type="paragraph" w:customStyle="1" w:styleId="ndice">
    <w:name w:val="Índice"/>
    <w:basedOn w:val="Normal"/>
    <w:pPr>
      <w:suppressLineNumbers/>
    </w:pPr>
    <w:rPr>
      <w:rFonts w:ascii="Calibri" w:eastAsia="Times New Roman" w:hAnsi="Calibri" w:cs="Calibri"/>
      <w:sz w:val="22"/>
      <w:szCs w:val="20"/>
      <w:lang w:eastAsia="pt-BR" w:bidi="ar-SA"/>
    </w:rPr>
  </w:style>
  <w:style w:type="paragraph" w:customStyle="1" w:styleId="Padro">
    <w:name w:val="Padrão"/>
    <w:qFormat/>
    <w:pPr>
      <w:pBdr>
        <w:top w:val="none" w:sz="0" w:space="0" w:color="000000"/>
        <w:left w:val="none" w:sz="0" w:space="0" w:color="000000"/>
        <w:bottom w:val="none" w:sz="0" w:space="0" w:color="000000"/>
        <w:right w:val="none" w:sz="0" w:space="0" w:color="000000"/>
      </w:pBdr>
      <w:tabs>
        <w:tab w:val="left" w:pos="708"/>
      </w:tabs>
      <w:suppressAutoHyphens/>
      <w:spacing w:after="200" w:line="276" w:lineRule="auto"/>
      <w:textAlignment w:val="baseline"/>
    </w:pPr>
    <w:rPr>
      <w:rFonts w:ascii="Calibri" w:eastAsia="SimSun" w:hAnsi="Calibri"/>
      <w:color w:val="00000A"/>
      <w:kern w:val="2"/>
      <w:sz w:val="22"/>
      <w:szCs w:val="22"/>
      <w:lang w:eastAsia="en-US"/>
    </w:rPr>
  </w:style>
  <w:style w:type="paragraph" w:customStyle="1" w:styleId="CabealhoeRodap">
    <w:name w:val="Cabeçalho e Rodapé"/>
    <w:basedOn w:val="Normal"/>
    <w:rPr>
      <w:rFonts w:eastAsia="NSimSun" w:cs="Arial"/>
    </w:rPr>
  </w:style>
  <w:style w:type="paragraph" w:styleId="Cabealho">
    <w:name w:val="header"/>
    <w:basedOn w:val="Padro"/>
    <w:pPr>
      <w:suppressLineNumbers/>
      <w:tabs>
        <w:tab w:val="center" w:pos="4252"/>
        <w:tab w:val="right" w:pos="8504"/>
      </w:tabs>
      <w:spacing w:after="0" w:line="100" w:lineRule="atLeast"/>
    </w:pPr>
  </w:style>
  <w:style w:type="paragraph" w:styleId="Rodap">
    <w:name w:val="footer"/>
    <w:basedOn w:val="Padro"/>
    <w:pPr>
      <w:suppressLineNumbers/>
      <w:tabs>
        <w:tab w:val="center" w:pos="4252"/>
        <w:tab w:val="right" w:pos="8504"/>
      </w:tabs>
      <w:spacing w:after="0" w:line="100" w:lineRule="atLeast"/>
    </w:pPr>
  </w:style>
  <w:style w:type="paragraph" w:styleId="Textodebalo">
    <w:name w:val="Balloon Text"/>
    <w:basedOn w:val="Padro"/>
    <w:pPr>
      <w:spacing w:after="0" w:line="100" w:lineRule="atLeast"/>
    </w:pPr>
    <w:rPr>
      <w:rFonts w:ascii="Tahoma" w:eastAsia="Tahoma" w:hAnsi="Tahoma" w:cs="Tahoma"/>
      <w:sz w:val="16"/>
      <w:szCs w:val="16"/>
    </w:rPr>
  </w:style>
  <w:style w:type="paragraph" w:styleId="PargrafodaLista">
    <w:name w:val="List Paragraph"/>
    <w:basedOn w:val="Padro"/>
    <w:qFormat/>
    <w:pPr>
      <w:ind w:left="720"/>
    </w:p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8"/>
      </w:tabs>
      <w:suppressAutoHyphens/>
      <w:spacing w:after="200" w:line="276" w:lineRule="auto"/>
      <w:textAlignment w:val="baseline"/>
    </w:pPr>
    <w:rPr>
      <w:rFonts w:ascii="Calibri" w:eastAsia="SimSun" w:hAnsi="Calibri" w:cs="Calibri"/>
      <w:color w:val="00000A"/>
      <w:kern w:val="2"/>
      <w:sz w:val="22"/>
      <w:szCs w:val="22"/>
      <w:lang w:eastAsia="zh-CN"/>
    </w:rPr>
  </w:style>
  <w:style w:type="paragraph" w:customStyle="1" w:styleId="Contedodoquadro">
    <w:name w:val="Conteúdo do quadro"/>
    <w:basedOn w:val="Normal"/>
  </w:style>
  <w:style w:type="paragraph" w:customStyle="1" w:styleId="Contedodatabela">
    <w:name w:val="Conteúdo da tabela"/>
    <w:basedOn w:val="Normal"/>
  </w:style>
  <w:style w:type="paragraph" w:customStyle="1" w:styleId="Ttulodetabela">
    <w:name w:val="Título de tabela"/>
    <w:basedOn w:val="Contedodatabela"/>
  </w:style>
  <w:style w:type="paragraph" w:customStyle="1" w:styleId="Standard">
    <w:name w:val="Standard"/>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2"/>
      <w:sz w:val="24"/>
      <w:szCs w:val="24"/>
      <w:lang w:eastAsia="zh-CN" w:bidi="hi-IN"/>
    </w:rPr>
  </w:style>
  <w:style w:type="paragraph" w:customStyle="1" w:styleId="Textbody">
    <w:name w:val="Text body"/>
    <w:basedOn w:val="Standard"/>
    <w:qFormat/>
    <w:pPr>
      <w:spacing w:after="120"/>
    </w:pPr>
  </w:style>
  <w:style w:type="paragraph" w:customStyle="1" w:styleId="Contedodalista">
    <w:name w:val="Conteúdo da lista"/>
    <w:basedOn w:val="Normal"/>
    <w:pPr>
      <w:ind w:left="567"/>
    </w:pPr>
  </w:style>
  <w:style w:type="paragraph" w:customStyle="1" w:styleId="Default">
    <w:name w:val="Default"/>
    <w:pPr>
      <w:pBdr>
        <w:top w:val="none" w:sz="0" w:space="0" w:color="000000"/>
        <w:left w:val="none" w:sz="0" w:space="0" w:color="000000"/>
        <w:bottom w:val="none" w:sz="0" w:space="0" w:color="000000"/>
        <w:right w:val="none" w:sz="0" w:space="0" w:color="000000"/>
      </w:pBdr>
      <w:suppressAutoHyphens/>
      <w:textAlignment w:val="baseline"/>
    </w:pPr>
    <w:rPr>
      <w:color w:val="000000"/>
      <w:kern w:val="2"/>
      <w:sz w:val="24"/>
      <w:szCs w:val="24"/>
      <w:lang w:eastAsia="zh-CN" w:bidi="hi-IN"/>
    </w:rPr>
  </w:style>
  <w:style w:type="paragraph" w:customStyle="1" w:styleId="Corpodetexto1">
    <w:name w:val="Corpo de texto1"/>
    <w:basedOn w:val="Padro"/>
    <w:pPr>
      <w:spacing w:after="120"/>
      <w:textAlignment w:val="auto"/>
    </w:pPr>
    <w:rPr>
      <w:rFonts w:ascii="Liberation Serif" w:eastAsia="Liberation Serif" w:hAnsi="Liberation Serif" w:cs="Arial"/>
      <w:lang w:bidi="hi-IN"/>
    </w:rPr>
  </w:style>
  <w:style w:type="paragraph" w:customStyle="1" w:styleId="PargrafodaLista1">
    <w:name w:val="Parágrafo da Lista1"/>
    <w:basedOn w:val="Padro"/>
    <w:pPr>
      <w:ind w:left="720"/>
    </w:pPr>
  </w:style>
  <w:style w:type="table" w:styleId="Tabelacomgrade">
    <w:name w:val="Table Grid"/>
    <w:basedOn w:val="Tabelanormal"/>
    <w:uiPriority w:val="59"/>
    <w:rsid w:val="00F60B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267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textAlignment w:val="auto"/>
    </w:pPr>
    <w:rPr>
      <w:rFonts w:eastAsia="Times New Roman" w:cs="Times New Roman"/>
      <w:color w:val="auto"/>
      <w:kern w:val="0"/>
      <w:lang w:eastAsia="pt-BR" w:bidi="ar-SA"/>
    </w:rPr>
  </w:style>
  <w:style w:type="character" w:styleId="Forte">
    <w:name w:val="Strong"/>
    <w:basedOn w:val="Fontepargpadro"/>
    <w:uiPriority w:val="22"/>
    <w:qFormat/>
    <w:rsid w:val="006C2678"/>
    <w:rPr>
      <w:b/>
      <w:bCs/>
    </w:rPr>
  </w:style>
  <w:style w:type="paragraph" w:customStyle="1" w:styleId="LO-normal0">
    <w:name w:val="LO-normal"/>
    <w:qFormat/>
    <w:rsid w:val="00CA637F"/>
    <w:pPr>
      <w:spacing w:after="200" w:line="276" w:lineRule="auto"/>
    </w:pPr>
    <w:rPr>
      <w:rFonts w:ascii="Calibri" w:eastAsia="Calibri" w:hAnsi="Calibri" w:cs="Calibri"/>
      <w:sz w:val="22"/>
      <w:szCs w:val="22"/>
      <w:lang w:val="en-US" w:eastAsia="zh-CN" w:bidi="hi-IN"/>
    </w:rPr>
  </w:style>
  <w:style w:type="numbering" w:customStyle="1" w:styleId="WWNum19">
    <w:name w:val="WWNum19"/>
    <w:basedOn w:val="Semlista"/>
    <w:rsid w:val="0044687B"/>
    <w:pPr>
      <w:numPr>
        <w:numId w:val="44"/>
      </w:numPr>
    </w:pPr>
  </w:style>
  <w:style w:type="numbering" w:customStyle="1" w:styleId="WWNum18">
    <w:name w:val="WWNum18"/>
    <w:basedOn w:val="Semlista"/>
    <w:rsid w:val="0044687B"/>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902">
      <w:bodyDiv w:val="1"/>
      <w:marLeft w:val="0"/>
      <w:marRight w:val="0"/>
      <w:marTop w:val="0"/>
      <w:marBottom w:val="0"/>
      <w:divBdr>
        <w:top w:val="none" w:sz="0" w:space="0" w:color="auto"/>
        <w:left w:val="none" w:sz="0" w:space="0" w:color="auto"/>
        <w:bottom w:val="none" w:sz="0" w:space="0" w:color="auto"/>
        <w:right w:val="none" w:sz="0" w:space="0" w:color="auto"/>
      </w:divBdr>
    </w:div>
    <w:div w:id="12730689">
      <w:bodyDiv w:val="1"/>
      <w:marLeft w:val="0"/>
      <w:marRight w:val="0"/>
      <w:marTop w:val="0"/>
      <w:marBottom w:val="0"/>
      <w:divBdr>
        <w:top w:val="none" w:sz="0" w:space="0" w:color="auto"/>
        <w:left w:val="none" w:sz="0" w:space="0" w:color="auto"/>
        <w:bottom w:val="none" w:sz="0" w:space="0" w:color="auto"/>
        <w:right w:val="none" w:sz="0" w:space="0" w:color="auto"/>
      </w:divBdr>
    </w:div>
    <w:div w:id="25445904">
      <w:bodyDiv w:val="1"/>
      <w:marLeft w:val="0"/>
      <w:marRight w:val="0"/>
      <w:marTop w:val="0"/>
      <w:marBottom w:val="0"/>
      <w:divBdr>
        <w:top w:val="none" w:sz="0" w:space="0" w:color="auto"/>
        <w:left w:val="none" w:sz="0" w:space="0" w:color="auto"/>
        <w:bottom w:val="none" w:sz="0" w:space="0" w:color="auto"/>
        <w:right w:val="none" w:sz="0" w:space="0" w:color="auto"/>
      </w:divBdr>
    </w:div>
    <w:div w:id="38093682">
      <w:bodyDiv w:val="1"/>
      <w:marLeft w:val="0"/>
      <w:marRight w:val="0"/>
      <w:marTop w:val="0"/>
      <w:marBottom w:val="0"/>
      <w:divBdr>
        <w:top w:val="none" w:sz="0" w:space="0" w:color="auto"/>
        <w:left w:val="none" w:sz="0" w:space="0" w:color="auto"/>
        <w:bottom w:val="none" w:sz="0" w:space="0" w:color="auto"/>
        <w:right w:val="none" w:sz="0" w:space="0" w:color="auto"/>
      </w:divBdr>
    </w:div>
    <w:div w:id="44303056">
      <w:bodyDiv w:val="1"/>
      <w:marLeft w:val="0"/>
      <w:marRight w:val="0"/>
      <w:marTop w:val="0"/>
      <w:marBottom w:val="0"/>
      <w:divBdr>
        <w:top w:val="none" w:sz="0" w:space="0" w:color="auto"/>
        <w:left w:val="none" w:sz="0" w:space="0" w:color="auto"/>
        <w:bottom w:val="none" w:sz="0" w:space="0" w:color="auto"/>
        <w:right w:val="none" w:sz="0" w:space="0" w:color="auto"/>
      </w:divBdr>
    </w:div>
    <w:div w:id="54161820">
      <w:bodyDiv w:val="1"/>
      <w:marLeft w:val="0"/>
      <w:marRight w:val="0"/>
      <w:marTop w:val="0"/>
      <w:marBottom w:val="0"/>
      <w:divBdr>
        <w:top w:val="none" w:sz="0" w:space="0" w:color="auto"/>
        <w:left w:val="none" w:sz="0" w:space="0" w:color="auto"/>
        <w:bottom w:val="none" w:sz="0" w:space="0" w:color="auto"/>
        <w:right w:val="none" w:sz="0" w:space="0" w:color="auto"/>
      </w:divBdr>
    </w:div>
    <w:div w:id="59912178">
      <w:bodyDiv w:val="1"/>
      <w:marLeft w:val="0"/>
      <w:marRight w:val="0"/>
      <w:marTop w:val="0"/>
      <w:marBottom w:val="0"/>
      <w:divBdr>
        <w:top w:val="none" w:sz="0" w:space="0" w:color="auto"/>
        <w:left w:val="none" w:sz="0" w:space="0" w:color="auto"/>
        <w:bottom w:val="none" w:sz="0" w:space="0" w:color="auto"/>
        <w:right w:val="none" w:sz="0" w:space="0" w:color="auto"/>
      </w:divBdr>
    </w:div>
    <w:div w:id="76830947">
      <w:bodyDiv w:val="1"/>
      <w:marLeft w:val="0"/>
      <w:marRight w:val="0"/>
      <w:marTop w:val="0"/>
      <w:marBottom w:val="0"/>
      <w:divBdr>
        <w:top w:val="none" w:sz="0" w:space="0" w:color="auto"/>
        <w:left w:val="none" w:sz="0" w:space="0" w:color="auto"/>
        <w:bottom w:val="none" w:sz="0" w:space="0" w:color="auto"/>
        <w:right w:val="none" w:sz="0" w:space="0" w:color="auto"/>
      </w:divBdr>
    </w:div>
    <w:div w:id="86731223">
      <w:bodyDiv w:val="1"/>
      <w:marLeft w:val="0"/>
      <w:marRight w:val="0"/>
      <w:marTop w:val="0"/>
      <w:marBottom w:val="0"/>
      <w:divBdr>
        <w:top w:val="none" w:sz="0" w:space="0" w:color="auto"/>
        <w:left w:val="none" w:sz="0" w:space="0" w:color="auto"/>
        <w:bottom w:val="none" w:sz="0" w:space="0" w:color="auto"/>
        <w:right w:val="none" w:sz="0" w:space="0" w:color="auto"/>
      </w:divBdr>
    </w:div>
    <w:div w:id="96946130">
      <w:bodyDiv w:val="1"/>
      <w:marLeft w:val="0"/>
      <w:marRight w:val="0"/>
      <w:marTop w:val="0"/>
      <w:marBottom w:val="0"/>
      <w:divBdr>
        <w:top w:val="none" w:sz="0" w:space="0" w:color="auto"/>
        <w:left w:val="none" w:sz="0" w:space="0" w:color="auto"/>
        <w:bottom w:val="none" w:sz="0" w:space="0" w:color="auto"/>
        <w:right w:val="none" w:sz="0" w:space="0" w:color="auto"/>
      </w:divBdr>
    </w:div>
    <w:div w:id="144904171">
      <w:bodyDiv w:val="1"/>
      <w:marLeft w:val="0"/>
      <w:marRight w:val="0"/>
      <w:marTop w:val="0"/>
      <w:marBottom w:val="0"/>
      <w:divBdr>
        <w:top w:val="none" w:sz="0" w:space="0" w:color="auto"/>
        <w:left w:val="none" w:sz="0" w:space="0" w:color="auto"/>
        <w:bottom w:val="none" w:sz="0" w:space="0" w:color="auto"/>
        <w:right w:val="none" w:sz="0" w:space="0" w:color="auto"/>
      </w:divBdr>
    </w:div>
    <w:div w:id="148256641">
      <w:bodyDiv w:val="1"/>
      <w:marLeft w:val="0"/>
      <w:marRight w:val="0"/>
      <w:marTop w:val="0"/>
      <w:marBottom w:val="0"/>
      <w:divBdr>
        <w:top w:val="none" w:sz="0" w:space="0" w:color="auto"/>
        <w:left w:val="none" w:sz="0" w:space="0" w:color="auto"/>
        <w:bottom w:val="none" w:sz="0" w:space="0" w:color="auto"/>
        <w:right w:val="none" w:sz="0" w:space="0" w:color="auto"/>
      </w:divBdr>
    </w:div>
    <w:div w:id="148405151">
      <w:bodyDiv w:val="1"/>
      <w:marLeft w:val="0"/>
      <w:marRight w:val="0"/>
      <w:marTop w:val="0"/>
      <w:marBottom w:val="0"/>
      <w:divBdr>
        <w:top w:val="none" w:sz="0" w:space="0" w:color="auto"/>
        <w:left w:val="none" w:sz="0" w:space="0" w:color="auto"/>
        <w:bottom w:val="none" w:sz="0" w:space="0" w:color="auto"/>
        <w:right w:val="none" w:sz="0" w:space="0" w:color="auto"/>
      </w:divBdr>
    </w:div>
    <w:div w:id="154230737">
      <w:bodyDiv w:val="1"/>
      <w:marLeft w:val="0"/>
      <w:marRight w:val="0"/>
      <w:marTop w:val="0"/>
      <w:marBottom w:val="0"/>
      <w:divBdr>
        <w:top w:val="none" w:sz="0" w:space="0" w:color="auto"/>
        <w:left w:val="none" w:sz="0" w:space="0" w:color="auto"/>
        <w:bottom w:val="none" w:sz="0" w:space="0" w:color="auto"/>
        <w:right w:val="none" w:sz="0" w:space="0" w:color="auto"/>
      </w:divBdr>
    </w:div>
    <w:div w:id="160703939">
      <w:bodyDiv w:val="1"/>
      <w:marLeft w:val="0"/>
      <w:marRight w:val="0"/>
      <w:marTop w:val="0"/>
      <w:marBottom w:val="0"/>
      <w:divBdr>
        <w:top w:val="none" w:sz="0" w:space="0" w:color="auto"/>
        <w:left w:val="none" w:sz="0" w:space="0" w:color="auto"/>
        <w:bottom w:val="none" w:sz="0" w:space="0" w:color="auto"/>
        <w:right w:val="none" w:sz="0" w:space="0" w:color="auto"/>
      </w:divBdr>
    </w:div>
    <w:div w:id="177236457">
      <w:bodyDiv w:val="1"/>
      <w:marLeft w:val="0"/>
      <w:marRight w:val="0"/>
      <w:marTop w:val="0"/>
      <w:marBottom w:val="0"/>
      <w:divBdr>
        <w:top w:val="none" w:sz="0" w:space="0" w:color="auto"/>
        <w:left w:val="none" w:sz="0" w:space="0" w:color="auto"/>
        <w:bottom w:val="none" w:sz="0" w:space="0" w:color="auto"/>
        <w:right w:val="none" w:sz="0" w:space="0" w:color="auto"/>
      </w:divBdr>
    </w:div>
    <w:div w:id="197469785">
      <w:bodyDiv w:val="1"/>
      <w:marLeft w:val="0"/>
      <w:marRight w:val="0"/>
      <w:marTop w:val="0"/>
      <w:marBottom w:val="0"/>
      <w:divBdr>
        <w:top w:val="none" w:sz="0" w:space="0" w:color="auto"/>
        <w:left w:val="none" w:sz="0" w:space="0" w:color="auto"/>
        <w:bottom w:val="none" w:sz="0" w:space="0" w:color="auto"/>
        <w:right w:val="none" w:sz="0" w:space="0" w:color="auto"/>
      </w:divBdr>
    </w:div>
    <w:div w:id="200633407">
      <w:bodyDiv w:val="1"/>
      <w:marLeft w:val="0"/>
      <w:marRight w:val="0"/>
      <w:marTop w:val="0"/>
      <w:marBottom w:val="0"/>
      <w:divBdr>
        <w:top w:val="none" w:sz="0" w:space="0" w:color="auto"/>
        <w:left w:val="none" w:sz="0" w:space="0" w:color="auto"/>
        <w:bottom w:val="none" w:sz="0" w:space="0" w:color="auto"/>
        <w:right w:val="none" w:sz="0" w:space="0" w:color="auto"/>
      </w:divBdr>
    </w:div>
    <w:div w:id="201285645">
      <w:bodyDiv w:val="1"/>
      <w:marLeft w:val="0"/>
      <w:marRight w:val="0"/>
      <w:marTop w:val="0"/>
      <w:marBottom w:val="0"/>
      <w:divBdr>
        <w:top w:val="none" w:sz="0" w:space="0" w:color="auto"/>
        <w:left w:val="none" w:sz="0" w:space="0" w:color="auto"/>
        <w:bottom w:val="none" w:sz="0" w:space="0" w:color="auto"/>
        <w:right w:val="none" w:sz="0" w:space="0" w:color="auto"/>
      </w:divBdr>
    </w:div>
    <w:div w:id="204104336">
      <w:bodyDiv w:val="1"/>
      <w:marLeft w:val="0"/>
      <w:marRight w:val="0"/>
      <w:marTop w:val="0"/>
      <w:marBottom w:val="0"/>
      <w:divBdr>
        <w:top w:val="none" w:sz="0" w:space="0" w:color="auto"/>
        <w:left w:val="none" w:sz="0" w:space="0" w:color="auto"/>
        <w:bottom w:val="none" w:sz="0" w:space="0" w:color="auto"/>
        <w:right w:val="none" w:sz="0" w:space="0" w:color="auto"/>
      </w:divBdr>
    </w:div>
    <w:div w:id="215362858">
      <w:bodyDiv w:val="1"/>
      <w:marLeft w:val="0"/>
      <w:marRight w:val="0"/>
      <w:marTop w:val="0"/>
      <w:marBottom w:val="0"/>
      <w:divBdr>
        <w:top w:val="none" w:sz="0" w:space="0" w:color="auto"/>
        <w:left w:val="none" w:sz="0" w:space="0" w:color="auto"/>
        <w:bottom w:val="none" w:sz="0" w:space="0" w:color="auto"/>
        <w:right w:val="none" w:sz="0" w:space="0" w:color="auto"/>
      </w:divBdr>
    </w:div>
    <w:div w:id="220677702">
      <w:bodyDiv w:val="1"/>
      <w:marLeft w:val="0"/>
      <w:marRight w:val="0"/>
      <w:marTop w:val="0"/>
      <w:marBottom w:val="0"/>
      <w:divBdr>
        <w:top w:val="none" w:sz="0" w:space="0" w:color="auto"/>
        <w:left w:val="none" w:sz="0" w:space="0" w:color="auto"/>
        <w:bottom w:val="none" w:sz="0" w:space="0" w:color="auto"/>
        <w:right w:val="none" w:sz="0" w:space="0" w:color="auto"/>
      </w:divBdr>
    </w:div>
    <w:div w:id="227805023">
      <w:bodyDiv w:val="1"/>
      <w:marLeft w:val="0"/>
      <w:marRight w:val="0"/>
      <w:marTop w:val="0"/>
      <w:marBottom w:val="0"/>
      <w:divBdr>
        <w:top w:val="none" w:sz="0" w:space="0" w:color="auto"/>
        <w:left w:val="none" w:sz="0" w:space="0" w:color="auto"/>
        <w:bottom w:val="none" w:sz="0" w:space="0" w:color="auto"/>
        <w:right w:val="none" w:sz="0" w:space="0" w:color="auto"/>
      </w:divBdr>
    </w:div>
    <w:div w:id="232738674">
      <w:bodyDiv w:val="1"/>
      <w:marLeft w:val="0"/>
      <w:marRight w:val="0"/>
      <w:marTop w:val="0"/>
      <w:marBottom w:val="0"/>
      <w:divBdr>
        <w:top w:val="none" w:sz="0" w:space="0" w:color="auto"/>
        <w:left w:val="none" w:sz="0" w:space="0" w:color="auto"/>
        <w:bottom w:val="none" w:sz="0" w:space="0" w:color="auto"/>
        <w:right w:val="none" w:sz="0" w:space="0" w:color="auto"/>
      </w:divBdr>
    </w:div>
    <w:div w:id="244193986">
      <w:bodyDiv w:val="1"/>
      <w:marLeft w:val="0"/>
      <w:marRight w:val="0"/>
      <w:marTop w:val="0"/>
      <w:marBottom w:val="0"/>
      <w:divBdr>
        <w:top w:val="none" w:sz="0" w:space="0" w:color="auto"/>
        <w:left w:val="none" w:sz="0" w:space="0" w:color="auto"/>
        <w:bottom w:val="none" w:sz="0" w:space="0" w:color="auto"/>
        <w:right w:val="none" w:sz="0" w:space="0" w:color="auto"/>
      </w:divBdr>
    </w:div>
    <w:div w:id="248125983">
      <w:bodyDiv w:val="1"/>
      <w:marLeft w:val="0"/>
      <w:marRight w:val="0"/>
      <w:marTop w:val="0"/>
      <w:marBottom w:val="0"/>
      <w:divBdr>
        <w:top w:val="none" w:sz="0" w:space="0" w:color="auto"/>
        <w:left w:val="none" w:sz="0" w:space="0" w:color="auto"/>
        <w:bottom w:val="none" w:sz="0" w:space="0" w:color="auto"/>
        <w:right w:val="none" w:sz="0" w:space="0" w:color="auto"/>
      </w:divBdr>
    </w:div>
    <w:div w:id="277614076">
      <w:bodyDiv w:val="1"/>
      <w:marLeft w:val="0"/>
      <w:marRight w:val="0"/>
      <w:marTop w:val="0"/>
      <w:marBottom w:val="0"/>
      <w:divBdr>
        <w:top w:val="none" w:sz="0" w:space="0" w:color="auto"/>
        <w:left w:val="none" w:sz="0" w:space="0" w:color="auto"/>
        <w:bottom w:val="none" w:sz="0" w:space="0" w:color="auto"/>
        <w:right w:val="none" w:sz="0" w:space="0" w:color="auto"/>
      </w:divBdr>
    </w:div>
    <w:div w:id="283929284">
      <w:bodyDiv w:val="1"/>
      <w:marLeft w:val="0"/>
      <w:marRight w:val="0"/>
      <w:marTop w:val="0"/>
      <w:marBottom w:val="0"/>
      <w:divBdr>
        <w:top w:val="none" w:sz="0" w:space="0" w:color="auto"/>
        <w:left w:val="none" w:sz="0" w:space="0" w:color="auto"/>
        <w:bottom w:val="none" w:sz="0" w:space="0" w:color="auto"/>
        <w:right w:val="none" w:sz="0" w:space="0" w:color="auto"/>
      </w:divBdr>
    </w:div>
    <w:div w:id="285359381">
      <w:bodyDiv w:val="1"/>
      <w:marLeft w:val="0"/>
      <w:marRight w:val="0"/>
      <w:marTop w:val="0"/>
      <w:marBottom w:val="0"/>
      <w:divBdr>
        <w:top w:val="none" w:sz="0" w:space="0" w:color="auto"/>
        <w:left w:val="none" w:sz="0" w:space="0" w:color="auto"/>
        <w:bottom w:val="none" w:sz="0" w:space="0" w:color="auto"/>
        <w:right w:val="none" w:sz="0" w:space="0" w:color="auto"/>
      </w:divBdr>
    </w:div>
    <w:div w:id="296760421">
      <w:bodyDiv w:val="1"/>
      <w:marLeft w:val="0"/>
      <w:marRight w:val="0"/>
      <w:marTop w:val="0"/>
      <w:marBottom w:val="0"/>
      <w:divBdr>
        <w:top w:val="none" w:sz="0" w:space="0" w:color="auto"/>
        <w:left w:val="none" w:sz="0" w:space="0" w:color="auto"/>
        <w:bottom w:val="none" w:sz="0" w:space="0" w:color="auto"/>
        <w:right w:val="none" w:sz="0" w:space="0" w:color="auto"/>
      </w:divBdr>
    </w:div>
    <w:div w:id="302320484">
      <w:bodyDiv w:val="1"/>
      <w:marLeft w:val="0"/>
      <w:marRight w:val="0"/>
      <w:marTop w:val="0"/>
      <w:marBottom w:val="0"/>
      <w:divBdr>
        <w:top w:val="none" w:sz="0" w:space="0" w:color="auto"/>
        <w:left w:val="none" w:sz="0" w:space="0" w:color="auto"/>
        <w:bottom w:val="none" w:sz="0" w:space="0" w:color="auto"/>
        <w:right w:val="none" w:sz="0" w:space="0" w:color="auto"/>
      </w:divBdr>
    </w:div>
    <w:div w:id="317460881">
      <w:bodyDiv w:val="1"/>
      <w:marLeft w:val="0"/>
      <w:marRight w:val="0"/>
      <w:marTop w:val="0"/>
      <w:marBottom w:val="0"/>
      <w:divBdr>
        <w:top w:val="none" w:sz="0" w:space="0" w:color="auto"/>
        <w:left w:val="none" w:sz="0" w:space="0" w:color="auto"/>
        <w:bottom w:val="none" w:sz="0" w:space="0" w:color="auto"/>
        <w:right w:val="none" w:sz="0" w:space="0" w:color="auto"/>
      </w:divBdr>
    </w:div>
    <w:div w:id="324599913">
      <w:bodyDiv w:val="1"/>
      <w:marLeft w:val="0"/>
      <w:marRight w:val="0"/>
      <w:marTop w:val="0"/>
      <w:marBottom w:val="0"/>
      <w:divBdr>
        <w:top w:val="none" w:sz="0" w:space="0" w:color="auto"/>
        <w:left w:val="none" w:sz="0" w:space="0" w:color="auto"/>
        <w:bottom w:val="none" w:sz="0" w:space="0" w:color="auto"/>
        <w:right w:val="none" w:sz="0" w:space="0" w:color="auto"/>
      </w:divBdr>
    </w:div>
    <w:div w:id="346642230">
      <w:bodyDiv w:val="1"/>
      <w:marLeft w:val="0"/>
      <w:marRight w:val="0"/>
      <w:marTop w:val="0"/>
      <w:marBottom w:val="0"/>
      <w:divBdr>
        <w:top w:val="none" w:sz="0" w:space="0" w:color="auto"/>
        <w:left w:val="none" w:sz="0" w:space="0" w:color="auto"/>
        <w:bottom w:val="none" w:sz="0" w:space="0" w:color="auto"/>
        <w:right w:val="none" w:sz="0" w:space="0" w:color="auto"/>
      </w:divBdr>
    </w:div>
    <w:div w:id="370032584">
      <w:bodyDiv w:val="1"/>
      <w:marLeft w:val="0"/>
      <w:marRight w:val="0"/>
      <w:marTop w:val="0"/>
      <w:marBottom w:val="0"/>
      <w:divBdr>
        <w:top w:val="none" w:sz="0" w:space="0" w:color="auto"/>
        <w:left w:val="none" w:sz="0" w:space="0" w:color="auto"/>
        <w:bottom w:val="none" w:sz="0" w:space="0" w:color="auto"/>
        <w:right w:val="none" w:sz="0" w:space="0" w:color="auto"/>
      </w:divBdr>
    </w:div>
    <w:div w:id="400173610">
      <w:bodyDiv w:val="1"/>
      <w:marLeft w:val="0"/>
      <w:marRight w:val="0"/>
      <w:marTop w:val="0"/>
      <w:marBottom w:val="0"/>
      <w:divBdr>
        <w:top w:val="none" w:sz="0" w:space="0" w:color="auto"/>
        <w:left w:val="none" w:sz="0" w:space="0" w:color="auto"/>
        <w:bottom w:val="none" w:sz="0" w:space="0" w:color="auto"/>
        <w:right w:val="none" w:sz="0" w:space="0" w:color="auto"/>
      </w:divBdr>
    </w:div>
    <w:div w:id="416287732">
      <w:bodyDiv w:val="1"/>
      <w:marLeft w:val="0"/>
      <w:marRight w:val="0"/>
      <w:marTop w:val="0"/>
      <w:marBottom w:val="0"/>
      <w:divBdr>
        <w:top w:val="none" w:sz="0" w:space="0" w:color="auto"/>
        <w:left w:val="none" w:sz="0" w:space="0" w:color="auto"/>
        <w:bottom w:val="none" w:sz="0" w:space="0" w:color="auto"/>
        <w:right w:val="none" w:sz="0" w:space="0" w:color="auto"/>
      </w:divBdr>
    </w:div>
    <w:div w:id="422579707">
      <w:bodyDiv w:val="1"/>
      <w:marLeft w:val="0"/>
      <w:marRight w:val="0"/>
      <w:marTop w:val="0"/>
      <w:marBottom w:val="0"/>
      <w:divBdr>
        <w:top w:val="none" w:sz="0" w:space="0" w:color="auto"/>
        <w:left w:val="none" w:sz="0" w:space="0" w:color="auto"/>
        <w:bottom w:val="none" w:sz="0" w:space="0" w:color="auto"/>
        <w:right w:val="none" w:sz="0" w:space="0" w:color="auto"/>
      </w:divBdr>
    </w:div>
    <w:div w:id="424615506">
      <w:bodyDiv w:val="1"/>
      <w:marLeft w:val="0"/>
      <w:marRight w:val="0"/>
      <w:marTop w:val="0"/>
      <w:marBottom w:val="0"/>
      <w:divBdr>
        <w:top w:val="none" w:sz="0" w:space="0" w:color="auto"/>
        <w:left w:val="none" w:sz="0" w:space="0" w:color="auto"/>
        <w:bottom w:val="none" w:sz="0" w:space="0" w:color="auto"/>
        <w:right w:val="none" w:sz="0" w:space="0" w:color="auto"/>
      </w:divBdr>
    </w:div>
    <w:div w:id="426271546">
      <w:bodyDiv w:val="1"/>
      <w:marLeft w:val="0"/>
      <w:marRight w:val="0"/>
      <w:marTop w:val="0"/>
      <w:marBottom w:val="0"/>
      <w:divBdr>
        <w:top w:val="none" w:sz="0" w:space="0" w:color="auto"/>
        <w:left w:val="none" w:sz="0" w:space="0" w:color="auto"/>
        <w:bottom w:val="none" w:sz="0" w:space="0" w:color="auto"/>
        <w:right w:val="none" w:sz="0" w:space="0" w:color="auto"/>
      </w:divBdr>
    </w:div>
    <w:div w:id="426654344">
      <w:bodyDiv w:val="1"/>
      <w:marLeft w:val="0"/>
      <w:marRight w:val="0"/>
      <w:marTop w:val="0"/>
      <w:marBottom w:val="0"/>
      <w:divBdr>
        <w:top w:val="none" w:sz="0" w:space="0" w:color="auto"/>
        <w:left w:val="none" w:sz="0" w:space="0" w:color="auto"/>
        <w:bottom w:val="none" w:sz="0" w:space="0" w:color="auto"/>
        <w:right w:val="none" w:sz="0" w:space="0" w:color="auto"/>
      </w:divBdr>
    </w:div>
    <w:div w:id="452947594">
      <w:bodyDiv w:val="1"/>
      <w:marLeft w:val="0"/>
      <w:marRight w:val="0"/>
      <w:marTop w:val="0"/>
      <w:marBottom w:val="0"/>
      <w:divBdr>
        <w:top w:val="none" w:sz="0" w:space="0" w:color="auto"/>
        <w:left w:val="none" w:sz="0" w:space="0" w:color="auto"/>
        <w:bottom w:val="none" w:sz="0" w:space="0" w:color="auto"/>
        <w:right w:val="none" w:sz="0" w:space="0" w:color="auto"/>
      </w:divBdr>
    </w:div>
    <w:div w:id="454715257">
      <w:bodyDiv w:val="1"/>
      <w:marLeft w:val="0"/>
      <w:marRight w:val="0"/>
      <w:marTop w:val="0"/>
      <w:marBottom w:val="0"/>
      <w:divBdr>
        <w:top w:val="none" w:sz="0" w:space="0" w:color="auto"/>
        <w:left w:val="none" w:sz="0" w:space="0" w:color="auto"/>
        <w:bottom w:val="none" w:sz="0" w:space="0" w:color="auto"/>
        <w:right w:val="none" w:sz="0" w:space="0" w:color="auto"/>
      </w:divBdr>
    </w:div>
    <w:div w:id="471410317">
      <w:bodyDiv w:val="1"/>
      <w:marLeft w:val="0"/>
      <w:marRight w:val="0"/>
      <w:marTop w:val="0"/>
      <w:marBottom w:val="0"/>
      <w:divBdr>
        <w:top w:val="none" w:sz="0" w:space="0" w:color="auto"/>
        <w:left w:val="none" w:sz="0" w:space="0" w:color="auto"/>
        <w:bottom w:val="none" w:sz="0" w:space="0" w:color="auto"/>
        <w:right w:val="none" w:sz="0" w:space="0" w:color="auto"/>
      </w:divBdr>
    </w:div>
    <w:div w:id="478110498">
      <w:bodyDiv w:val="1"/>
      <w:marLeft w:val="0"/>
      <w:marRight w:val="0"/>
      <w:marTop w:val="0"/>
      <w:marBottom w:val="0"/>
      <w:divBdr>
        <w:top w:val="none" w:sz="0" w:space="0" w:color="auto"/>
        <w:left w:val="none" w:sz="0" w:space="0" w:color="auto"/>
        <w:bottom w:val="none" w:sz="0" w:space="0" w:color="auto"/>
        <w:right w:val="none" w:sz="0" w:space="0" w:color="auto"/>
      </w:divBdr>
    </w:div>
    <w:div w:id="488179425">
      <w:bodyDiv w:val="1"/>
      <w:marLeft w:val="0"/>
      <w:marRight w:val="0"/>
      <w:marTop w:val="0"/>
      <w:marBottom w:val="0"/>
      <w:divBdr>
        <w:top w:val="none" w:sz="0" w:space="0" w:color="auto"/>
        <w:left w:val="none" w:sz="0" w:space="0" w:color="auto"/>
        <w:bottom w:val="none" w:sz="0" w:space="0" w:color="auto"/>
        <w:right w:val="none" w:sz="0" w:space="0" w:color="auto"/>
      </w:divBdr>
    </w:div>
    <w:div w:id="496455705">
      <w:bodyDiv w:val="1"/>
      <w:marLeft w:val="0"/>
      <w:marRight w:val="0"/>
      <w:marTop w:val="0"/>
      <w:marBottom w:val="0"/>
      <w:divBdr>
        <w:top w:val="none" w:sz="0" w:space="0" w:color="auto"/>
        <w:left w:val="none" w:sz="0" w:space="0" w:color="auto"/>
        <w:bottom w:val="none" w:sz="0" w:space="0" w:color="auto"/>
        <w:right w:val="none" w:sz="0" w:space="0" w:color="auto"/>
      </w:divBdr>
    </w:div>
    <w:div w:id="503054393">
      <w:bodyDiv w:val="1"/>
      <w:marLeft w:val="0"/>
      <w:marRight w:val="0"/>
      <w:marTop w:val="0"/>
      <w:marBottom w:val="0"/>
      <w:divBdr>
        <w:top w:val="none" w:sz="0" w:space="0" w:color="auto"/>
        <w:left w:val="none" w:sz="0" w:space="0" w:color="auto"/>
        <w:bottom w:val="none" w:sz="0" w:space="0" w:color="auto"/>
        <w:right w:val="none" w:sz="0" w:space="0" w:color="auto"/>
      </w:divBdr>
    </w:div>
    <w:div w:id="504630719">
      <w:bodyDiv w:val="1"/>
      <w:marLeft w:val="0"/>
      <w:marRight w:val="0"/>
      <w:marTop w:val="0"/>
      <w:marBottom w:val="0"/>
      <w:divBdr>
        <w:top w:val="none" w:sz="0" w:space="0" w:color="auto"/>
        <w:left w:val="none" w:sz="0" w:space="0" w:color="auto"/>
        <w:bottom w:val="none" w:sz="0" w:space="0" w:color="auto"/>
        <w:right w:val="none" w:sz="0" w:space="0" w:color="auto"/>
      </w:divBdr>
    </w:div>
    <w:div w:id="506943767">
      <w:bodyDiv w:val="1"/>
      <w:marLeft w:val="0"/>
      <w:marRight w:val="0"/>
      <w:marTop w:val="0"/>
      <w:marBottom w:val="0"/>
      <w:divBdr>
        <w:top w:val="none" w:sz="0" w:space="0" w:color="auto"/>
        <w:left w:val="none" w:sz="0" w:space="0" w:color="auto"/>
        <w:bottom w:val="none" w:sz="0" w:space="0" w:color="auto"/>
        <w:right w:val="none" w:sz="0" w:space="0" w:color="auto"/>
      </w:divBdr>
    </w:div>
    <w:div w:id="511844216">
      <w:bodyDiv w:val="1"/>
      <w:marLeft w:val="0"/>
      <w:marRight w:val="0"/>
      <w:marTop w:val="0"/>
      <w:marBottom w:val="0"/>
      <w:divBdr>
        <w:top w:val="none" w:sz="0" w:space="0" w:color="auto"/>
        <w:left w:val="none" w:sz="0" w:space="0" w:color="auto"/>
        <w:bottom w:val="none" w:sz="0" w:space="0" w:color="auto"/>
        <w:right w:val="none" w:sz="0" w:space="0" w:color="auto"/>
      </w:divBdr>
    </w:div>
    <w:div w:id="513611063">
      <w:bodyDiv w:val="1"/>
      <w:marLeft w:val="0"/>
      <w:marRight w:val="0"/>
      <w:marTop w:val="0"/>
      <w:marBottom w:val="0"/>
      <w:divBdr>
        <w:top w:val="none" w:sz="0" w:space="0" w:color="auto"/>
        <w:left w:val="none" w:sz="0" w:space="0" w:color="auto"/>
        <w:bottom w:val="none" w:sz="0" w:space="0" w:color="auto"/>
        <w:right w:val="none" w:sz="0" w:space="0" w:color="auto"/>
      </w:divBdr>
    </w:div>
    <w:div w:id="559366836">
      <w:bodyDiv w:val="1"/>
      <w:marLeft w:val="0"/>
      <w:marRight w:val="0"/>
      <w:marTop w:val="0"/>
      <w:marBottom w:val="0"/>
      <w:divBdr>
        <w:top w:val="none" w:sz="0" w:space="0" w:color="auto"/>
        <w:left w:val="none" w:sz="0" w:space="0" w:color="auto"/>
        <w:bottom w:val="none" w:sz="0" w:space="0" w:color="auto"/>
        <w:right w:val="none" w:sz="0" w:space="0" w:color="auto"/>
      </w:divBdr>
    </w:div>
    <w:div w:id="561330290">
      <w:bodyDiv w:val="1"/>
      <w:marLeft w:val="0"/>
      <w:marRight w:val="0"/>
      <w:marTop w:val="0"/>
      <w:marBottom w:val="0"/>
      <w:divBdr>
        <w:top w:val="none" w:sz="0" w:space="0" w:color="auto"/>
        <w:left w:val="none" w:sz="0" w:space="0" w:color="auto"/>
        <w:bottom w:val="none" w:sz="0" w:space="0" w:color="auto"/>
        <w:right w:val="none" w:sz="0" w:space="0" w:color="auto"/>
      </w:divBdr>
    </w:div>
    <w:div w:id="568540714">
      <w:bodyDiv w:val="1"/>
      <w:marLeft w:val="0"/>
      <w:marRight w:val="0"/>
      <w:marTop w:val="0"/>
      <w:marBottom w:val="0"/>
      <w:divBdr>
        <w:top w:val="none" w:sz="0" w:space="0" w:color="auto"/>
        <w:left w:val="none" w:sz="0" w:space="0" w:color="auto"/>
        <w:bottom w:val="none" w:sz="0" w:space="0" w:color="auto"/>
        <w:right w:val="none" w:sz="0" w:space="0" w:color="auto"/>
      </w:divBdr>
    </w:div>
    <w:div w:id="580529344">
      <w:bodyDiv w:val="1"/>
      <w:marLeft w:val="0"/>
      <w:marRight w:val="0"/>
      <w:marTop w:val="0"/>
      <w:marBottom w:val="0"/>
      <w:divBdr>
        <w:top w:val="none" w:sz="0" w:space="0" w:color="auto"/>
        <w:left w:val="none" w:sz="0" w:space="0" w:color="auto"/>
        <w:bottom w:val="none" w:sz="0" w:space="0" w:color="auto"/>
        <w:right w:val="none" w:sz="0" w:space="0" w:color="auto"/>
      </w:divBdr>
    </w:div>
    <w:div w:id="587622666">
      <w:bodyDiv w:val="1"/>
      <w:marLeft w:val="0"/>
      <w:marRight w:val="0"/>
      <w:marTop w:val="0"/>
      <w:marBottom w:val="0"/>
      <w:divBdr>
        <w:top w:val="none" w:sz="0" w:space="0" w:color="auto"/>
        <w:left w:val="none" w:sz="0" w:space="0" w:color="auto"/>
        <w:bottom w:val="none" w:sz="0" w:space="0" w:color="auto"/>
        <w:right w:val="none" w:sz="0" w:space="0" w:color="auto"/>
      </w:divBdr>
    </w:div>
    <w:div w:id="597642111">
      <w:bodyDiv w:val="1"/>
      <w:marLeft w:val="0"/>
      <w:marRight w:val="0"/>
      <w:marTop w:val="0"/>
      <w:marBottom w:val="0"/>
      <w:divBdr>
        <w:top w:val="none" w:sz="0" w:space="0" w:color="auto"/>
        <w:left w:val="none" w:sz="0" w:space="0" w:color="auto"/>
        <w:bottom w:val="none" w:sz="0" w:space="0" w:color="auto"/>
        <w:right w:val="none" w:sz="0" w:space="0" w:color="auto"/>
      </w:divBdr>
    </w:div>
    <w:div w:id="599802764">
      <w:bodyDiv w:val="1"/>
      <w:marLeft w:val="0"/>
      <w:marRight w:val="0"/>
      <w:marTop w:val="0"/>
      <w:marBottom w:val="0"/>
      <w:divBdr>
        <w:top w:val="none" w:sz="0" w:space="0" w:color="auto"/>
        <w:left w:val="none" w:sz="0" w:space="0" w:color="auto"/>
        <w:bottom w:val="none" w:sz="0" w:space="0" w:color="auto"/>
        <w:right w:val="none" w:sz="0" w:space="0" w:color="auto"/>
      </w:divBdr>
    </w:div>
    <w:div w:id="601449316">
      <w:bodyDiv w:val="1"/>
      <w:marLeft w:val="0"/>
      <w:marRight w:val="0"/>
      <w:marTop w:val="0"/>
      <w:marBottom w:val="0"/>
      <w:divBdr>
        <w:top w:val="none" w:sz="0" w:space="0" w:color="auto"/>
        <w:left w:val="none" w:sz="0" w:space="0" w:color="auto"/>
        <w:bottom w:val="none" w:sz="0" w:space="0" w:color="auto"/>
        <w:right w:val="none" w:sz="0" w:space="0" w:color="auto"/>
      </w:divBdr>
    </w:div>
    <w:div w:id="616912162">
      <w:bodyDiv w:val="1"/>
      <w:marLeft w:val="0"/>
      <w:marRight w:val="0"/>
      <w:marTop w:val="0"/>
      <w:marBottom w:val="0"/>
      <w:divBdr>
        <w:top w:val="none" w:sz="0" w:space="0" w:color="auto"/>
        <w:left w:val="none" w:sz="0" w:space="0" w:color="auto"/>
        <w:bottom w:val="none" w:sz="0" w:space="0" w:color="auto"/>
        <w:right w:val="none" w:sz="0" w:space="0" w:color="auto"/>
      </w:divBdr>
    </w:div>
    <w:div w:id="620647596">
      <w:bodyDiv w:val="1"/>
      <w:marLeft w:val="0"/>
      <w:marRight w:val="0"/>
      <w:marTop w:val="0"/>
      <w:marBottom w:val="0"/>
      <w:divBdr>
        <w:top w:val="none" w:sz="0" w:space="0" w:color="auto"/>
        <w:left w:val="none" w:sz="0" w:space="0" w:color="auto"/>
        <w:bottom w:val="none" w:sz="0" w:space="0" w:color="auto"/>
        <w:right w:val="none" w:sz="0" w:space="0" w:color="auto"/>
      </w:divBdr>
    </w:div>
    <w:div w:id="628362170">
      <w:bodyDiv w:val="1"/>
      <w:marLeft w:val="0"/>
      <w:marRight w:val="0"/>
      <w:marTop w:val="0"/>
      <w:marBottom w:val="0"/>
      <w:divBdr>
        <w:top w:val="none" w:sz="0" w:space="0" w:color="auto"/>
        <w:left w:val="none" w:sz="0" w:space="0" w:color="auto"/>
        <w:bottom w:val="none" w:sz="0" w:space="0" w:color="auto"/>
        <w:right w:val="none" w:sz="0" w:space="0" w:color="auto"/>
      </w:divBdr>
    </w:div>
    <w:div w:id="628781454">
      <w:bodyDiv w:val="1"/>
      <w:marLeft w:val="0"/>
      <w:marRight w:val="0"/>
      <w:marTop w:val="0"/>
      <w:marBottom w:val="0"/>
      <w:divBdr>
        <w:top w:val="none" w:sz="0" w:space="0" w:color="auto"/>
        <w:left w:val="none" w:sz="0" w:space="0" w:color="auto"/>
        <w:bottom w:val="none" w:sz="0" w:space="0" w:color="auto"/>
        <w:right w:val="none" w:sz="0" w:space="0" w:color="auto"/>
      </w:divBdr>
    </w:div>
    <w:div w:id="637999901">
      <w:bodyDiv w:val="1"/>
      <w:marLeft w:val="0"/>
      <w:marRight w:val="0"/>
      <w:marTop w:val="0"/>
      <w:marBottom w:val="0"/>
      <w:divBdr>
        <w:top w:val="none" w:sz="0" w:space="0" w:color="auto"/>
        <w:left w:val="none" w:sz="0" w:space="0" w:color="auto"/>
        <w:bottom w:val="none" w:sz="0" w:space="0" w:color="auto"/>
        <w:right w:val="none" w:sz="0" w:space="0" w:color="auto"/>
      </w:divBdr>
    </w:div>
    <w:div w:id="648095697">
      <w:bodyDiv w:val="1"/>
      <w:marLeft w:val="0"/>
      <w:marRight w:val="0"/>
      <w:marTop w:val="0"/>
      <w:marBottom w:val="0"/>
      <w:divBdr>
        <w:top w:val="none" w:sz="0" w:space="0" w:color="auto"/>
        <w:left w:val="none" w:sz="0" w:space="0" w:color="auto"/>
        <w:bottom w:val="none" w:sz="0" w:space="0" w:color="auto"/>
        <w:right w:val="none" w:sz="0" w:space="0" w:color="auto"/>
      </w:divBdr>
    </w:div>
    <w:div w:id="649090973">
      <w:bodyDiv w:val="1"/>
      <w:marLeft w:val="0"/>
      <w:marRight w:val="0"/>
      <w:marTop w:val="0"/>
      <w:marBottom w:val="0"/>
      <w:divBdr>
        <w:top w:val="none" w:sz="0" w:space="0" w:color="auto"/>
        <w:left w:val="none" w:sz="0" w:space="0" w:color="auto"/>
        <w:bottom w:val="none" w:sz="0" w:space="0" w:color="auto"/>
        <w:right w:val="none" w:sz="0" w:space="0" w:color="auto"/>
      </w:divBdr>
    </w:div>
    <w:div w:id="667557850">
      <w:bodyDiv w:val="1"/>
      <w:marLeft w:val="0"/>
      <w:marRight w:val="0"/>
      <w:marTop w:val="0"/>
      <w:marBottom w:val="0"/>
      <w:divBdr>
        <w:top w:val="none" w:sz="0" w:space="0" w:color="auto"/>
        <w:left w:val="none" w:sz="0" w:space="0" w:color="auto"/>
        <w:bottom w:val="none" w:sz="0" w:space="0" w:color="auto"/>
        <w:right w:val="none" w:sz="0" w:space="0" w:color="auto"/>
      </w:divBdr>
    </w:div>
    <w:div w:id="672028159">
      <w:bodyDiv w:val="1"/>
      <w:marLeft w:val="0"/>
      <w:marRight w:val="0"/>
      <w:marTop w:val="0"/>
      <w:marBottom w:val="0"/>
      <w:divBdr>
        <w:top w:val="none" w:sz="0" w:space="0" w:color="auto"/>
        <w:left w:val="none" w:sz="0" w:space="0" w:color="auto"/>
        <w:bottom w:val="none" w:sz="0" w:space="0" w:color="auto"/>
        <w:right w:val="none" w:sz="0" w:space="0" w:color="auto"/>
      </w:divBdr>
    </w:div>
    <w:div w:id="681321069">
      <w:bodyDiv w:val="1"/>
      <w:marLeft w:val="0"/>
      <w:marRight w:val="0"/>
      <w:marTop w:val="0"/>
      <w:marBottom w:val="0"/>
      <w:divBdr>
        <w:top w:val="none" w:sz="0" w:space="0" w:color="auto"/>
        <w:left w:val="none" w:sz="0" w:space="0" w:color="auto"/>
        <w:bottom w:val="none" w:sz="0" w:space="0" w:color="auto"/>
        <w:right w:val="none" w:sz="0" w:space="0" w:color="auto"/>
      </w:divBdr>
    </w:div>
    <w:div w:id="684476166">
      <w:bodyDiv w:val="1"/>
      <w:marLeft w:val="0"/>
      <w:marRight w:val="0"/>
      <w:marTop w:val="0"/>
      <w:marBottom w:val="0"/>
      <w:divBdr>
        <w:top w:val="none" w:sz="0" w:space="0" w:color="auto"/>
        <w:left w:val="none" w:sz="0" w:space="0" w:color="auto"/>
        <w:bottom w:val="none" w:sz="0" w:space="0" w:color="auto"/>
        <w:right w:val="none" w:sz="0" w:space="0" w:color="auto"/>
      </w:divBdr>
    </w:div>
    <w:div w:id="701174401">
      <w:bodyDiv w:val="1"/>
      <w:marLeft w:val="0"/>
      <w:marRight w:val="0"/>
      <w:marTop w:val="0"/>
      <w:marBottom w:val="0"/>
      <w:divBdr>
        <w:top w:val="none" w:sz="0" w:space="0" w:color="auto"/>
        <w:left w:val="none" w:sz="0" w:space="0" w:color="auto"/>
        <w:bottom w:val="none" w:sz="0" w:space="0" w:color="auto"/>
        <w:right w:val="none" w:sz="0" w:space="0" w:color="auto"/>
      </w:divBdr>
    </w:div>
    <w:div w:id="748693075">
      <w:bodyDiv w:val="1"/>
      <w:marLeft w:val="0"/>
      <w:marRight w:val="0"/>
      <w:marTop w:val="0"/>
      <w:marBottom w:val="0"/>
      <w:divBdr>
        <w:top w:val="none" w:sz="0" w:space="0" w:color="auto"/>
        <w:left w:val="none" w:sz="0" w:space="0" w:color="auto"/>
        <w:bottom w:val="none" w:sz="0" w:space="0" w:color="auto"/>
        <w:right w:val="none" w:sz="0" w:space="0" w:color="auto"/>
      </w:divBdr>
    </w:div>
    <w:div w:id="750782648">
      <w:bodyDiv w:val="1"/>
      <w:marLeft w:val="0"/>
      <w:marRight w:val="0"/>
      <w:marTop w:val="0"/>
      <w:marBottom w:val="0"/>
      <w:divBdr>
        <w:top w:val="none" w:sz="0" w:space="0" w:color="auto"/>
        <w:left w:val="none" w:sz="0" w:space="0" w:color="auto"/>
        <w:bottom w:val="none" w:sz="0" w:space="0" w:color="auto"/>
        <w:right w:val="none" w:sz="0" w:space="0" w:color="auto"/>
      </w:divBdr>
    </w:div>
    <w:div w:id="765809195">
      <w:bodyDiv w:val="1"/>
      <w:marLeft w:val="0"/>
      <w:marRight w:val="0"/>
      <w:marTop w:val="0"/>
      <w:marBottom w:val="0"/>
      <w:divBdr>
        <w:top w:val="none" w:sz="0" w:space="0" w:color="auto"/>
        <w:left w:val="none" w:sz="0" w:space="0" w:color="auto"/>
        <w:bottom w:val="none" w:sz="0" w:space="0" w:color="auto"/>
        <w:right w:val="none" w:sz="0" w:space="0" w:color="auto"/>
      </w:divBdr>
    </w:div>
    <w:div w:id="777525778">
      <w:bodyDiv w:val="1"/>
      <w:marLeft w:val="0"/>
      <w:marRight w:val="0"/>
      <w:marTop w:val="0"/>
      <w:marBottom w:val="0"/>
      <w:divBdr>
        <w:top w:val="none" w:sz="0" w:space="0" w:color="auto"/>
        <w:left w:val="none" w:sz="0" w:space="0" w:color="auto"/>
        <w:bottom w:val="none" w:sz="0" w:space="0" w:color="auto"/>
        <w:right w:val="none" w:sz="0" w:space="0" w:color="auto"/>
      </w:divBdr>
    </w:div>
    <w:div w:id="785782073">
      <w:bodyDiv w:val="1"/>
      <w:marLeft w:val="0"/>
      <w:marRight w:val="0"/>
      <w:marTop w:val="0"/>
      <w:marBottom w:val="0"/>
      <w:divBdr>
        <w:top w:val="none" w:sz="0" w:space="0" w:color="auto"/>
        <w:left w:val="none" w:sz="0" w:space="0" w:color="auto"/>
        <w:bottom w:val="none" w:sz="0" w:space="0" w:color="auto"/>
        <w:right w:val="none" w:sz="0" w:space="0" w:color="auto"/>
      </w:divBdr>
    </w:div>
    <w:div w:id="788353076">
      <w:bodyDiv w:val="1"/>
      <w:marLeft w:val="0"/>
      <w:marRight w:val="0"/>
      <w:marTop w:val="0"/>
      <w:marBottom w:val="0"/>
      <w:divBdr>
        <w:top w:val="none" w:sz="0" w:space="0" w:color="auto"/>
        <w:left w:val="none" w:sz="0" w:space="0" w:color="auto"/>
        <w:bottom w:val="none" w:sz="0" w:space="0" w:color="auto"/>
        <w:right w:val="none" w:sz="0" w:space="0" w:color="auto"/>
      </w:divBdr>
    </w:div>
    <w:div w:id="814300182">
      <w:bodyDiv w:val="1"/>
      <w:marLeft w:val="0"/>
      <w:marRight w:val="0"/>
      <w:marTop w:val="0"/>
      <w:marBottom w:val="0"/>
      <w:divBdr>
        <w:top w:val="none" w:sz="0" w:space="0" w:color="auto"/>
        <w:left w:val="none" w:sz="0" w:space="0" w:color="auto"/>
        <w:bottom w:val="none" w:sz="0" w:space="0" w:color="auto"/>
        <w:right w:val="none" w:sz="0" w:space="0" w:color="auto"/>
      </w:divBdr>
    </w:div>
    <w:div w:id="843863362">
      <w:bodyDiv w:val="1"/>
      <w:marLeft w:val="0"/>
      <w:marRight w:val="0"/>
      <w:marTop w:val="0"/>
      <w:marBottom w:val="0"/>
      <w:divBdr>
        <w:top w:val="none" w:sz="0" w:space="0" w:color="auto"/>
        <w:left w:val="none" w:sz="0" w:space="0" w:color="auto"/>
        <w:bottom w:val="none" w:sz="0" w:space="0" w:color="auto"/>
        <w:right w:val="none" w:sz="0" w:space="0" w:color="auto"/>
      </w:divBdr>
    </w:div>
    <w:div w:id="894194144">
      <w:bodyDiv w:val="1"/>
      <w:marLeft w:val="0"/>
      <w:marRight w:val="0"/>
      <w:marTop w:val="0"/>
      <w:marBottom w:val="0"/>
      <w:divBdr>
        <w:top w:val="none" w:sz="0" w:space="0" w:color="auto"/>
        <w:left w:val="none" w:sz="0" w:space="0" w:color="auto"/>
        <w:bottom w:val="none" w:sz="0" w:space="0" w:color="auto"/>
        <w:right w:val="none" w:sz="0" w:space="0" w:color="auto"/>
      </w:divBdr>
    </w:div>
    <w:div w:id="920598418">
      <w:bodyDiv w:val="1"/>
      <w:marLeft w:val="0"/>
      <w:marRight w:val="0"/>
      <w:marTop w:val="0"/>
      <w:marBottom w:val="0"/>
      <w:divBdr>
        <w:top w:val="none" w:sz="0" w:space="0" w:color="auto"/>
        <w:left w:val="none" w:sz="0" w:space="0" w:color="auto"/>
        <w:bottom w:val="none" w:sz="0" w:space="0" w:color="auto"/>
        <w:right w:val="none" w:sz="0" w:space="0" w:color="auto"/>
      </w:divBdr>
    </w:div>
    <w:div w:id="922303419">
      <w:bodyDiv w:val="1"/>
      <w:marLeft w:val="0"/>
      <w:marRight w:val="0"/>
      <w:marTop w:val="0"/>
      <w:marBottom w:val="0"/>
      <w:divBdr>
        <w:top w:val="none" w:sz="0" w:space="0" w:color="auto"/>
        <w:left w:val="none" w:sz="0" w:space="0" w:color="auto"/>
        <w:bottom w:val="none" w:sz="0" w:space="0" w:color="auto"/>
        <w:right w:val="none" w:sz="0" w:space="0" w:color="auto"/>
      </w:divBdr>
    </w:div>
    <w:div w:id="932005909">
      <w:bodyDiv w:val="1"/>
      <w:marLeft w:val="0"/>
      <w:marRight w:val="0"/>
      <w:marTop w:val="0"/>
      <w:marBottom w:val="0"/>
      <w:divBdr>
        <w:top w:val="none" w:sz="0" w:space="0" w:color="auto"/>
        <w:left w:val="none" w:sz="0" w:space="0" w:color="auto"/>
        <w:bottom w:val="none" w:sz="0" w:space="0" w:color="auto"/>
        <w:right w:val="none" w:sz="0" w:space="0" w:color="auto"/>
      </w:divBdr>
    </w:div>
    <w:div w:id="949317802">
      <w:bodyDiv w:val="1"/>
      <w:marLeft w:val="0"/>
      <w:marRight w:val="0"/>
      <w:marTop w:val="0"/>
      <w:marBottom w:val="0"/>
      <w:divBdr>
        <w:top w:val="none" w:sz="0" w:space="0" w:color="auto"/>
        <w:left w:val="none" w:sz="0" w:space="0" w:color="auto"/>
        <w:bottom w:val="none" w:sz="0" w:space="0" w:color="auto"/>
        <w:right w:val="none" w:sz="0" w:space="0" w:color="auto"/>
      </w:divBdr>
    </w:div>
    <w:div w:id="966738830">
      <w:bodyDiv w:val="1"/>
      <w:marLeft w:val="0"/>
      <w:marRight w:val="0"/>
      <w:marTop w:val="0"/>
      <w:marBottom w:val="0"/>
      <w:divBdr>
        <w:top w:val="none" w:sz="0" w:space="0" w:color="auto"/>
        <w:left w:val="none" w:sz="0" w:space="0" w:color="auto"/>
        <w:bottom w:val="none" w:sz="0" w:space="0" w:color="auto"/>
        <w:right w:val="none" w:sz="0" w:space="0" w:color="auto"/>
      </w:divBdr>
    </w:div>
    <w:div w:id="973484146">
      <w:bodyDiv w:val="1"/>
      <w:marLeft w:val="0"/>
      <w:marRight w:val="0"/>
      <w:marTop w:val="0"/>
      <w:marBottom w:val="0"/>
      <w:divBdr>
        <w:top w:val="none" w:sz="0" w:space="0" w:color="auto"/>
        <w:left w:val="none" w:sz="0" w:space="0" w:color="auto"/>
        <w:bottom w:val="none" w:sz="0" w:space="0" w:color="auto"/>
        <w:right w:val="none" w:sz="0" w:space="0" w:color="auto"/>
      </w:divBdr>
    </w:div>
    <w:div w:id="975450627">
      <w:bodyDiv w:val="1"/>
      <w:marLeft w:val="0"/>
      <w:marRight w:val="0"/>
      <w:marTop w:val="0"/>
      <w:marBottom w:val="0"/>
      <w:divBdr>
        <w:top w:val="none" w:sz="0" w:space="0" w:color="auto"/>
        <w:left w:val="none" w:sz="0" w:space="0" w:color="auto"/>
        <w:bottom w:val="none" w:sz="0" w:space="0" w:color="auto"/>
        <w:right w:val="none" w:sz="0" w:space="0" w:color="auto"/>
      </w:divBdr>
    </w:div>
    <w:div w:id="991954794">
      <w:bodyDiv w:val="1"/>
      <w:marLeft w:val="0"/>
      <w:marRight w:val="0"/>
      <w:marTop w:val="0"/>
      <w:marBottom w:val="0"/>
      <w:divBdr>
        <w:top w:val="none" w:sz="0" w:space="0" w:color="auto"/>
        <w:left w:val="none" w:sz="0" w:space="0" w:color="auto"/>
        <w:bottom w:val="none" w:sz="0" w:space="0" w:color="auto"/>
        <w:right w:val="none" w:sz="0" w:space="0" w:color="auto"/>
      </w:divBdr>
    </w:div>
    <w:div w:id="996960292">
      <w:bodyDiv w:val="1"/>
      <w:marLeft w:val="0"/>
      <w:marRight w:val="0"/>
      <w:marTop w:val="0"/>
      <w:marBottom w:val="0"/>
      <w:divBdr>
        <w:top w:val="none" w:sz="0" w:space="0" w:color="auto"/>
        <w:left w:val="none" w:sz="0" w:space="0" w:color="auto"/>
        <w:bottom w:val="none" w:sz="0" w:space="0" w:color="auto"/>
        <w:right w:val="none" w:sz="0" w:space="0" w:color="auto"/>
      </w:divBdr>
    </w:div>
    <w:div w:id="1031806698">
      <w:bodyDiv w:val="1"/>
      <w:marLeft w:val="0"/>
      <w:marRight w:val="0"/>
      <w:marTop w:val="0"/>
      <w:marBottom w:val="0"/>
      <w:divBdr>
        <w:top w:val="none" w:sz="0" w:space="0" w:color="auto"/>
        <w:left w:val="none" w:sz="0" w:space="0" w:color="auto"/>
        <w:bottom w:val="none" w:sz="0" w:space="0" w:color="auto"/>
        <w:right w:val="none" w:sz="0" w:space="0" w:color="auto"/>
      </w:divBdr>
    </w:div>
    <w:div w:id="1035471023">
      <w:bodyDiv w:val="1"/>
      <w:marLeft w:val="0"/>
      <w:marRight w:val="0"/>
      <w:marTop w:val="0"/>
      <w:marBottom w:val="0"/>
      <w:divBdr>
        <w:top w:val="none" w:sz="0" w:space="0" w:color="auto"/>
        <w:left w:val="none" w:sz="0" w:space="0" w:color="auto"/>
        <w:bottom w:val="none" w:sz="0" w:space="0" w:color="auto"/>
        <w:right w:val="none" w:sz="0" w:space="0" w:color="auto"/>
      </w:divBdr>
    </w:div>
    <w:div w:id="1052508556">
      <w:bodyDiv w:val="1"/>
      <w:marLeft w:val="0"/>
      <w:marRight w:val="0"/>
      <w:marTop w:val="0"/>
      <w:marBottom w:val="0"/>
      <w:divBdr>
        <w:top w:val="none" w:sz="0" w:space="0" w:color="auto"/>
        <w:left w:val="none" w:sz="0" w:space="0" w:color="auto"/>
        <w:bottom w:val="none" w:sz="0" w:space="0" w:color="auto"/>
        <w:right w:val="none" w:sz="0" w:space="0" w:color="auto"/>
      </w:divBdr>
    </w:div>
    <w:div w:id="1054696744">
      <w:bodyDiv w:val="1"/>
      <w:marLeft w:val="0"/>
      <w:marRight w:val="0"/>
      <w:marTop w:val="0"/>
      <w:marBottom w:val="0"/>
      <w:divBdr>
        <w:top w:val="none" w:sz="0" w:space="0" w:color="auto"/>
        <w:left w:val="none" w:sz="0" w:space="0" w:color="auto"/>
        <w:bottom w:val="none" w:sz="0" w:space="0" w:color="auto"/>
        <w:right w:val="none" w:sz="0" w:space="0" w:color="auto"/>
      </w:divBdr>
    </w:div>
    <w:div w:id="1073090831">
      <w:bodyDiv w:val="1"/>
      <w:marLeft w:val="0"/>
      <w:marRight w:val="0"/>
      <w:marTop w:val="0"/>
      <w:marBottom w:val="0"/>
      <w:divBdr>
        <w:top w:val="none" w:sz="0" w:space="0" w:color="auto"/>
        <w:left w:val="none" w:sz="0" w:space="0" w:color="auto"/>
        <w:bottom w:val="none" w:sz="0" w:space="0" w:color="auto"/>
        <w:right w:val="none" w:sz="0" w:space="0" w:color="auto"/>
      </w:divBdr>
    </w:div>
    <w:div w:id="1077282408">
      <w:bodyDiv w:val="1"/>
      <w:marLeft w:val="0"/>
      <w:marRight w:val="0"/>
      <w:marTop w:val="0"/>
      <w:marBottom w:val="0"/>
      <w:divBdr>
        <w:top w:val="none" w:sz="0" w:space="0" w:color="auto"/>
        <w:left w:val="none" w:sz="0" w:space="0" w:color="auto"/>
        <w:bottom w:val="none" w:sz="0" w:space="0" w:color="auto"/>
        <w:right w:val="none" w:sz="0" w:space="0" w:color="auto"/>
      </w:divBdr>
    </w:div>
    <w:div w:id="1080254134">
      <w:bodyDiv w:val="1"/>
      <w:marLeft w:val="0"/>
      <w:marRight w:val="0"/>
      <w:marTop w:val="0"/>
      <w:marBottom w:val="0"/>
      <w:divBdr>
        <w:top w:val="none" w:sz="0" w:space="0" w:color="auto"/>
        <w:left w:val="none" w:sz="0" w:space="0" w:color="auto"/>
        <w:bottom w:val="none" w:sz="0" w:space="0" w:color="auto"/>
        <w:right w:val="none" w:sz="0" w:space="0" w:color="auto"/>
      </w:divBdr>
    </w:div>
    <w:div w:id="1095129626">
      <w:bodyDiv w:val="1"/>
      <w:marLeft w:val="0"/>
      <w:marRight w:val="0"/>
      <w:marTop w:val="0"/>
      <w:marBottom w:val="0"/>
      <w:divBdr>
        <w:top w:val="none" w:sz="0" w:space="0" w:color="auto"/>
        <w:left w:val="none" w:sz="0" w:space="0" w:color="auto"/>
        <w:bottom w:val="none" w:sz="0" w:space="0" w:color="auto"/>
        <w:right w:val="none" w:sz="0" w:space="0" w:color="auto"/>
      </w:divBdr>
    </w:div>
    <w:div w:id="1096173776">
      <w:bodyDiv w:val="1"/>
      <w:marLeft w:val="0"/>
      <w:marRight w:val="0"/>
      <w:marTop w:val="0"/>
      <w:marBottom w:val="0"/>
      <w:divBdr>
        <w:top w:val="none" w:sz="0" w:space="0" w:color="auto"/>
        <w:left w:val="none" w:sz="0" w:space="0" w:color="auto"/>
        <w:bottom w:val="none" w:sz="0" w:space="0" w:color="auto"/>
        <w:right w:val="none" w:sz="0" w:space="0" w:color="auto"/>
      </w:divBdr>
    </w:div>
    <w:div w:id="1097293808">
      <w:bodyDiv w:val="1"/>
      <w:marLeft w:val="0"/>
      <w:marRight w:val="0"/>
      <w:marTop w:val="0"/>
      <w:marBottom w:val="0"/>
      <w:divBdr>
        <w:top w:val="none" w:sz="0" w:space="0" w:color="auto"/>
        <w:left w:val="none" w:sz="0" w:space="0" w:color="auto"/>
        <w:bottom w:val="none" w:sz="0" w:space="0" w:color="auto"/>
        <w:right w:val="none" w:sz="0" w:space="0" w:color="auto"/>
      </w:divBdr>
    </w:div>
    <w:div w:id="1112280821">
      <w:bodyDiv w:val="1"/>
      <w:marLeft w:val="0"/>
      <w:marRight w:val="0"/>
      <w:marTop w:val="0"/>
      <w:marBottom w:val="0"/>
      <w:divBdr>
        <w:top w:val="none" w:sz="0" w:space="0" w:color="auto"/>
        <w:left w:val="none" w:sz="0" w:space="0" w:color="auto"/>
        <w:bottom w:val="none" w:sz="0" w:space="0" w:color="auto"/>
        <w:right w:val="none" w:sz="0" w:space="0" w:color="auto"/>
      </w:divBdr>
    </w:div>
    <w:div w:id="1117871081">
      <w:bodyDiv w:val="1"/>
      <w:marLeft w:val="0"/>
      <w:marRight w:val="0"/>
      <w:marTop w:val="0"/>
      <w:marBottom w:val="0"/>
      <w:divBdr>
        <w:top w:val="none" w:sz="0" w:space="0" w:color="auto"/>
        <w:left w:val="none" w:sz="0" w:space="0" w:color="auto"/>
        <w:bottom w:val="none" w:sz="0" w:space="0" w:color="auto"/>
        <w:right w:val="none" w:sz="0" w:space="0" w:color="auto"/>
      </w:divBdr>
    </w:div>
    <w:div w:id="1148666730">
      <w:bodyDiv w:val="1"/>
      <w:marLeft w:val="0"/>
      <w:marRight w:val="0"/>
      <w:marTop w:val="0"/>
      <w:marBottom w:val="0"/>
      <w:divBdr>
        <w:top w:val="none" w:sz="0" w:space="0" w:color="auto"/>
        <w:left w:val="none" w:sz="0" w:space="0" w:color="auto"/>
        <w:bottom w:val="none" w:sz="0" w:space="0" w:color="auto"/>
        <w:right w:val="none" w:sz="0" w:space="0" w:color="auto"/>
      </w:divBdr>
    </w:div>
    <w:div w:id="1149132389">
      <w:bodyDiv w:val="1"/>
      <w:marLeft w:val="0"/>
      <w:marRight w:val="0"/>
      <w:marTop w:val="0"/>
      <w:marBottom w:val="0"/>
      <w:divBdr>
        <w:top w:val="none" w:sz="0" w:space="0" w:color="auto"/>
        <w:left w:val="none" w:sz="0" w:space="0" w:color="auto"/>
        <w:bottom w:val="none" w:sz="0" w:space="0" w:color="auto"/>
        <w:right w:val="none" w:sz="0" w:space="0" w:color="auto"/>
      </w:divBdr>
    </w:div>
    <w:div w:id="1166868775">
      <w:bodyDiv w:val="1"/>
      <w:marLeft w:val="0"/>
      <w:marRight w:val="0"/>
      <w:marTop w:val="0"/>
      <w:marBottom w:val="0"/>
      <w:divBdr>
        <w:top w:val="none" w:sz="0" w:space="0" w:color="auto"/>
        <w:left w:val="none" w:sz="0" w:space="0" w:color="auto"/>
        <w:bottom w:val="none" w:sz="0" w:space="0" w:color="auto"/>
        <w:right w:val="none" w:sz="0" w:space="0" w:color="auto"/>
      </w:divBdr>
    </w:div>
    <w:div w:id="1169905959">
      <w:bodyDiv w:val="1"/>
      <w:marLeft w:val="0"/>
      <w:marRight w:val="0"/>
      <w:marTop w:val="0"/>
      <w:marBottom w:val="0"/>
      <w:divBdr>
        <w:top w:val="none" w:sz="0" w:space="0" w:color="auto"/>
        <w:left w:val="none" w:sz="0" w:space="0" w:color="auto"/>
        <w:bottom w:val="none" w:sz="0" w:space="0" w:color="auto"/>
        <w:right w:val="none" w:sz="0" w:space="0" w:color="auto"/>
      </w:divBdr>
    </w:div>
    <w:div w:id="1171023221">
      <w:bodyDiv w:val="1"/>
      <w:marLeft w:val="0"/>
      <w:marRight w:val="0"/>
      <w:marTop w:val="0"/>
      <w:marBottom w:val="0"/>
      <w:divBdr>
        <w:top w:val="none" w:sz="0" w:space="0" w:color="auto"/>
        <w:left w:val="none" w:sz="0" w:space="0" w:color="auto"/>
        <w:bottom w:val="none" w:sz="0" w:space="0" w:color="auto"/>
        <w:right w:val="none" w:sz="0" w:space="0" w:color="auto"/>
      </w:divBdr>
    </w:div>
    <w:div w:id="1171875841">
      <w:bodyDiv w:val="1"/>
      <w:marLeft w:val="0"/>
      <w:marRight w:val="0"/>
      <w:marTop w:val="0"/>
      <w:marBottom w:val="0"/>
      <w:divBdr>
        <w:top w:val="none" w:sz="0" w:space="0" w:color="auto"/>
        <w:left w:val="none" w:sz="0" w:space="0" w:color="auto"/>
        <w:bottom w:val="none" w:sz="0" w:space="0" w:color="auto"/>
        <w:right w:val="none" w:sz="0" w:space="0" w:color="auto"/>
      </w:divBdr>
    </w:div>
    <w:div w:id="1179077843">
      <w:bodyDiv w:val="1"/>
      <w:marLeft w:val="0"/>
      <w:marRight w:val="0"/>
      <w:marTop w:val="0"/>
      <w:marBottom w:val="0"/>
      <w:divBdr>
        <w:top w:val="none" w:sz="0" w:space="0" w:color="auto"/>
        <w:left w:val="none" w:sz="0" w:space="0" w:color="auto"/>
        <w:bottom w:val="none" w:sz="0" w:space="0" w:color="auto"/>
        <w:right w:val="none" w:sz="0" w:space="0" w:color="auto"/>
      </w:divBdr>
    </w:div>
    <w:div w:id="1182165054">
      <w:bodyDiv w:val="1"/>
      <w:marLeft w:val="0"/>
      <w:marRight w:val="0"/>
      <w:marTop w:val="0"/>
      <w:marBottom w:val="0"/>
      <w:divBdr>
        <w:top w:val="none" w:sz="0" w:space="0" w:color="auto"/>
        <w:left w:val="none" w:sz="0" w:space="0" w:color="auto"/>
        <w:bottom w:val="none" w:sz="0" w:space="0" w:color="auto"/>
        <w:right w:val="none" w:sz="0" w:space="0" w:color="auto"/>
      </w:divBdr>
    </w:div>
    <w:div w:id="1196305552">
      <w:bodyDiv w:val="1"/>
      <w:marLeft w:val="0"/>
      <w:marRight w:val="0"/>
      <w:marTop w:val="0"/>
      <w:marBottom w:val="0"/>
      <w:divBdr>
        <w:top w:val="none" w:sz="0" w:space="0" w:color="auto"/>
        <w:left w:val="none" w:sz="0" w:space="0" w:color="auto"/>
        <w:bottom w:val="none" w:sz="0" w:space="0" w:color="auto"/>
        <w:right w:val="none" w:sz="0" w:space="0" w:color="auto"/>
      </w:divBdr>
    </w:div>
    <w:div w:id="1199853699">
      <w:bodyDiv w:val="1"/>
      <w:marLeft w:val="0"/>
      <w:marRight w:val="0"/>
      <w:marTop w:val="0"/>
      <w:marBottom w:val="0"/>
      <w:divBdr>
        <w:top w:val="none" w:sz="0" w:space="0" w:color="auto"/>
        <w:left w:val="none" w:sz="0" w:space="0" w:color="auto"/>
        <w:bottom w:val="none" w:sz="0" w:space="0" w:color="auto"/>
        <w:right w:val="none" w:sz="0" w:space="0" w:color="auto"/>
      </w:divBdr>
    </w:div>
    <w:div w:id="1227911368">
      <w:bodyDiv w:val="1"/>
      <w:marLeft w:val="0"/>
      <w:marRight w:val="0"/>
      <w:marTop w:val="0"/>
      <w:marBottom w:val="0"/>
      <w:divBdr>
        <w:top w:val="none" w:sz="0" w:space="0" w:color="auto"/>
        <w:left w:val="none" w:sz="0" w:space="0" w:color="auto"/>
        <w:bottom w:val="none" w:sz="0" w:space="0" w:color="auto"/>
        <w:right w:val="none" w:sz="0" w:space="0" w:color="auto"/>
      </w:divBdr>
    </w:div>
    <w:div w:id="1229923061">
      <w:bodyDiv w:val="1"/>
      <w:marLeft w:val="0"/>
      <w:marRight w:val="0"/>
      <w:marTop w:val="0"/>
      <w:marBottom w:val="0"/>
      <w:divBdr>
        <w:top w:val="none" w:sz="0" w:space="0" w:color="auto"/>
        <w:left w:val="none" w:sz="0" w:space="0" w:color="auto"/>
        <w:bottom w:val="none" w:sz="0" w:space="0" w:color="auto"/>
        <w:right w:val="none" w:sz="0" w:space="0" w:color="auto"/>
      </w:divBdr>
    </w:div>
    <w:div w:id="1235894853">
      <w:bodyDiv w:val="1"/>
      <w:marLeft w:val="0"/>
      <w:marRight w:val="0"/>
      <w:marTop w:val="0"/>
      <w:marBottom w:val="0"/>
      <w:divBdr>
        <w:top w:val="none" w:sz="0" w:space="0" w:color="auto"/>
        <w:left w:val="none" w:sz="0" w:space="0" w:color="auto"/>
        <w:bottom w:val="none" w:sz="0" w:space="0" w:color="auto"/>
        <w:right w:val="none" w:sz="0" w:space="0" w:color="auto"/>
      </w:divBdr>
    </w:div>
    <w:div w:id="1262688125">
      <w:bodyDiv w:val="1"/>
      <w:marLeft w:val="0"/>
      <w:marRight w:val="0"/>
      <w:marTop w:val="0"/>
      <w:marBottom w:val="0"/>
      <w:divBdr>
        <w:top w:val="none" w:sz="0" w:space="0" w:color="auto"/>
        <w:left w:val="none" w:sz="0" w:space="0" w:color="auto"/>
        <w:bottom w:val="none" w:sz="0" w:space="0" w:color="auto"/>
        <w:right w:val="none" w:sz="0" w:space="0" w:color="auto"/>
      </w:divBdr>
    </w:div>
    <w:div w:id="1266571453">
      <w:bodyDiv w:val="1"/>
      <w:marLeft w:val="0"/>
      <w:marRight w:val="0"/>
      <w:marTop w:val="0"/>
      <w:marBottom w:val="0"/>
      <w:divBdr>
        <w:top w:val="none" w:sz="0" w:space="0" w:color="auto"/>
        <w:left w:val="none" w:sz="0" w:space="0" w:color="auto"/>
        <w:bottom w:val="none" w:sz="0" w:space="0" w:color="auto"/>
        <w:right w:val="none" w:sz="0" w:space="0" w:color="auto"/>
      </w:divBdr>
    </w:div>
    <w:div w:id="1270313284">
      <w:bodyDiv w:val="1"/>
      <w:marLeft w:val="0"/>
      <w:marRight w:val="0"/>
      <w:marTop w:val="0"/>
      <w:marBottom w:val="0"/>
      <w:divBdr>
        <w:top w:val="none" w:sz="0" w:space="0" w:color="auto"/>
        <w:left w:val="none" w:sz="0" w:space="0" w:color="auto"/>
        <w:bottom w:val="none" w:sz="0" w:space="0" w:color="auto"/>
        <w:right w:val="none" w:sz="0" w:space="0" w:color="auto"/>
      </w:divBdr>
    </w:div>
    <w:div w:id="1276519566">
      <w:bodyDiv w:val="1"/>
      <w:marLeft w:val="0"/>
      <w:marRight w:val="0"/>
      <w:marTop w:val="0"/>
      <w:marBottom w:val="0"/>
      <w:divBdr>
        <w:top w:val="none" w:sz="0" w:space="0" w:color="auto"/>
        <w:left w:val="none" w:sz="0" w:space="0" w:color="auto"/>
        <w:bottom w:val="none" w:sz="0" w:space="0" w:color="auto"/>
        <w:right w:val="none" w:sz="0" w:space="0" w:color="auto"/>
      </w:divBdr>
    </w:div>
    <w:div w:id="1276983166">
      <w:bodyDiv w:val="1"/>
      <w:marLeft w:val="0"/>
      <w:marRight w:val="0"/>
      <w:marTop w:val="0"/>
      <w:marBottom w:val="0"/>
      <w:divBdr>
        <w:top w:val="none" w:sz="0" w:space="0" w:color="auto"/>
        <w:left w:val="none" w:sz="0" w:space="0" w:color="auto"/>
        <w:bottom w:val="none" w:sz="0" w:space="0" w:color="auto"/>
        <w:right w:val="none" w:sz="0" w:space="0" w:color="auto"/>
      </w:divBdr>
    </w:div>
    <w:div w:id="1289387431">
      <w:bodyDiv w:val="1"/>
      <w:marLeft w:val="0"/>
      <w:marRight w:val="0"/>
      <w:marTop w:val="0"/>
      <w:marBottom w:val="0"/>
      <w:divBdr>
        <w:top w:val="none" w:sz="0" w:space="0" w:color="auto"/>
        <w:left w:val="none" w:sz="0" w:space="0" w:color="auto"/>
        <w:bottom w:val="none" w:sz="0" w:space="0" w:color="auto"/>
        <w:right w:val="none" w:sz="0" w:space="0" w:color="auto"/>
      </w:divBdr>
    </w:div>
    <w:div w:id="1323659145">
      <w:bodyDiv w:val="1"/>
      <w:marLeft w:val="0"/>
      <w:marRight w:val="0"/>
      <w:marTop w:val="0"/>
      <w:marBottom w:val="0"/>
      <w:divBdr>
        <w:top w:val="none" w:sz="0" w:space="0" w:color="auto"/>
        <w:left w:val="none" w:sz="0" w:space="0" w:color="auto"/>
        <w:bottom w:val="none" w:sz="0" w:space="0" w:color="auto"/>
        <w:right w:val="none" w:sz="0" w:space="0" w:color="auto"/>
      </w:divBdr>
    </w:div>
    <w:div w:id="1340736725">
      <w:bodyDiv w:val="1"/>
      <w:marLeft w:val="0"/>
      <w:marRight w:val="0"/>
      <w:marTop w:val="0"/>
      <w:marBottom w:val="0"/>
      <w:divBdr>
        <w:top w:val="none" w:sz="0" w:space="0" w:color="auto"/>
        <w:left w:val="none" w:sz="0" w:space="0" w:color="auto"/>
        <w:bottom w:val="none" w:sz="0" w:space="0" w:color="auto"/>
        <w:right w:val="none" w:sz="0" w:space="0" w:color="auto"/>
      </w:divBdr>
    </w:div>
    <w:div w:id="1344088959">
      <w:bodyDiv w:val="1"/>
      <w:marLeft w:val="0"/>
      <w:marRight w:val="0"/>
      <w:marTop w:val="0"/>
      <w:marBottom w:val="0"/>
      <w:divBdr>
        <w:top w:val="none" w:sz="0" w:space="0" w:color="auto"/>
        <w:left w:val="none" w:sz="0" w:space="0" w:color="auto"/>
        <w:bottom w:val="none" w:sz="0" w:space="0" w:color="auto"/>
        <w:right w:val="none" w:sz="0" w:space="0" w:color="auto"/>
      </w:divBdr>
    </w:div>
    <w:div w:id="1377581636">
      <w:bodyDiv w:val="1"/>
      <w:marLeft w:val="0"/>
      <w:marRight w:val="0"/>
      <w:marTop w:val="0"/>
      <w:marBottom w:val="0"/>
      <w:divBdr>
        <w:top w:val="none" w:sz="0" w:space="0" w:color="auto"/>
        <w:left w:val="none" w:sz="0" w:space="0" w:color="auto"/>
        <w:bottom w:val="none" w:sz="0" w:space="0" w:color="auto"/>
        <w:right w:val="none" w:sz="0" w:space="0" w:color="auto"/>
      </w:divBdr>
    </w:div>
    <w:div w:id="1390885858">
      <w:bodyDiv w:val="1"/>
      <w:marLeft w:val="0"/>
      <w:marRight w:val="0"/>
      <w:marTop w:val="0"/>
      <w:marBottom w:val="0"/>
      <w:divBdr>
        <w:top w:val="none" w:sz="0" w:space="0" w:color="auto"/>
        <w:left w:val="none" w:sz="0" w:space="0" w:color="auto"/>
        <w:bottom w:val="none" w:sz="0" w:space="0" w:color="auto"/>
        <w:right w:val="none" w:sz="0" w:space="0" w:color="auto"/>
      </w:divBdr>
    </w:div>
    <w:div w:id="1399136830">
      <w:bodyDiv w:val="1"/>
      <w:marLeft w:val="0"/>
      <w:marRight w:val="0"/>
      <w:marTop w:val="0"/>
      <w:marBottom w:val="0"/>
      <w:divBdr>
        <w:top w:val="none" w:sz="0" w:space="0" w:color="auto"/>
        <w:left w:val="none" w:sz="0" w:space="0" w:color="auto"/>
        <w:bottom w:val="none" w:sz="0" w:space="0" w:color="auto"/>
        <w:right w:val="none" w:sz="0" w:space="0" w:color="auto"/>
      </w:divBdr>
    </w:div>
    <w:div w:id="1402095613">
      <w:bodyDiv w:val="1"/>
      <w:marLeft w:val="0"/>
      <w:marRight w:val="0"/>
      <w:marTop w:val="0"/>
      <w:marBottom w:val="0"/>
      <w:divBdr>
        <w:top w:val="none" w:sz="0" w:space="0" w:color="auto"/>
        <w:left w:val="none" w:sz="0" w:space="0" w:color="auto"/>
        <w:bottom w:val="none" w:sz="0" w:space="0" w:color="auto"/>
        <w:right w:val="none" w:sz="0" w:space="0" w:color="auto"/>
      </w:divBdr>
    </w:div>
    <w:div w:id="1423069714">
      <w:bodyDiv w:val="1"/>
      <w:marLeft w:val="0"/>
      <w:marRight w:val="0"/>
      <w:marTop w:val="0"/>
      <w:marBottom w:val="0"/>
      <w:divBdr>
        <w:top w:val="none" w:sz="0" w:space="0" w:color="auto"/>
        <w:left w:val="none" w:sz="0" w:space="0" w:color="auto"/>
        <w:bottom w:val="none" w:sz="0" w:space="0" w:color="auto"/>
        <w:right w:val="none" w:sz="0" w:space="0" w:color="auto"/>
      </w:divBdr>
    </w:div>
    <w:div w:id="1431702883">
      <w:bodyDiv w:val="1"/>
      <w:marLeft w:val="0"/>
      <w:marRight w:val="0"/>
      <w:marTop w:val="0"/>
      <w:marBottom w:val="0"/>
      <w:divBdr>
        <w:top w:val="none" w:sz="0" w:space="0" w:color="auto"/>
        <w:left w:val="none" w:sz="0" w:space="0" w:color="auto"/>
        <w:bottom w:val="none" w:sz="0" w:space="0" w:color="auto"/>
        <w:right w:val="none" w:sz="0" w:space="0" w:color="auto"/>
      </w:divBdr>
    </w:div>
    <w:div w:id="1438401165">
      <w:bodyDiv w:val="1"/>
      <w:marLeft w:val="0"/>
      <w:marRight w:val="0"/>
      <w:marTop w:val="0"/>
      <w:marBottom w:val="0"/>
      <w:divBdr>
        <w:top w:val="none" w:sz="0" w:space="0" w:color="auto"/>
        <w:left w:val="none" w:sz="0" w:space="0" w:color="auto"/>
        <w:bottom w:val="none" w:sz="0" w:space="0" w:color="auto"/>
        <w:right w:val="none" w:sz="0" w:space="0" w:color="auto"/>
      </w:divBdr>
    </w:div>
    <w:div w:id="1540119433">
      <w:bodyDiv w:val="1"/>
      <w:marLeft w:val="0"/>
      <w:marRight w:val="0"/>
      <w:marTop w:val="0"/>
      <w:marBottom w:val="0"/>
      <w:divBdr>
        <w:top w:val="none" w:sz="0" w:space="0" w:color="auto"/>
        <w:left w:val="none" w:sz="0" w:space="0" w:color="auto"/>
        <w:bottom w:val="none" w:sz="0" w:space="0" w:color="auto"/>
        <w:right w:val="none" w:sz="0" w:space="0" w:color="auto"/>
      </w:divBdr>
    </w:div>
    <w:div w:id="1562206298">
      <w:bodyDiv w:val="1"/>
      <w:marLeft w:val="0"/>
      <w:marRight w:val="0"/>
      <w:marTop w:val="0"/>
      <w:marBottom w:val="0"/>
      <w:divBdr>
        <w:top w:val="none" w:sz="0" w:space="0" w:color="auto"/>
        <w:left w:val="none" w:sz="0" w:space="0" w:color="auto"/>
        <w:bottom w:val="none" w:sz="0" w:space="0" w:color="auto"/>
        <w:right w:val="none" w:sz="0" w:space="0" w:color="auto"/>
      </w:divBdr>
    </w:div>
    <w:div w:id="1570262970">
      <w:bodyDiv w:val="1"/>
      <w:marLeft w:val="0"/>
      <w:marRight w:val="0"/>
      <w:marTop w:val="0"/>
      <w:marBottom w:val="0"/>
      <w:divBdr>
        <w:top w:val="none" w:sz="0" w:space="0" w:color="auto"/>
        <w:left w:val="none" w:sz="0" w:space="0" w:color="auto"/>
        <w:bottom w:val="none" w:sz="0" w:space="0" w:color="auto"/>
        <w:right w:val="none" w:sz="0" w:space="0" w:color="auto"/>
      </w:divBdr>
    </w:div>
    <w:div w:id="1574006682">
      <w:bodyDiv w:val="1"/>
      <w:marLeft w:val="0"/>
      <w:marRight w:val="0"/>
      <w:marTop w:val="0"/>
      <w:marBottom w:val="0"/>
      <w:divBdr>
        <w:top w:val="none" w:sz="0" w:space="0" w:color="auto"/>
        <w:left w:val="none" w:sz="0" w:space="0" w:color="auto"/>
        <w:bottom w:val="none" w:sz="0" w:space="0" w:color="auto"/>
        <w:right w:val="none" w:sz="0" w:space="0" w:color="auto"/>
      </w:divBdr>
    </w:div>
    <w:div w:id="1579560375">
      <w:bodyDiv w:val="1"/>
      <w:marLeft w:val="0"/>
      <w:marRight w:val="0"/>
      <w:marTop w:val="0"/>
      <w:marBottom w:val="0"/>
      <w:divBdr>
        <w:top w:val="none" w:sz="0" w:space="0" w:color="auto"/>
        <w:left w:val="none" w:sz="0" w:space="0" w:color="auto"/>
        <w:bottom w:val="none" w:sz="0" w:space="0" w:color="auto"/>
        <w:right w:val="none" w:sz="0" w:space="0" w:color="auto"/>
      </w:divBdr>
    </w:div>
    <w:div w:id="1579709437">
      <w:bodyDiv w:val="1"/>
      <w:marLeft w:val="0"/>
      <w:marRight w:val="0"/>
      <w:marTop w:val="0"/>
      <w:marBottom w:val="0"/>
      <w:divBdr>
        <w:top w:val="none" w:sz="0" w:space="0" w:color="auto"/>
        <w:left w:val="none" w:sz="0" w:space="0" w:color="auto"/>
        <w:bottom w:val="none" w:sz="0" w:space="0" w:color="auto"/>
        <w:right w:val="none" w:sz="0" w:space="0" w:color="auto"/>
      </w:divBdr>
    </w:div>
    <w:div w:id="1582057306">
      <w:bodyDiv w:val="1"/>
      <w:marLeft w:val="0"/>
      <w:marRight w:val="0"/>
      <w:marTop w:val="0"/>
      <w:marBottom w:val="0"/>
      <w:divBdr>
        <w:top w:val="none" w:sz="0" w:space="0" w:color="auto"/>
        <w:left w:val="none" w:sz="0" w:space="0" w:color="auto"/>
        <w:bottom w:val="none" w:sz="0" w:space="0" w:color="auto"/>
        <w:right w:val="none" w:sz="0" w:space="0" w:color="auto"/>
      </w:divBdr>
    </w:div>
    <w:div w:id="1613897353">
      <w:bodyDiv w:val="1"/>
      <w:marLeft w:val="0"/>
      <w:marRight w:val="0"/>
      <w:marTop w:val="0"/>
      <w:marBottom w:val="0"/>
      <w:divBdr>
        <w:top w:val="none" w:sz="0" w:space="0" w:color="auto"/>
        <w:left w:val="none" w:sz="0" w:space="0" w:color="auto"/>
        <w:bottom w:val="none" w:sz="0" w:space="0" w:color="auto"/>
        <w:right w:val="none" w:sz="0" w:space="0" w:color="auto"/>
      </w:divBdr>
    </w:div>
    <w:div w:id="1616786169">
      <w:bodyDiv w:val="1"/>
      <w:marLeft w:val="0"/>
      <w:marRight w:val="0"/>
      <w:marTop w:val="0"/>
      <w:marBottom w:val="0"/>
      <w:divBdr>
        <w:top w:val="none" w:sz="0" w:space="0" w:color="auto"/>
        <w:left w:val="none" w:sz="0" w:space="0" w:color="auto"/>
        <w:bottom w:val="none" w:sz="0" w:space="0" w:color="auto"/>
        <w:right w:val="none" w:sz="0" w:space="0" w:color="auto"/>
      </w:divBdr>
    </w:div>
    <w:div w:id="1623147419">
      <w:bodyDiv w:val="1"/>
      <w:marLeft w:val="0"/>
      <w:marRight w:val="0"/>
      <w:marTop w:val="0"/>
      <w:marBottom w:val="0"/>
      <w:divBdr>
        <w:top w:val="none" w:sz="0" w:space="0" w:color="auto"/>
        <w:left w:val="none" w:sz="0" w:space="0" w:color="auto"/>
        <w:bottom w:val="none" w:sz="0" w:space="0" w:color="auto"/>
        <w:right w:val="none" w:sz="0" w:space="0" w:color="auto"/>
      </w:divBdr>
    </w:div>
    <w:div w:id="1625191388">
      <w:bodyDiv w:val="1"/>
      <w:marLeft w:val="0"/>
      <w:marRight w:val="0"/>
      <w:marTop w:val="0"/>
      <w:marBottom w:val="0"/>
      <w:divBdr>
        <w:top w:val="none" w:sz="0" w:space="0" w:color="auto"/>
        <w:left w:val="none" w:sz="0" w:space="0" w:color="auto"/>
        <w:bottom w:val="none" w:sz="0" w:space="0" w:color="auto"/>
        <w:right w:val="none" w:sz="0" w:space="0" w:color="auto"/>
      </w:divBdr>
    </w:div>
    <w:div w:id="1628854567">
      <w:bodyDiv w:val="1"/>
      <w:marLeft w:val="0"/>
      <w:marRight w:val="0"/>
      <w:marTop w:val="0"/>
      <w:marBottom w:val="0"/>
      <w:divBdr>
        <w:top w:val="none" w:sz="0" w:space="0" w:color="auto"/>
        <w:left w:val="none" w:sz="0" w:space="0" w:color="auto"/>
        <w:bottom w:val="none" w:sz="0" w:space="0" w:color="auto"/>
        <w:right w:val="none" w:sz="0" w:space="0" w:color="auto"/>
      </w:divBdr>
    </w:div>
    <w:div w:id="1655599012">
      <w:bodyDiv w:val="1"/>
      <w:marLeft w:val="0"/>
      <w:marRight w:val="0"/>
      <w:marTop w:val="0"/>
      <w:marBottom w:val="0"/>
      <w:divBdr>
        <w:top w:val="none" w:sz="0" w:space="0" w:color="auto"/>
        <w:left w:val="none" w:sz="0" w:space="0" w:color="auto"/>
        <w:bottom w:val="none" w:sz="0" w:space="0" w:color="auto"/>
        <w:right w:val="none" w:sz="0" w:space="0" w:color="auto"/>
      </w:divBdr>
    </w:div>
    <w:div w:id="1671785152">
      <w:bodyDiv w:val="1"/>
      <w:marLeft w:val="0"/>
      <w:marRight w:val="0"/>
      <w:marTop w:val="0"/>
      <w:marBottom w:val="0"/>
      <w:divBdr>
        <w:top w:val="none" w:sz="0" w:space="0" w:color="auto"/>
        <w:left w:val="none" w:sz="0" w:space="0" w:color="auto"/>
        <w:bottom w:val="none" w:sz="0" w:space="0" w:color="auto"/>
        <w:right w:val="none" w:sz="0" w:space="0" w:color="auto"/>
      </w:divBdr>
    </w:div>
    <w:div w:id="1673485229">
      <w:bodyDiv w:val="1"/>
      <w:marLeft w:val="0"/>
      <w:marRight w:val="0"/>
      <w:marTop w:val="0"/>
      <w:marBottom w:val="0"/>
      <w:divBdr>
        <w:top w:val="none" w:sz="0" w:space="0" w:color="auto"/>
        <w:left w:val="none" w:sz="0" w:space="0" w:color="auto"/>
        <w:bottom w:val="none" w:sz="0" w:space="0" w:color="auto"/>
        <w:right w:val="none" w:sz="0" w:space="0" w:color="auto"/>
      </w:divBdr>
    </w:div>
    <w:div w:id="1675840232">
      <w:bodyDiv w:val="1"/>
      <w:marLeft w:val="0"/>
      <w:marRight w:val="0"/>
      <w:marTop w:val="0"/>
      <w:marBottom w:val="0"/>
      <w:divBdr>
        <w:top w:val="none" w:sz="0" w:space="0" w:color="auto"/>
        <w:left w:val="none" w:sz="0" w:space="0" w:color="auto"/>
        <w:bottom w:val="none" w:sz="0" w:space="0" w:color="auto"/>
        <w:right w:val="none" w:sz="0" w:space="0" w:color="auto"/>
      </w:divBdr>
    </w:div>
    <w:div w:id="1690838815">
      <w:bodyDiv w:val="1"/>
      <w:marLeft w:val="0"/>
      <w:marRight w:val="0"/>
      <w:marTop w:val="0"/>
      <w:marBottom w:val="0"/>
      <w:divBdr>
        <w:top w:val="none" w:sz="0" w:space="0" w:color="auto"/>
        <w:left w:val="none" w:sz="0" w:space="0" w:color="auto"/>
        <w:bottom w:val="none" w:sz="0" w:space="0" w:color="auto"/>
        <w:right w:val="none" w:sz="0" w:space="0" w:color="auto"/>
      </w:divBdr>
    </w:div>
    <w:div w:id="1696618866">
      <w:bodyDiv w:val="1"/>
      <w:marLeft w:val="0"/>
      <w:marRight w:val="0"/>
      <w:marTop w:val="0"/>
      <w:marBottom w:val="0"/>
      <w:divBdr>
        <w:top w:val="none" w:sz="0" w:space="0" w:color="auto"/>
        <w:left w:val="none" w:sz="0" w:space="0" w:color="auto"/>
        <w:bottom w:val="none" w:sz="0" w:space="0" w:color="auto"/>
        <w:right w:val="none" w:sz="0" w:space="0" w:color="auto"/>
      </w:divBdr>
    </w:div>
    <w:div w:id="1697002343">
      <w:bodyDiv w:val="1"/>
      <w:marLeft w:val="0"/>
      <w:marRight w:val="0"/>
      <w:marTop w:val="0"/>
      <w:marBottom w:val="0"/>
      <w:divBdr>
        <w:top w:val="none" w:sz="0" w:space="0" w:color="auto"/>
        <w:left w:val="none" w:sz="0" w:space="0" w:color="auto"/>
        <w:bottom w:val="none" w:sz="0" w:space="0" w:color="auto"/>
        <w:right w:val="none" w:sz="0" w:space="0" w:color="auto"/>
      </w:divBdr>
    </w:div>
    <w:div w:id="1701205623">
      <w:bodyDiv w:val="1"/>
      <w:marLeft w:val="0"/>
      <w:marRight w:val="0"/>
      <w:marTop w:val="0"/>
      <w:marBottom w:val="0"/>
      <w:divBdr>
        <w:top w:val="none" w:sz="0" w:space="0" w:color="auto"/>
        <w:left w:val="none" w:sz="0" w:space="0" w:color="auto"/>
        <w:bottom w:val="none" w:sz="0" w:space="0" w:color="auto"/>
        <w:right w:val="none" w:sz="0" w:space="0" w:color="auto"/>
      </w:divBdr>
    </w:div>
    <w:div w:id="1703968612">
      <w:bodyDiv w:val="1"/>
      <w:marLeft w:val="0"/>
      <w:marRight w:val="0"/>
      <w:marTop w:val="0"/>
      <w:marBottom w:val="0"/>
      <w:divBdr>
        <w:top w:val="none" w:sz="0" w:space="0" w:color="auto"/>
        <w:left w:val="none" w:sz="0" w:space="0" w:color="auto"/>
        <w:bottom w:val="none" w:sz="0" w:space="0" w:color="auto"/>
        <w:right w:val="none" w:sz="0" w:space="0" w:color="auto"/>
      </w:divBdr>
    </w:div>
    <w:div w:id="1713114024">
      <w:bodyDiv w:val="1"/>
      <w:marLeft w:val="0"/>
      <w:marRight w:val="0"/>
      <w:marTop w:val="0"/>
      <w:marBottom w:val="0"/>
      <w:divBdr>
        <w:top w:val="none" w:sz="0" w:space="0" w:color="auto"/>
        <w:left w:val="none" w:sz="0" w:space="0" w:color="auto"/>
        <w:bottom w:val="none" w:sz="0" w:space="0" w:color="auto"/>
        <w:right w:val="none" w:sz="0" w:space="0" w:color="auto"/>
      </w:divBdr>
    </w:div>
    <w:div w:id="1713143236">
      <w:bodyDiv w:val="1"/>
      <w:marLeft w:val="0"/>
      <w:marRight w:val="0"/>
      <w:marTop w:val="0"/>
      <w:marBottom w:val="0"/>
      <w:divBdr>
        <w:top w:val="none" w:sz="0" w:space="0" w:color="auto"/>
        <w:left w:val="none" w:sz="0" w:space="0" w:color="auto"/>
        <w:bottom w:val="none" w:sz="0" w:space="0" w:color="auto"/>
        <w:right w:val="none" w:sz="0" w:space="0" w:color="auto"/>
      </w:divBdr>
    </w:div>
    <w:div w:id="1719621305">
      <w:bodyDiv w:val="1"/>
      <w:marLeft w:val="0"/>
      <w:marRight w:val="0"/>
      <w:marTop w:val="0"/>
      <w:marBottom w:val="0"/>
      <w:divBdr>
        <w:top w:val="none" w:sz="0" w:space="0" w:color="auto"/>
        <w:left w:val="none" w:sz="0" w:space="0" w:color="auto"/>
        <w:bottom w:val="none" w:sz="0" w:space="0" w:color="auto"/>
        <w:right w:val="none" w:sz="0" w:space="0" w:color="auto"/>
      </w:divBdr>
    </w:div>
    <w:div w:id="1729721979">
      <w:bodyDiv w:val="1"/>
      <w:marLeft w:val="0"/>
      <w:marRight w:val="0"/>
      <w:marTop w:val="0"/>
      <w:marBottom w:val="0"/>
      <w:divBdr>
        <w:top w:val="none" w:sz="0" w:space="0" w:color="auto"/>
        <w:left w:val="none" w:sz="0" w:space="0" w:color="auto"/>
        <w:bottom w:val="none" w:sz="0" w:space="0" w:color="auto"/>
        <w:right w:val="none" w:sz="0" w:space="0" w:color="auto"/>
      </w:divBdr>
    </w:div>
    <w:div w:id="1735155852">
      <w:bodyDiv w:val="1"/>
      <w:marLeft w:val="0"/>
      <w:marRight w:val="0"/>
      <w:marTop w:val="0"/>
      <w:marBottom w:val="0"/>
      <w:divBdr>
        <w:top w:val="none" w:sz="0" w:space="0" w:color="auto"/>
        <w:left w:val="none" w:sz="0" w:space="0" w:color="auto"/>
        <w:bottom w:val="none" w:sz="0" w:space="0" w:color="auto"/>
        <w:right w:val="none" w:sz="0" w:space="0" w:color="auto"/>
      </w:divBdr>
    </w:div>
    <w:div w:id="1737431179">
      <w:bodyDiv w:val="1"/>
      <w:marLeft w:val="0"/>
      <w:marRight w:val="0"/>
      <w:marTop w:val="0"/>
      <w:marBottom w:val="0"/>
      <w:divBdr>
        <w:top w:val="none" w:sz="0" w:space="0" w:color="auto"/>
        <w:left w:val="none" w:sz="0" w:space="0" w:color="auto"/>
        <w:bottom w:val="none" w:sz="0" w:space="0" w:color="auto"/>
        <w:right w:val="none" w:sz="0" w:space="0" w:color="auto"/>
      </w:divBdr>
    </w:div>
    <w:div w:id="1746223483">
      <w:bodyDiv w:val="1"/>
      <w:marLeft w:val="0"/>
      <w:marRight w:val="0"/>
      <w:marTop w:val="0"/>
      <w:marBottom w:val="0"/>
      <w:divBdr>
        <w:top w:val="none" w:sz="0" w:space="0" w:color="auto"/>
        <w:left w:val="none" w:sz="0" w:space="0" w:color="auto"/>
        <w:bottom w:val="none" w:sz="0" w:space="0" w:color="auto"/>
        <w:right w:val="none" w:sz="0" w:space="0" w:color="auto"/>
      </w:divBdr>
    </w:div>
    <w:div w:id="1754354774">
      <w:bodyDiv w:val="1"/>
      <w:marLeft w:val="0"/>
      <w:marRight w:val="0"/>
      <w:marTop w:val="0"/>
      <w:marBottom w:val="0"/>
      <w:divBdr>
        <w:top w:val="none" w:sz="0" w:space="0" w:color="auto"/>
        <w:left w:val="none" w:sz="0" w:space="0" w:color="auto"/>
        <w:bottom w:val="none" w:sz="0" w:space="0" w:color="auto"/>
        <w:right w:val="none" w:sz="0" w:space="0" w:color="auto"/>
      </w:divBdr>
    </w:div>
    <w:div w:id="1757283975">
      <w:bodyDiv w:val="1"/>
      <w:marLeft w:val="0"/>
      <w:marRight w:val="0"/>
      <w:marTop w:val="0"/>
      <w:marBottom w:val="0"/>
      <w:divBdr>
        <w:top w:val="none" w:sz="0" w:space="0" w:color="auto"/>
        <w:left w:val="none" w:sz="0" w:space="0" w:color="auto"/>
        <w:bottom w:val="none" w:sz="0" w:space="0" w:color="auto"/>
        <w:right w:val="none" w:sz="0" w:space="0" w:color="auto"/>
      </w:divBdr>
    </w:div>
    <w:div w:id="1758944215">
      <w:bodyDiv w:val="1"/>
      <w:marLeft w:val="0"/>
      <w:marRight w:val="0"/>
      <w:marTop w:val="0"/>
      <w:marBottom w:val="0"/>
      <w:divBdr>
        <w:top w:val="none" w:sz="0" w:space="0" w:color="auto"/>
        <w:left w:val="none" w:sz="0" w:space="0" w:color="auto"/>
        <w:bottom w:val="none" w:sz="0" w:space="0" w:color="auto"/>
        <w:right w:val="none" w:sz="0" w:space="0" w:color="auto"/>
      </w:divBdr>
    </w:div>
    <w:div w:id="1764915823">
      <w:bodyDiv w:val="1"/>
      <w:marLeft w:val="0"/>
      <w:marRight w:val="0"/>
      <w:marTop w:val="0"/>
      <w:marBottom w:val="0"/>
      <w:divBdr>
        <w:top w:val="none" w:sz="0" w:space="0" w:color="auto"/>
        <w:left w:val="none" w:sz="0" w:space="0" w:color="auto"/>
        <w:bottom w:val="none" w:sz="0" w:space="0" w:color="auto"/>
        <w:right w:val="none" w:sz="0" w:space="0" w:color="auto"/>
      </w:divBdr>
    </w:div>
    <w:div w:id="1807812524">
      <w:bodyDiv w:val="1"/>
      <w:marLeft w:val="0"/>
      <w:marRight w:val="0"/>
      <w:marTop w:val="0"/>
      <w:marBottom w:val="0"/>
      <w:divBdr>
        <w:top w:val="none" w:sz="0" w:space="0" w:color="auto"/>
        <w:left w:val="none" w:sz="0" w:space="0" w:color="auto"/>
        <w:bottom w:val="none" w:sz="0" w:space="0" w:color="auto"/>
        <w:right w:val="none" w:sz="0" w:space="0" w:color="auto"/>
      </w:divBdr>
    </w:div>
    <w:div w:id="1812208381">
      <w:bodyDiv w:val="1"/>
      <w:marLeft w:val="0"/>
      <w:marRight w:val="0"/>
      <w:marTop w:val="0"/>
      <w:marBottom w:val="0"/>
      <w:divBdr>
        <w:top w:val="none" w:sz="0" w:space="0" w:color="auto"/>
        <w:left w:val="none" w:sz="0" w:space="0" w:color="auto"/>
        <w:bottom w:val="none" w:sz="0" w:space="0" w:color="auto"/>
        <w:right w:val="none" w:sz="0" w:space="0" w:color="auto"/>
      </w:divBdr>
    </w:div>
    <w:div w:id="1833331026">
      <w:bodyDiv w:val="1"/>
      <w:marLeft w:val="0"/>
      <w:marRight w:val="0"/>
      <w:marTop w:val="0"/>
      <w:marBottom w:val="0"/>
      <w:divBdr>
        <w:top w:val="none" w:sz="0" w:space="0" w:color="auto"/>
        <w:left w:val="none" w:sz="0" w:space="0" w:color="auto"/>
        <w:bottom w:val="none" w:sz="0" w:space="0" w:color="auto"/>
        <w:right w:val="none" w:sz="0" w:space="0" w:color="auto"/>
      </w:divBdr>
    </w:div>
    <w:div w:id="1839996014">
      <w:bodyDiv w:val="1"/>
      <w:marLeft w:val="0"/>
      <w:marRight w:val="0"/>
      <w:marTop w:val="0"/>
      <w:marBottom w:val="0"/>
      <w:divBdr>
        <w:top w:val="none" w:sz="0" w:space="0" w:color="auto"/>
        <w:left w:val="none" w:sz="0" w:space="0" w:color="auto"/>
        <w:bottom w:val="none" w:sz="0" w:space="0" w:color="auto"/>
        <w:right w:val="none" w:sz="0" w:space="0" w:color="auto"/>
      </w:divBdr>
    </w:div>
    <w:div w:id="1842817334">
      <w:bodyDiv w:val="1"/>
      <w:marLeft w:val="0"/>
      <w:marRight w:val="0"/>
      <w:marTop w:val="0"/>
      <w:marBottom w:val="0"/>
      <w:divBdr>
        <w:top w:val="none" w:sz="0" w:space="0" w:color="auto"/>
        <w:left w:val="none" w:sz="0" w:space="0" w:color="auto"/>
        <w:bottom w:val="none" w:sz="0" w:space="0" w:color="auto"/>
        <w:right w:val="none" w:sz="0" w:space="0" w:color="auto"/>
      </w:divBdr>
    </w:div>
    <w:div w:id="1851942084">
      <w:bodyDiv w:val="1"/>
      <w:marLeft w:val="0"/>
      <w:marRight w:val="0"/>
      <w:marTop w:val="0"/>
      <w:marBottom w:val="0"/>
      <w:divBdr>
        <w:top w:val="none" w:sz="0" w:space="0" w:color="auto"/>
        <w:left w:val="none" w:sz="0" w:space="0" w:color="auto"/>
        <w:bottom w:val="none" w:sz="0" w:space="0" w:color="auto"/>
        <w:right w:val="none" w:sz="0" w:space="0" w:color="auto"/>
      </w:divBdr>
    </w:div>
    <w:div w:id="1858542411">
      <w:bodyDiv w:val="1"/>
      <w:marLeft w:val="0"/>
      <w:marRight w:val="0"/>
      <w:marTop w:val="0"/>
      <w:marBottom w:val="0"/>
      <w:divBdr>
        <w:top w:val="none" w:sz="0" w:space="0" w:color="auto"/>
        <w:left w:val="none" w:sz="0" w:space="0" w:color="auto"/>
        <w:bottom w:val="none" w:sz="0" w:space="0" w:color="auto"/>
        <w:right w:val="none" w:sz="0" w:space="0" w:color="auto"/>
      </w:divBdr>
    </w:div>
    <w:div w:id="1865361511">
      <w:bodyDiv w:val="1"/>
      <w:marLeft w:val="0"/>
      <w:marRight w:val="0"/>
      <w:marTop w:val="0"/>
      <w:marBottom w:val="0"/>
      <w:divBdr>
        <w:top w:val="none" w:sz="0" w:space="0" w:color="auto"/>
        <w:left w:val="none" w:sz="0" w:space="0" w:color="auto"/>
        <w:bottom w:val="none" w:sz="0" w:space="0" w:color="auto"/>
        <w:right w:val="none" w:sz="0" w:space="0" w:color="auto"/>
      </w:divBdr>
    </w:div>
    <w:div w:id="1880849450">
      <w:bodyDiv w:val="1"/>
      <w:marLeft w:val="0"/>
      <w:marRight w:val="0"/>
      <w:marTop w:val="0"/>
      <w:marBottom w:val="0"/>
      <w:divBdr>
        <w:top w:val="none" w:sz="0" w:space="0" w:color="auto"/>
        <w:left w:val="none" w:sz="0" w:space="0" w:color="auto"/>
        <w:bottom w:val="none" w:sz="0" w:space="0" w:color="auto"/>
        <w:right w:val="none" w:sz="0" w:space="0" w:color="auto"/>
      </w:divBdr>
    </w:div>
    <w:div w:id="1901745260">
      <w:bodyDiv w:val="1"/>
      <w:marLeft w:val="0"/>
      <w:marRight w:val="0"/>
      <w:marTop w:val="0"/>
      <w:marBottom w:val="0"/>
      <w:divBdr>
        <w:top w:val="none" w:sz="0" w:space="0" w:color="auto"/>
        <w:left w:val="none" w:sz="0" w:space="0" w:color="auto"/>
        <w:bottom w:val="none" w:sz="0" w:space="0" w:color="auto"/>
        <w:right w:val="none" w:sz="0" w:space="0" w:color="auto"/>
      </w:divBdr>
    </w:div>
    <w:div w:id="1948852941">
      <w:bodyDiv w:val="1"/>
      <w:marLeft w:val="0"/>
      <w:marRight w:val="0"/>
      <w:marTop w:val="0"/>
      <w:marBottom w:val="0"/>
      <w:divBdr>
        <w:top w:val="none" w:sz="0" w:space="0" w:color="auto"/>
        <w:left w:val="none" w:sz="0" w:space="0" w:color="auto"/>
        <w:bottom w:val="none" w:sz="0" w:space="0" w:color="auto"/>
        <w:right w:val="none" w:sz="0" w:space="0" w:color="auto"/>
      </w:divBdr>
    </w:div>
    <w:div w:id="1955283731">
      <w:bodyDiv w:val="1"/>
      <w:marLeft w:val="0"/>
      <w:marRight w:val="0"/>
      <w:marTop w:val="0"/>
      <w:marBottom w:val="0"/>
      <w:divBdr>
        <w:top w:val="none" w:sz="0" w:space="0" w:color="auto"/>
        <w:left w:val="none" w:sz="0" w:space="0" w:color="auto"/>
        <w:bottom w:val="none" w:sz="0" w:space="0" w:color="auto"/>
        <w:right w:val="none" w:sz="0" w:space="0" w:color="auto"/>
      </w:divBdr>
    </w:div>
    <w:div w:id="1955550791">
      <w:bodyDiv w:val="1"/>
      <w:marLeft w:val="0"/>
      <w:marRight w:val="0"/>
      <w:marTop w:val="0"/>
      <w:marBottom w:val="0"/>
      <w:divBdr>
        <w:top w:val="none" w:sz="0" w:space="0" w:color="auto"/>
        <w:left w:val="none" w:sz="0" w:space="0" w:color="auto"/>
        <w:bottom w:val="none" w:sz="0" w:space="0" w:color="auto"/>
        <w:right w:val="none" w:sz="0" w:space="0" w:color="auto"/>
      </w:divBdr>
    </w:div>
    <w:div w:id="1967004043">
      <w:bodyDiv w:val="1"/>
      <w:marLeft w:val="0"/>
      <w:marRight w:val="0"/>
      <w:marTop w:val="0"/>
      <w:marBottom w:val="0"/>
      <w:divBdr>
        <w:top w:val="none" w:sz="0" w:space="0" w:color="auto"/>
        <w:left w:val="none" w:sz="0" w:space="0" w:color="auto"/>
        <w:bottom w:val="none" w:sz="0" w:space="0" w:color="auto"/>
        <w:right w:val="none" w:sz="0" w:space="0" w:color="auto"/>
      </w:divBdr>
    </w:div>
    <w:div w:id="1991052544">
      <w:bodyDiv w:val="1"/>
      <w:marLeft w:val="0"/>
      <w:marRight w:val="0"/>
      <w:marTop w:val="0"/>
      <w:marBottom w:val="0"/>
      <w:divBdr>
        <w:top w:val="none" w:sz="0" w:space="0" w:color="auto"/>
        <w:left w:val="none" w:sz="0" w:space="0" w:color="auto"/>
        <w:bottom w:val="none" w:sz="0" w:space="0" w:color="auto"/>
        <w:right w:val="none" w:sz="0" w:space="0" w:color="auto"/>
      </w:divBdr>
    </w:div>
    <w:div w:id="2000183231">
      <w:bodyDiv w:val="1"/>
      <w:marLeft w:val="0"/>
      <w:marRight w:val="0"/>
      <w:marTop w:val="0"/>
      <w:marBottom w:val="0"/>
      <w:divBdr>
        <w:top w:val="none" w:sz="0" w:space="0" w:color="auto"/>
        <w:left w:val="none" w:sz="0" w:space="0" w:color="auto"/>
        <w:bottom w:val="none" w:sz="0" w:space="0" w:color="auto"/>
        <w:right w:val="none" w:sz="0" w:space="0" w:color="auto"/>
      </w:divBdr>
    </w:div>
    <w:div w:id="2004819299">
      <w:bodyDiv w:val="1"/>
      <w:marLeft w:val="0"/>
      <w:marRight w:val="0"/>
      <w:marTop w:val="0"/>
      <w:marBottom w:val="0"/>
      <w:divBdr>
        <w:top w:val="none" w:sz="0" w:space="0" w:color="auto"/>
        <w:left w:val="none" w:sz="0" w:space="0" w:color="auto"/>
        <w:bottom w:val="none" w:sz="0" w:space="0" w:color="auto"/>
        <w:right w:val="none" w:sz="0" w:space="0" w:color="auto"/>
      </w:divBdr>
    </w:div>
    <w:div w:id="2013415508">
      <w:bodyDiv w:val="1"/>
      <w:marLeft w:val="0"/>
      <w:marRight w:val="0"/>
      <w:marTop w:val="0"/>
      <w:marBottom w:val="0"/>
      <w:divBdr>
        <w:top w:val="none" w:sz="0" w:space="0" w:color="auto"/>
        <w:left w:val="none" w:sz="0" w:space="0" w:color="auto"/>
        <w:bottom w:val="none" w:sz="0" w:space="0" w:color="auto"/>
        <w:right w:val="none" w:sz="0" w:space="0" w:color="auto"/>
      </w:divBdr>
    </w:div>
    <w:div w:id="2017993398">
      <w:bodyDiv w:val="1"/>
      <w:marLeft w:val="0"/>
      <w:marRight w:val="0"/>
      <w:marTop w:val="0"/>
      <w:marBottom w:val="0"/>
      <w:divBdr>
        <w:top w:val="none" w:sz="0" w:space="0" w:color="auto"/>
        <w:left w:val="none" w:sz="0" w:space="0" w:color="auto"/>
        <w:bottom w:val="none" w:sz="0" w:space="0" w:color="auto"/>
        <w:right w:val="none" w:sz="0" w:space="0" w:color="auto"/>
      </w:divBdr>
    </w:div>
    <w:div w:id="2032101618">
      <w:bodyDiv w:val="1"/>
      <w:marLeft w:val="0"/>
      <w:marRight w:val="0"/>
      <w:marTop w:val="0"/>
      <w:marBottom w:val="0"/>
      <w:divBdr>
        <w:top w:val="none" w:sz="0" w:space="0" w:color="auto"/>
        <w:left w:val="none" w:sz="0" w:space="0" w:color="auto"/>
        <w:bottom w:val="none" w:sz="0" w:space="0" w:color="auto"/>
        <w:right w:val="none" w:sz="0" w:space="0" w:color="auto"/>
      </w:divBdr>
    </w:div>
    <w:div w:id="2034185964">
      <w:bodyDiv w:val="1"/>
      <w:marLeft w:val="0"/>
      <w:marRight w:val="0"/>
      <w:marTop w:val="0"/>
      <w:marBottom w:val="0"/>
      <w:divBdr>
        <w:top w:val="none" w:sz="0" w:space="0" w:color="auto"/>
        <w:left w:val="none" w:sz="0" w:space="0" w:color="auto"/>
        <w:bottom w:val="none" w:sz="0" w:space="0" w:color="auto"/>
        <w:right w:val="none" w:sz="0" w:space="0" w:color="auto"/>
      </w:divBdr>
    </w:div>
    <w:div w:id="2037385982">
      <w:bodyDiv w:val="1"/>
      <w:marLeft w:val="0"/>
      <w:marRight w:val="0"/>
      <w:marTop w:val="0"/>
      <w:marBottom w:val="0"/>
      <w:divBdr>
        <w:top w:val="none" w:sz="0" w:space="0" w:color="auto"/>
        <w:left w:val="none" w:sz="0" w:space="0" w:color="auto"/>
        <w:bottom w:val="none" w:sz="0" w:space="0" w:color="auto"/>
        <w:right w:val="none" w:sz="0" w:space="0" w:color="auto"/>
      </w:divBdr>
    </w:div>
    <w:div w:id="2074114339">
      <w:bodyDiv w:val="1"/>
      <w:marLeft w:val="0"/>
      <w:marRight w:val="0"/>
      <w:marTop w:val="0"/>
      <w:marBottom w:val="0"/>
      <w:divBdr>
        <w:top w:val="none" w:sz="0" w:space="0" w:color="auto"/>
        <w:left w:val="none" w:sz="0" w:space="0" w:color="auto"/>
        <w:bottom w:val="none" w:sz="0" w:space="0" w:color="auto"/>
        <w:right w:val="none" w:sz="0" w:space="0" w:color="auto"/>
      </w:divBdr>
    </w:div>
    <w:div w:id="2086219772">
      <w:bodyDiv w:val="1"/>
      <w:marLeft w:val="0"/>
      <w:marRight w:val="0"/>
      <w:marTop w:val="0"/>
      <w:marBottom w:val="0"/>
      <w:divBdr>
        <w:top w:val="none" w:sz="0" w:space="0" w:color="auto"/>
        <w:left w:val="none" w:sz="0" w:space="0" w:color="auto"/>
        <w:bottom w:val="none" w:sz="0" w:space="0" w:color="auto"/>
        <w:right w:val="none" w:sz="0" w:space="0" w:color="auto"/>
      </w:divBdr>
    </w:div>
    <w:div w:id="2086224368">
      <w:bodyDiv w:val="1"/>
      <w:marLeft w:val="0"/>
      <w:marRight w:val="0"/>
      <w:marTop w:val="0"/>
      <w:marBottom w:val="0"/>
      <w:divBdr>
        <w:top w:val="none" w:sz="0" w:space="0" w:color="auto"/>
        <w:left w:val="none" w:sz="0" w:space="0" w:color="auto"/>
        <w:bottom w:val="none" w:sz="0" w:space="0" w:color="auto"/>
        <w:right w:val="none" w:sz="0" w:space="0" w:color="auto"/>
      </w:divBdr>
    </w:div>
    <w:div w:id="2086754823">
      <w:bodyDiv w:val="1"/>
      <w:marLeft w:val="0"/>
      <w:marRight w:val="0"/>
      <w:marTop w:val="0"/>
      <w:marBottom w:val="0"/>
      <w:divBdr>
        <w:top w:val="none" w:sz="0" w:space="0" w:color="auto"/>
        <w:left w:val="none" w:sz="0" w:space="0" w:color="auto"/>
        <w:bottom w:val="none" w:sz="0" w:space="0" w:color="auto"/>
        <w:right w:val="none" w:sz="0" w:space="0" w:color="auto"/>
      </w:divBdr>
    </w:div>
    <w:div w:id="2092652291">
      <w:bodyDiv w:val="1"/>
      <w:marLeft w:val="0"/>
      <w:marRight w:val="0"/>
      <w:marTop w:val="0"/>
      <w:marBottom w:val="0"/>
      <w:divBdr>
        <w:top w:val="none" w:sz="0" w:space="0" w:color="auto"/>
        <w:left w:val="none" w:sz="0" w:space="0" w:color="auto"/>
        <w:bottom w:val="none" w:sz="0" w:space="0" w:color="auto"/>
        <w:right w:val="none" w:sz="0" w:space="0" w:color="auto"/>
      </w:divBdr>
    </w:div>
    <w:div w:id="2106076284">
      <w:bodyDiv w:val="1"/>
      <w:marLeft w:val="0"/>
      <w:marRight w:val="0"/>
      <w:marTop w:val="0"/>
      <w:marBottom w:val="0"/>
      <w:divBdr>
        <w:top w:val="none" w:sz="0" w:space="0" w:color="auto"/>
        <w:left w:val="none" w:sz="0" w:space="0" w:color="auto"/>
        <w:bottom w:val="none" w:sz="0" w:space="0" w:color="auto"/>
        <w:right w:val="none" w:sz="0" w:space="0" w:color="auto"/>
      </w:divBdr>
    </w:div>
    <w:div w:id="2106996066">
      <w:bodyDiv w:val="1"/>
      <w:marLeft w:val="0"/>
      <w:marRight w:val="0"/>
      <w:marTop w:val="0"/>
      <w:marBottom w:val="0"/>
      <w:divBdr>
        <w:top w:val="none" w:sz="0" w:space="0" w:color="auto"/>
        <w:left w:val="none" w:sz="0" w:space="0" w:color="auto"/>
        <w:bottom w:val="none" w:sz="0" w:space="0" w:color="auto"/>
        <w:right w:val="none" w:sz="0" w:space="0" w:color="auto"/>
      </w:divBdr>
    </w:div>
    <w:div w:id="2107190159">
      <w:bodyDiv w:val="1"/>
      <w:marLeft w:val="0"/>
      <w:marRight w:val="0"/>
      <w:marTop w:val="0"/>
      <w:marBottom w:val="0"/>
      <w:divBdr>
        <w:top w:val="none" w:sz="0" w:space="0" w:color="auto"/>
        <w:left w:val="none" w:sz="0" w:space="0" w:color="auto"/>
        <w:bottom w:val="none" w:sz="0" w:space="0" w:color="auto"/>
        <w:right w:val="none" w:sz="0" w:space="0" w:color="auto"/>
      </w:divBdr>
    </w:div>
    <w:div w:id="2109157726">
      <w:bodyDiv w:val="1"/>
      <w:marLeft w:val="0"/>
      <w:marRight w:val="0"/>
      <w:marTop w:val="0"/>
      <w:marBottom w:val="0"/>
      <w:divBdr>
        <w:top w:val="none" w:sz="0" w:space="0" w:color="auto"/>
        <w:left w:val="none" w:sz="0" w:space="0" w:color="auto"/>
        <w:bottom w:val="none" w:sz="0" w:space="0" w:color="auto"/>
        <w:right w:val="none" w:sz="0" w:space="0" w:color="auto"/>
      </w:divBdr>
    </w:div>
    <w:div w:id="2111192899">
      <w:bodyDiv w:val="1"/>
      <w:marLeft w:val="0"/>
      <w:marRight w:val="0"/>
      <w:marTop w:val="0"/>
      <w:marBottom w:val="0"/>
      <w:divBdr>
        <w:top w:val="none" w:sz="0" w:space="0" w:color="auto"/>
        <w:left w:val="none" w:sz="0" w:space="0" w:color="auto"/>
        <w:bottom w:val="none" w:sz="0" w:space="0" w:color="auto"/>
        <w:right w:val="none" w:sz="0" w:space="0" w:color="auto"/>
      </w:divBdr>
    </w:div>
    <w:div w:id="2117098403">
      <w:bodyDiv w:val="1"/>
      <w:marLeft w:val="0"/>
      <w:marRight w:val="0"/>
      <w:marTop w:val="0"/>
      <w:marBottom w:val="0"/>
      <w:divBdr>
        <w:top w:val="none" w:sz="0" w:space="0" w:color="auto"/>
        <w:left w:val="none" w:sz="0" w:space="0" w:color="auto"/>
        <w:bottom w:val="none" w:sz="0" w:space="0" w:color="auto"/>
        <w:right w:val="none" w:sz="0" w:space="0" w:color="auto"/>
      </w:divBdr>
    </w:div>
    <w:div w:id="2121685626">
      <w:bodyDiv w:val="1"/>
      <w:marLeft w:val="0"/>
      <w:marRight w:val="0"/>
      <w:marTop w:val="0"/>
      <w:marBottom w:val="0"/>
      <w:divBdr>
        <w:top w:val="none" w:sz="0" w:space="0" w:color="auto"/>
        <w:left w:val="none" w:sz="0" w:space="0" w:color="auto"/>
        <w:bottom w:val="none" w:sz="0" w:space="0" w:color="auto"/>
        <w:right w:val="none" w:sz="0" w:space="0" w:color="auto"/>
      </w:divBdr>
    </w:div>
    <w:div w:id="214003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995A-C9C6-4AA8-BDFD-F552FE5C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31</Pages>
  <Words>11351</Words>
  <Characters>61298</Characters>
  <Application>Microsoft Office Word</Application>
  <DocSecurity>0</DocSecurity>
  <Lines>510</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Cristiane Alves Born</dc:creator>
  <cp:keywords/>
  <cp:lastModifiedBy>Gabriel Bast</cp:lastModifiedBy>
  <cp:revision>136</cp:revision>
  <cp:lastPrinted>2025-09-23T11:46:00Z</cp:lastPrinted>
  <dcterms:created xsi:type="dcterms:W3CDTF">2024-04-30T11:49:00Z</dcterms:created>
  <dcterms:modified xsi:type="dcterms:W3CDTF">2025-10-06T21:46:00Z</dcterms:modified>
</cp:coreProperties>
</file>