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82276">
      <w:pPr>
        <w:pStyle w:val="Ttulo1"/>
        <w:numPr>
          <w:ilvl w:val="0"/>
          <w:numId w:val="0"/>
        </w:num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107D06E1" w14:textId="77777777" w:rsidR="00112658" w:rsidRPr="007D3392" w:rsidRDefault="00112658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ADBEA1C" w14:textId="77777777" w:rsidR="002F68B5" w:rsidRPr="002F68B5" w:rsidRDefault="002F68B5" w:rsidP="002F68B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2F68B5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130, DE 17 DE JULHO DE 2025.</w:t>
      </w:r>
      <w:r w:rsidRPr="002F68B5">
        <w:rPr>
          <w:rFonts w:ascii="Arial" w:hAnsi="Arial" w:cs="Arial"/>
          <w:sz w:val="24"/>
          <w:szCs w:val="24"/>
        </w:rPr>
        <w:t xml:space="preserve">        </w:t>
      </w:r>
    </w:p>
    <w:p w14:paraId="41B12C22" w14:textId="77777777" w:rsidR="002F68B5" w:rsidRPr="002F68B5" w:rsidRDefault="002F68B5" w:rsidP="002F68B5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  <w:sz w:val="24"/>
          <w:szCs w:val="24"/>
        </w:rPr>
      </w:pPr>
      <w:r w:rsidRPr="002F68B5">
        <w:rPr>
          <w:rFonts w:ascii="Arial" w:hAnsi="Arial" w:cs="Arial"/>
          <w:bCs/>
          <w:sz w:val="24"/>
          <w:szCs w:val="24"/>
        </w:rPr>
        <w:t xml:space="preserve">Altera </w:t>
      </w:r>
      <w:bookmarkStart w:id="0" w:name="_Hlk202960005"/>
      <w:r w:rsidRPr="002F68B5">
        <w:rPr>
          <w:rFonts w:ascii="Arial" w:hAnsi="Arial" w:cs="Arial"/>
          <w:bCs/>
          <w:sz w:val="24"/>
          <w:szCs w:val="24"/>
        </w:rPr>
        <w:t xml:space="preserve">a redação do art. 2º da Lei Municipal nº 15, de 21 de março de 2001, quanto a composição do CMDR – Conselho Municipal de Desenvolvimento Rural e revoga a Lei Municipal nº 2.691, de 24 de </w:t>
      </w:r>
      <w:r w:rsidRPr="002F68B5">
        <w:rPr>
          <w:rFonts w:ascii="Arial" w:hAnsi="Arial" w:cs="Arial"/>
          <w:bCs/>
          <w:color w:val="auto"/>
          <w:sz w:val="24"/>
          <w:szCs w:val="24"/>
        </w:rPr>
        <w:t>setembro</w:t>
      </w:r>
      <w:r w:rsidRPr="002F68B5">
        <w:rPr>
          <w:rFonts w:ascii="Arial" w:hAnsi="Arial" w:cs="Arial"/>
          <w:bCs/>
          <w:sz w:val="24"/>
          <w:szCs w:val="24"/>
        </w:rPr>
        <w:t xml:space="preserve"> de 2024. </w:t>
      </w:r>
    </w:p>
    <w:bookmarkEnd w:id="0"/>
    <w:p w14:paraId="44F6E6C6" w14:textId="77777777" w:rsidR="002F68B5" w:rsidRPr="002F68B5" w:rsidRDefault="002F68B5" w:rsidP="002F68B5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sz w:val="24"/>
          <w:szCs w:val="24"/>
        </w:rPr>
      </w:pPr>
    </w:p>
    <w:p w14:paraId="4F000C46" w14:textId="77777777" w:rsidR="002F68B5" w:rsidRPr="002F68B5" w:rsidRDefault="002F68B5" w:rsidP="002F68B5">
      <w:pPr>
        <w:jc w:val="both"/>
        <w:rPr>
          <w:rFonts w:ascii="Arial" w:hAnsi="Arial" w:cs="Arial"/>
          <w:bCs/>
        </w:rPr>
      </w:pPr>
      <w:r w:rsidRPr="002F68B5">
        <w:rPr>
          <w:rFonts w:ascii="Arial" w:hAnsi="Arial" w:cs="Arial"/>
          <w:b/>
        </w:rPr>
        <w:t>Art. 1º</w:t>
      </w:r>
      <w:r w:rsidRPr="002F68B5">
        <w:t xml:space="preserve"> </w:t>
      </w:r>
      <w:r w:rsidRPr="002F68B5">
        <w:rPr>
          <w:rFonts w:ascii="Arial" w:hAnsi="Arial" w:cs="Arial"/>
        </w:rPr>
        <w:t xml:space="preserve">A presente Lei altera a redação do art. 2º da Lei Municipal nº 15, de 21 de março de 2001, quanto a composição do CMDR – Conselho Municipal de Desenvolvimento Rural e revoga a Lei Municipal nº 2.691, de 21 de dezembro de 2024. </w:t>
      </w:r>
    </w:p>
    <w:p w14:paraId="4FE3CB2C" w14:textId="77777777" w:rsidR="002F68B5" w:rsidRPr="002F68B5" w:rsidRDefault="002F68B5" w:rsidP="002F68B5">
      <w:pPr>
        <w:pStyle w:val="Standard"/>
        <w:spacing w:before="240"/>
        <w:jc w:val="both"/>
        <w:rPr>
          <w:rFonts w:ascii="Arial" w:hAnsi="Arial" w:cs="Arial"/>
        </w:rPr>
      </w:pPr>
      <w:r w:rsidRPr="002F68B5">
        <w:rPr>
          <w:rFonts w:ascii="Arial" w:hAnsi="Arial" w:cs="Arial"/>
          <w:b/>
          <w:bCs/>
        </w:rPr>
        <w:t xml:space="preserve">Art. 2º </w:t>
      </w:r>
      <w:r w:rsidRPr="002F68B5">
        <w:rPr>
          <w:rFonts w:ascii="Arial" w:hAnsi="Arial" w:cs="Arial"/>
        </w:rPr>
        <w:t xml:space="preserve">O art. 2º da Lei Municipal nº 15, de 21 de março de 2001, passará a ter vigência conforme a seguinte redação: </w:t>
      </w:r>
    </w:p>
    <w:p w14:paraId="70F6267B" w14:textId="77777777" w:rsidR="002F68B5" w:rsidRPr="002F68B5" w:rsidRDefault="002F68B5" w:rsidP="002F68B5">
      <w:pPr>
        <w:pStyle w:val="Standard"/>
        <w:spacing w:before="240"/>
        <w:ind w:left="851"/>
        <w:jc w:val="both"/>
        <w:rPr>
          <w:rFonts w:ascii="Arial" w:hAnsi="Arial" w:cs="Arial"/>
          <w:i/>
          <w:iCs/>
        </w:rPr>
      </w:pPr>
      <w:r w:rsidRPr="002F68B5">
        <w:rPr>
          <w:rFonts w:ascii="Arial" w:hAnsi="Arial" w:cs="Arial"/>
          <w:b/>
          <w:bCs/>
          <w:i/>
          <w:iCs/>
        </w:rPr>
        <w:t xml:space="preserve">Art. 2º </w:t>
      </w:r>
      <w:r w:rsidRPr="002F68B5">
        <w:rPr>
          <w:rFonts w:ascii="Arial" w:hAnsi="Arial" w:cs="Arial"/>
          <w:i/>
          <w:iCs/>
        </w:rPr>
        <w:t xml:space="preserve">O CMDR – Conselho Municipal de Desenvolvimento Rural, de Arroio do Padre será constituído por representantes dos seguintes órgãos do Governo Municipal e de representantes da Sociedade Civil organizada, conforme abaixo indicados, sendo, um representante como membro titular e respectivo suplente de cada órgão representado: </w:t>
      </w:r>
    </w:p>
    <w:p w14:paraId="2E2F322C" w14:textId="77777777" w:rsidR="002F68B5" w:rsidRPr="002F68B5" w:rsidRDefault="002F68B5" w:rsidP="002F68B5">
      <w:pPr>
        <w:pStyle w:val="Standard"/>
        <w:spacing w:before="240"/>
        <w:ind w:left="851"/>
        <w:jc w:val="both"/>
        <w:rPr>
          <w:rFonts w:ascii="Arial" w:hAnsi="Arial" w:cs="Arial"/>
          <w:b/>
          <w:bCs/>
          <w:i/>
          <w:iCs/>
        </w:rPr>
      </w:pPr>
      <w:r w:rsidRPr="002F68B5">
        <w:rPr>
          <w:rFonts w:ascii="Arial" w:hAnsi="Arial" w:cs="Arial"/>
          <w:b/>
          <w:bCs/>
          <w:i/>
          <w:iCs/>
        </w:rPr>
        <w:t xml:space="preserve">I- Representantes do Poder Executivo: </w:t>
      </w:r>
    </w:p>
    <w:p w14:paraId="63A494A1" w14:textId="77777777" w:rsidR="002F68B5" w:rsidRPr="002F68B5" w:rsidRDefault="002F68B5" w:rsidP="002F68B5">
      <w:pPr>
        <w:pStyle w:val="Standard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851" w:firstLine="0"/>
        <w:jc w:val="both"/>
        <w:textAlignment w:val="auto"/>
        <w:rPr>
          <w:rFonts w:ascii="Arial" w:hAnsi="Arial" w:cs="Arial"/>
          <w:i/>
          <w:iCs/>
        </w:rPr>
      </w:pPr>
      <w:r w:rsidRPr="002F68B5">
        <w:rPr>
          <w:rFonts w:ascii="Arial" w:hAnsi="Arial" w:cs="Arial"/>
          <w:i/>
          <w:iCs/>
        </w:rPr>
        <w:t>Da Secretaria Municipal da Agricultura Meio Ambiente e Desenvolvimento;</w:t>
      </w:r>
    </w:p>
    <w:p w14:paraId="3BE6CBBD" w14:textId="77777777" w:rsidR="002F68B5" w:rsidRPr="002F68B5" w:rsidRDefault="002F68B5" w:rsidP="002F68B5">
      <w:pPr>
        <w:pStyle w:val="Standard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851" w:firstLine="0"/>
        <w:jc w:val="both"/>
        <w:textAlignment w:val="auto"/>
        <w:rPr>
          <w:rFonts w:ascii="Arial" w:hAnsi="Arial" w:cs="Arial"/>
          <w:i/>
          <w:iCs/>
        </w:rPr>
      </w:pPr>
      <w:r w:rsidRPr="002F68B5">
        <w:rPr>
          <w:rFonts w:ascii="Arial" w:hAnsi="Arial" w:cs="Arial"/>
          <w:i/>
          <w:iCs/>
        </w:rPr>
        <w:t xml:space="preserve">Do Gabinete do Prefeito; </w:t>
      </w:r>
    </w:p>
    <w:p w14:paraId="2022F70A" w14:textId="77777777" w:rsidR="002F68B5" w:rsidRPr="002F68B5" w:rsidRDefault="002F68B5" w:rsidP="002F68B5">
      <w:pPr>
        <w:pStyle w:val="Standard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851" w:firstLine="0"/>
        <w:jc w:val="both"/>
        <w:textAlignment w:val="auto"/>
        <w:rPr>
          <w:rFonts w:ascii="Arial" w:hAnsi="Arial" w:cs="Arial"/>
          <w:i/>
          <w:iCs/>
        </w:rPr>
      </w:pPr>
      <w:r w:rsidRPr="002F68B5">
        <w:rPr>
          <w:rFonts w:ascii="Arial" w:hAnsi="Arial" w:cs="Arial"/>
          <w:i/>
          <w:iCs/>
        </w:rPr>
        <w:t xml:space="preserve">Da Secretaria Municipal da Administração Planejamento Finanças Gestão e Tributos; </w:t>
      </w:r>
    </w:p>
    <w:p w14:paraId="786C0B41" w14:textId="77777777" w:rsidR="002F68B5" w:rsidRPr="002F68B5" w:rsidRDefault="002F68B5" w:rsidP="002F68B5">
      <w:pPr>
        <w:pStyle w:val="Standard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851" w:firstLine="0"/>
        <w:jc w:val="both"/>
        <w:textAlignment w:val="auto"/>
        <w:rPr>
          <w:rFonts w:ascii="Arial" w:hAnsi="Arial" w:cs="Arial"/>
          <w:i/>
          <w:iCs/>
        </w:rPr>
      </w:pPr>
      <w:r w:rsidRPr="002F68B5">
        <w:rPr>
          <w:rFonts w:ascii="Arial" w:hAnsi="Arial" w:cs="Arial"/>
          <w:i/>
          <w:iCs/>
        </w:rPr>
        <w:t>Da Secretaria Municipal da Saúde e Desenvolvimento Social;</w:t>
      </w:r>
    </w:p>
    <w:p w14:paraId="63F8A789" w14:textId="77777777" w:rsidR="002F68B5" w:rsidRPr="002F68B5" w:rsidRDefault="002F68B5" w:rsidP="002F68B5">
      <w:pPr>
        <w:pStyle w:val="Standard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851" w:firstLine="0"/>
        <w:jc w:val="both"/>
        <w:textAlignment w:val="auto"/>
        <w:rPr>
          <w:rFonts w:ascii="Arial" w:hAnsi="Arial" w:cs="Arial"/>
          <w:i/>
          <w:iCs/>
        </w:rPr>
      </w:pPr>
      <w:r w:rsidRPr="002F68B5">
        <w:rPr>
          <w:rFonts w:ascii="Arial" w:hAnsi="Arial" w:cs="Arial"/>
          <w:i/>
          <w:iCs/>
        </w:rPr>
        <w:t>Da Secretaria Municipal da Educação Cultura Esporte e Turismo.</w:t>
      </w:r>
    </w:p>
    <w:p w14:paraId="55401466" w14:textId="77777777" w:rsidR="002F68B5" w:rsidRPr="002F68B5" w:rsidRDefault="002F68B5" w:rsidP="002F68B5">
      <w:pPr>
        <w:pStyle w:val="Standard"/>
        <w:spacing w:before="240"/>
        <w:ind w:left="851"/>
        <w:jc w:val="both"/>
        <w:rPr>
          <w:rFonts w:ascii="Arial" w:hAnsi="Arial" w:cs="Arial"/>
          <w:i/>
          <w:iCs/>
        </w:rPr>
      </w:pPr>
      <w:r w:rsidRPr="002F68B5">
        <w:rPr>
          <w:rFonts w:ascii="Arial" w:hAnsi="Arial" w:cs="Arial"/>
          <w:b/>
          <w:bCs/>
          <w:i/>
          <w:iCs/>
        </w:rPr>
        <w:t>II-</w:t>
      </w:r>
      <w:r w:rsidRPr="002F68B5">
        <w:rPr>
          <w:rFonts w:ascii="Arial" w:hAnsi="Arial" w:cs="Arial"/>
          <w:i/>
          <w:iCs/>
        </w:rPr>
        <w:t xml:space="preserve"> Representantes da Sociedade Civil organizada: </w:t>
      </w:r>
    </w:p>
    <w:p w14:paraId="165B80E6" w14:textId="77777777" w:rsidR="002F68B5" w:rsidRPr="002F68B5" w:rsidRDefault="002F68B5" w:rsidP="002F68B5">
      <w:pPr>
        <w:pStyle w:val="Standard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851" w:firstLine="0"/>
        <w:jc w:val="both"/>
        <w:textAlignment w:val="auto"/>
        <w:rPr>
          <w:rFonts w:ascii="Arial" w:hAnsi="Arial" w:cs="Arial"/>
          <w:i/>
          <w:iCs/>
        </w:rPr>
      </w:pPr>
      <w:r w:rsidRPr="002F68B5">
        <w:rPr>
          <w:rFonts w:ascii="Arial" w:hAnsi="Arial" w:cs="Arial"/>
          <w:i/>
          <w:iCs/>
        </w:rPr>
        <w:t xml:space="preserve">Do Sindicato dos Trabalhadores da Agricultura Familiar de Pelotas e região com base no Município de Arroio do Padre; </w:t>
      </w:r>
    </w:p>
    <w:p w14:paraId="4F6CA3FD" w14:textId="77777777" w:rsidR="002F68B5" w:rsidRPr="002F68B5" w:rsidRDefault="002F68B5" w:rsidP="002F68B5">
      <w:pPr>
        <w:pStyle w:val="Standard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851" w:firstLine="0"/>
        <w:jc w:val="both"/>
        <w:textAlignment w:val="auto"/>
        <w:rPr>
          <w:rFonts w:ascii="Arial" w:hAnsi="Arial" w:cs="Arial"/>
          <w:i/>
          <w:iCs/>
        </w:rPr>
      </w:pPr>
      <w:r w:rsidRPr="002F68B5">
        <w:rPr>
          <w:rFonts w:ascii="Arial" w:hAnsi="Arial" w:cs="Arial"/>
          <w:i/>
          <w:iCs/>
        </w:rPr>
        <w:t xml:space="preserve">Das Comunidades Religiosas com sede no Município de Arroio do Padre; </w:t>
      </w:r>
    </w:p>
    <w:p w14:paraId="15DBEFBD" w14:textId="77777777" w:rsidR="002F68B5" w:rsidRPr="002F68B5" w:rsidRDefault="002F68B5" w:rsidP="002F68B5">
      <w:pPr>
        <w:pStyle w:val="Standard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851" w:firstLine="0"/>
        <w:jc w:val="both"/>
        <w:textAlignment w:val="auto"/>
        <w:rPr>
          <w:rFonts w:ascii="Arial" w:hAnsi="Arial" w:cs="Arial"/>
          <w:i/>
          <w:iCs/>
        </w:rPr>
      </w:pPr>
      <w:r w:rsidRPr="002F68B5">
        <w:rPr>
          <w:rFonts w:ascii="Arial" w:hAnsi="Arial" w:cs="Arial"/>
          <w:i/>
          <w:iCs/>
        </w:rPr>
        <w:t>Do Escritório Municipal da Associação Riograndense de Empreendimentos de Assistência Técnica e Extensão Rural – Emater/RS.</w:t>
      </w:r>
    </w:p>
    <w:p w14:paraId="3188DC6F" w14:textId="77777777" w:rsidR="002F68B5" w:rsidRPr="002F68B5" w:rsidRDefault="002F68B5" w:rsidP="002F68B5">
      <w:pPr>
        <w:pStyle w:val="Standard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851" w:firstLine="0"/>
        <w:jc w:val="both"/>
        <w:textAlignment w:val="auto"/>
        <w:rPr>
          <w:rFonts w:ascii="Arial" w:hAnsi="Arial" w:cs="Arial"/>
          <w:i/>
          <w:iCs/>
        </w:rPr>
      </w:pPr>
      <w:r w:rsidRPr="002F68B5">
        <w:rPr>
          <w:rFonts w:ascii="Arial" w:hAnsi="Arial" w:cs="Arial"/>
          <w:i/>
          <w:iCs/>
        </w:rPr>
        <w:lastRenderedPageBreak/>
        <w:t xml:space="preserve">Da Cooperativa Agropecuária de Arroio do Padre – </w:t>
      </w:r>
      <w:proofErr w:type="spellStart"/>
      <w:r w:rsidRPr="002F68B5">
        <w:rPr>
          <w:rFonts w:ascii="Arial" w:hAnsi="Arial" w:cs="Arial"/>
          <w:i/>
          <w:iCs/>
        </w:rPr>
        <w:t>Coopap</w:t>
      </w:r>
      <w:proofErr w:type="spellEnd"/>
      <w:r w:rsidRPr="002F68B5">
        <w:rPr>
          <w:rFonts w:ascii="Arial" w:hAnsi="Arial" w:cs="Arial"/>
          <w:i/>
          <w:iCs/>
        </w:rPr>
        <w:t>.</w:t>
      </w:r>
    </w:p>
    <w:p w14:paraId="6A7D5FB2" w14:textId="77777777" w:rsidR="002F68B5" w:rsidRPr="002F68B5" w:rsidRDefault="002F68B5" w:rsidP="002F68B5">
      <w:pPr>
        <w:pStyle w:val="Standard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851" w:firstLine="0"/>
        <w:jc w:val="both"/>
        <w:textAlignment w:val="auto"/>
        <w:rPr>
          <w:rFonts w:ascii="Arial" w:hAnsi="Arial" w:cs="Arial"/>
          <w:i/>
          <w:iCs/>
        </w:rPr>
      </w:pPr>
      <w:r w:rsidRPr="002F68B5">
        <w:rPr>
          <w:rFonts w:ascii="Arial" w:hAnsi="Arial" w:cs="Arial"/>
          <w:i/>
          <w:iCs/>
        </w:rPr>
        <w:t xml:space="preserve">Um agricultor familiar, escolhido dentre estes, do Município de Arroio do Padre. </w:t>
      </w:r>
    </w:p>
    <w:p w14:paraId="66CD138B" w14:textId="77777777" w:rsidR="002F68B5" w:rsidRPr="002F68B5" w:rsidRDefault="002F68B5" w:rsidP="002F68B5">
      <w:pPr>
        <w:pStyle w:val="Standard"/>
        <w:spacing w:before="240"/>
        <w:ind w:left="57" w:right="283"/>
        <w:jc w:val="both"/>
        <w:rPr>
          <w:rFonts w:ascii="Arial" w:hAnsi="Arial" w:cs="Arial"/>
        </w:rPr>
      </w:pPr>
      <w:r w:rsidRPr="002F68B5">
        <w:rPr>
          <w:rFonts w:ascii="Arial" w:hAnsi="Arial" w:cs="Arial"/>
          <w:b/>
          <w:bCs/>
        </w:rPr>
        <w:t xml:space="preserve">Art. 3º </w:t>
      </w:r>
      <w:r w:rsidRPr="002F68B5">
        <w:rPr>
          <w:rFonts w:ascii="Arial" w:hAnsi="Arial" w:cs="Arial"/>
        </w:rPr>
        <w:t xml:space="preserve">Mantêm-se inalteradas as demais disposições consignadas a Lei Municipal nº 15, de 21 de março de 2001, vigentes nesta data. </w:t>
      </w:r>
    </w:p>
    <w:p w14:paraId="64739A34" w14:textId="77777777" w:rsidR="002F68B5" w:rsidRPr="002F68B5" w:rsidRDefault="002F68B5" w:rsidP="002F68B5">
      <w:pPr>
        <w:pStyle w:val="Standard"/>
        <w:spacing w:before="240"/>
        <w:ind w:left="57" w:right="283"/>
        <w:jc w:val="both"/>
        <w:rPr>
          <w:rFonts w:ascii="Arial" w:hAnsi="Arial" w:cs="Arial"/>
        </w:rPr>
      </w:pPr>
      <w:r w:rsidRPr="002F68B5">
        <w:rPr>
          <w:rFonts w:ascii="Arial" w:hAnsi="Arial" w:cs="Arial"/>
          <w:b/>
          <w:bCs/>
        </w:rPr>
        <w:t xml:space="preserve">Art. 4º </w:t>
      </w:r>
      <w:r w:rsidRPr="002F68B5">
        <w:rPr>
          <w:rFonts w:ascii="Arial" w:hAnsi="Arial" w:cs="Arial"/>
        </w:rPr>
        <w:t>Fica revogada no ato de publicação dessa Lei, a Lei Municipal nº 2.691, de 24 de setembro de 2024.</w:t>
      </w:r>
    </w:p>
    <w:p w14:paraId="41EFAD82" w14:textId="77777777" w:rsidR="002F68B5" w:rsidRPr="002F68B5" w:rsidRDefault="002F68B5" w:rsidP="002F68B5">
      <w:pPr>
        <w:pStyle w:val="Standard"/>
        <w:spacing w:before="240"/>
        <w:ind w:left="57" w:right="283"/>
        <w:jc w:val="both"/>
        <w:rPr>
          <w:rFonts w:ascii="Arial" w:hAnsi="Arial" w:cs="Arial"/>
        </w:rPr>
      </w:pPr>
      <w:r w:rsidRPr="002F68B5">
        <w:rPr>
          <w:rFonts w:ascii="Arial" w:hAnsi="Arial" w:cs="Arial"/>
          <w:b/>
          <w:bCs/>
        </w:rPr>
        <w:t xml:space="preserve">Art. 5º </w:t>
      </w:r>
      <w:r w:rsidRPr="002F68B5">
        <w:rPr>
          <w:rFonts w:ascii="Arial" w:hAnsi="Arial" w:cs="Arial"/>
        </w:rPr>
        <w:t>Esta Lei entrará em vigor na data de sua publicação.</w:t>
      </w: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19E153D8" w14:textId="77777777" w:rsidR="00112658" w:rsidRDefault="00112658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469EC09" w14:textId="77777777" w:rsidR="00112658" w:rsidRDefault="00112658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077CEA81" w14:textId="77777777" w:rsidR="00112658" w:rsidRPr="004B2438" w:rsidRDefault="00112658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2FBC170" w14:textId="125A2D49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8055E9">
        <w:rPr>
          <w:rFonts w:ascii="Arial" w:eastAsia="Arial" w:hAnsi="Arial" w:cs="Arial"/>
        </w:rPr>
        <w:t>2</w:t>
      </w:r>
      <w:r w:rsidR="00FF66EA">
        <w:rPr>
          <w:rFonts w:ascii="Arial" w:eastAsia="Arial" w:hAnsi="Arial" w:cs="Arial"/>
        </w:rPr>
        <w:t>9</w:t>
      </w:r>
      <w:r w:rsidRPr="00D85ECF">
        <w:rPr>
          <w:rFonts w:ascii="Arial" w:eastAsia="Arial" w:hAnsi="Arial" w:cs="Arial"/>
        </w:rPr>
        <w:t xml:space="preserve"> de </w:t>
      </w:r>
      <w:r w:rsidR="00A73DB1">
        <w:rPr>
          <w:rFonts w:ascii="Arial" w:eastAsia="Arial" w:hAnsi="Arial" w:cs="Arial"/>
        </w:rPr>
        <w:t>ju</w:t>
      </w:r>
      <w:r w:rsidR="00975146">
        <w:rPr>
          <w:rFonts w:ascii="Arial" w:eastAsia="Arial" w:hAnsi="Arial" w:cs="Arial"/>
        </w:rPr>
        <w:t>l</w:t>
      </w:r>
      <w:r w:rsidR="00A73DB1">
        <w:rPr>
          <w:rFonts w:ascii="Arial" w:eastAsia="Arial" w:hAnsi="Arial" w:cs="Arial"/>
        </w:rPr>
        <w:t>ho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355A56B8" w14:textId="18D23C2A" w:rsidR="005C1D4E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5983905" w14:textId="77777777" w:rsidR="008055E9" w:rsidRPr="00D85ECF" w:rsidRDefault="008055E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0C7F2DA5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58A32272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46D10B1" w14:textId="77777777" w:rsidR="009975E0" w:rsidRDefault="009975E0" w:rsidP="00FF66EA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0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1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5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8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0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2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4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8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26"/>
  </w:num>
  <w:num w:numId="4" w16cid:durableId="75053566">
    <w:abstractNumId w:val="16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3"/>
  </w:num>
  <w:num w:numId="7" w16cid:durableId="15791742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3"/>
  </w:num>
  <w:num w:numId="12" w16cid:durableId="8854104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7"/>
  </w:num>
  <w:num w:numId="20" w16cid:durableId="1550603926">
    <w:abstractNumId w:val="14"/>
    <w:lvlOverride w:ilvl="0">
      <w:startOverride w:val="1"/>
    </w:lvlOverride>
  </w:num>
  <w:num w:numId="21" w16cid:durableId="1948344412">
    <w:abstractNumId w:val="9"/>
    <w:lvlOverride w:ilvl="0">
      <w:startOverride w:val="1"/>
    </w:lvlOverride>
  </w:num>
  <w:num w:numId="22" w16cid:durableId="1286042642">
    <w:abstractNumId w:val="21"/>
  </w:num>
  <w:num w:numId="23" w16cid:durableId="964894307">
    <w:abstractNumId w:val="20"/>
  </w:num>
  <w:num w:numId="24" w16cid:durableId="1097561742">
    <w:abstractNumId w:val="5"/>
  </w:num>
  <w:num w:numId="25" w16cid:durableId="7597595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0"/>
  </w:num>
  <w:num w:numId="28" w16cid:durableId="243875675">
    <w:abstractNumId w:val="19"/>
  </w:num>
  <w:num w:numId="29" w16cid:durableId="1626963236">
    <w:abstractNumId w:val="6"/>
  </w:num>
  <w:num w:numId="30" w16cid:durableId="1751197765">
    <w:abstractNumId w:val="27"/>
  </w:num>
  <w:num w:numId="31" w16cid:durableId="589966952">
    <w:abstractNumId w:val="4"/>
  </w:num>
  <w:num w:numId="32" w16cid:durableId="14696622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29"/>
  </w:num>
  <w:num w:numId="34" w16cid:durableId="5153414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138A"/>
    <w:rsid w:val="000934CC"/>
    <w:rsid w:val="000B38EF"/>
    <w:rsid w:val="000B6610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B23EA"/>
    <w:rsid w:val="005C1D4E"/>
    <w:rsid w:val="005E1EE1"/>
    <w:rsid w:val="005F47AC"/>
    <w:rsid w:val="00605330"/>
    <w:rsid w:val="00613C07"/>
    <w:rsid w:val="00633D14"/>
    <w:rsid w:val="006504BB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B7840"/>
    <w:rsid w:val="00DD3F7F"/>
    <w:rsid w:val="00DF6AB8"/>
    <w:rsid w:val="00E05FB2"/>
    <w:rsid w:val="00E07208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94CF8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114</cp:revision>
  <cp:lastPrinted>2025-07-29T12:21:00Z</cp:lastPrinted>
  <dcterms:created xsi:type="dcterms:W3CDTF">2024-04-30T11:49:00Z</dcterms:created>
  <dcterms:modified xsi:type="dcterms:W3CDTF">2025-07-29T12:22:00Z</dcterms:modified>
</cp:coreProperties>
</file>