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ascii="Arial;sans-serif" w:hAnsi="Arial;sans-serif"/>
          <w:b/>
          <w:u w:val="none"/>
        </w:rPr>
        <w:t xml:space="preserve">                                                      </w:t>
      </w:r>
      <w:r>
        <w:rPr>
          <w:rFonts w:ascii="Arial;sans-serif" w:hAnsi="Arial;sans-serif"/>
          <w:b/>
          <w:u w:val="single"/>
        </w:rPr>
        <w:t>PROJETO DE LEI Nº 97, DE 30 DE JULHO DE 2021.</w:t>
      </w:r>
      <w:r/>
    </w:p>
    <w:p>
      <w:pPr>
        <w:pStyle w:val="Corpodotexto"/>
        <w:ind w:left="4111" w:right="0" w:firstLine="567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bookmarkStart w:id="0" w:name="__DdeLink__43_1082276847"/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bookmarkEnd w:id="0"/>
      <w:r>
        <w:rPr>
          <w:rFonts w:ascii="Arial;sans-serif" w:hAnsi="Arial;sans-serif"/>
        </w:rPr>
        <w:t>determinado para atender a necessidade de excepcional interesse público para o cargo de Condutor de Máquinas e/ou Veículos.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Saúde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Desenvolvimento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04 (quatro) meses, prorrogável por mais 02 (dois) meses, 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 Condutor de Máquinas e/ou Veículos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Saúde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Desenvolvimento</w:t>
      </w:r>
      <w:r>
        <w:rPr/>
        <w:t xml:space="preserve"> </w:t>
      </w:r>
      <w:r>
        <w:rPr>
          <w:rFonts w:ascii="Arial;sans-serif" w:hAnsi="Arial;sans-serif"/>
        </w:rPr>
        <w:t>Social,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4575" cy="945515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9455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45" w:type="dxa"/>
                              <w:jc w:val="left"/>
                              <w:tblInd w:w="9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28" w:type="dxa"/>
                                <w:left w:w="-2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2838"/>
                              <w:gridCol w:w="1840"/>
                              <w:gridCol w:w="2409"/>
                              <w:gridCol w:w="2557"/>
                            </w:tblGrid>
                            <w:tr>
                              <w:trPr/>
                              <w:tc>
                                <w:tcPr>
                                  <w:tcW w:w="2838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>
                                      <w:rFonts w:ascii="Arial;sans-serif" w:hAnsi="Arial;sans-serif"/>
                                    </w:rPr>
                                    <w:t>Horária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>
                                      <w:rFonts w:ascii="Arial;sans-serif" w:hAnsi="Arial;sans-serif"/>
                                    </w:rPr>
                                    <w:t>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38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-2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Condutor de Máquinas e/ou Veículos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120" w:after="0"/>
                                    <w:ind w:left="0" w:right="0" w:hanging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R$ 1.419,95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120" w:after="0"/>
                                    <w:ind w:left="0" w:right="0" w:hanging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spacing w:before="0" w:after="200"/>
                              <w:rPr>
                                <w:sz w:val="24"/>
                                <w:sz w:val="24"/>
                                <w:szCs w:val="24"/>
                                <w:rFonts w:ascii="Times New Roman" w:hAnsi="Times New Roman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482.25pt;height:74.45pt;mso-wrap-distance-left:0pt;mso-wrap-distance-right:0pt;mso-wrap-distance-top:0pt;mso-wrap-distance-bottom:0pt;margin-top:-74.45pt;mso-position-vertical:bottom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45" w:type="dxa"/>
                        <w:jc w:val="left"/>
                        <w:tblInd w:w="9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28" w:type="dxa"/>
                          <w:left w:w="-2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2838"/>
                        <w:gridCol w:w="1840"/>
                        <w:gridCol w:w="2409"/>
                        <w:gridCol w:w="2557"/>
                      </w:tblGrid>
                      <w:tr>
                        <w:trPr/>
                        <w:tc>
                          <w:tcPr>
                            <w:tcW w:w="2838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2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ascii="Arial;sans-serif" w:hAnsi="Arial;sans-serif"/>
                              </w:rPr>
                              <w:t>Horária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ascii="Arial;sans-serif" w:hAnsi="Arial;sans-serif"/>
                              </w:rPr>
                              <w:t>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38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top w:w="0" w:type="dxa"/>
                              <w:left w:w="-2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Condutor de Máquinas e/ou Veículos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top w:w="0" w:type="dxa"/>
                              <w:left w:w="-10" w:type="dxa"/>
                            </w:tcMar>
                          </w:tcPr>
                          <w:p>
                            <w:pPr>
                              <w:pStyle w:val="Contedodatabela"/>
                              <w:spacing w:before="120" w:after="0"/>
                              <w:ind w:left="0" w:right="0" w:hanging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top w:w="0" w:type="dxa"/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R$ 1.419,95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top w:w="0" w:type="dxa"/>
                              <w:left w:w="-10" w:type="dxa"/>
                            </w:tcMar>
                          </w:tcPr>
                          <w:p>
                            <w:pPr>
                              <w:pStyle w:val="Contedodatabela"/>
                              <w:spacing w:before="120" w:after="0"/>
                              <w:ind w:left="0" w:right="0" w:hanging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40 horas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spacing w:before="0" w:after="200"/>
                        <w:rPr>
                          <w:sz w:val="24"/>
                          <w:sz w:val="24"/>
                          <w:szCs w:val="24"/>
                          <w:rFonts w:ascii="Times New Roman" w:hAnsi="Times New Roman" w:eastAsia="SimSun" w:cs="Mangal"/>
                          <w:color w:val="00000A"/>
                          <w:lang w:val="pt-BR" w:eastAsia="zh-CN" w:bidi="hi-IN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/>
    </w:p>
    <w:p>
      <w:pPr>
        <w:pStyle w:val="Corpodotexto"/>
        <w:spacing w:before="120" w:after="120"/>
        <w:ind w:left="0" w:right="0" w:hanging="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</w:t>
      </w:r>
      <w:r>
        <w:rPr>
          <w:rFonts w:ascii="Arial;sans-serif" w:hAnsi="Arial;sans-serif"/>
          <w:sz w:val="24"/>
        </w:rPr>
        <w:t>,</w:t>
      </w:r>
      <w:r>
        <w:rPr/>
        <w:t xml:space="preserve"> </w:t>
      </w:r>
      <w:r>
        <w:rPr>
          <w:rFonts w:ascii="Arial;sans-serif" w:hAnsi="Arial;sans-serif"/>
        </w:rPr>
        <w:t>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Saúde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Desenvolvimento</w:t>
      </w:r>
      <w:r>
        <w:rPr/>
        <w:t xml:space="preserve"> </w:t>
      </w:r>
      <w:r>
        <w:rPr>
          <w:rFonts w:ascii="Arial;sans-serif" w:hAnsi="Arial;sans-serif"/>
        </w:rPr>
        <w:t>Social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u w:val="single"/>
          <w:b/>
          <w:sz w:val="24"/>
          <w:b/>
          <w:szCs w:val="24"/>
          <w:bCs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sz w:val="24"/>
          <w:szCs w:val="24"/>
          <w:u w:val="single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u w:val="single"/>
          <w:b/>
          <w:sz w:val="24"/>
          <w:b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b/>
          <w:color w:val="00000A"/>
          <w:sz w:val="24"/>
          <w:szCs w:val="24"/>
          <w:u w:val="single"/>
          <w:lang w:val="pt-BR" w:eastAsia="zh-CN" w:bidi="hi-IN"/>
        </w:rPr>
      </w:r>
      <w:r/>
    </w:p>
    <w:p>
      <w:pPr>
        <w:pStyle w:val="Corpodotexto"/>
        <w:spacing w:before="0" w:after="0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10 de Agosto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 w:val="false"/>
          <w:iCs w:val="false"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Ttulo1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sz w:val="22"/>
        </w:rPr>
        <w:t>ANEXO I - PROJETO DE LEI Nº 97/2021</w:t>
      </w:r>
      <w:r/>
    </w:p>
    <w:p>
      <w:pPr>
        <w:pStyle w:val="Corpodotexto"/>
      </w:pPr>
      <w:r>
        <w:rPr/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CATEGORIA FUNCIONAL: CONDUTOR DE MÁQUINAS E/OU VEÍCULOS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ATRIBUIÇÕES: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Descrição Sintética</w:t>
      </w:r>
      <w:r>
        <w:rPr>
          <w:rFonts w:ascii="Arial;sans-serif" w:hAnsi="Arial;sans-serif"/>
        </w:rPr>
        <w:t>: Operar máquinas rodoviárias, agrícolas, tratores e conduzir veículos automotores em geral.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Descrição Analítica</w:t>
      </w:r>
      <w:r>
        <w:rPr>
          <w:rFonts w:ascii="Arial;sans-serif" w:hAnsi="Arial;sans-serif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Condições de Trabalho</w:t>
      </w:r>
      <w:r>
        <w:rPr>
          <w:rFonts w:ascii="Arial;sans-serif" w:hAnsi="Arial;sans-serif"/>
        </w:rPr>
        <w:t>: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a)</w:t>
      </w:r>
      <w:r>
        <w:rPr/>
        <w:t xml:space="preserve"> </w:t>
      </w:r>
      <w:r>
        <w:rPr>
          <w:rFonts w:ascii="Arial;sans-serif" w:hAnsi="Arial;sans-serif"/>
        </w:rPr>
        <w:t>Geral: Carga horária semanal de 40 horas;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b)</w:t>
      </w:r>
      <w:r>
        <w:rPr/>
        <w:t xml:space="preserve"> </w:t>
      </w:r>
      <w:r>
        <w:rPr>
          <w:rFonts w:ascii="Arial;sans-serif" w:hAnsi="Arial;sans-serif"/>
        </w:rPr>
        <w:t>Especial: Uso de uniforme e sujeito a plantões, viagens e atendimento ao público.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Requisitos para Provimento</w:t>
      </w:r>
      <w:r>
        <w:rPr>
          <w:rFonts w:ascii="Arial;sans-serif" w:hAnsi="Arial;sans-serif"/>
        </w:rPr>
        <w:t>: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a)</w:t>
      </w:r>
      <w:r>
        <w:rPr/>
        <w:t xml:space="preserve"> </w:t>
      </w:r>
      <w:r>
        <w:rPr>
          <w:rFonts w:ascii="Arial;sans-serif" w:hAnsi="Arial;sans-serif"/>
        </w:rPr>
        <w:t>Idade: Mínima de 18 anos.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b) </w:t>
      </w:r>
      <w:r>
        <w:rPr>
          <w:rFonts w:ascii="Arial;sans-serif" w:hAnsi="Arial;sans-serif"/>
        </w:rPr>
        <w:t xml:space="preserve">Instrução: Ensino fundamental incompleto. 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c)</w:t>
      </w:r>
      <w:r>
        <w:rPr/>
        <w:t xml:space="preserve"> </w:t>
      </w:r>
      <w:r>
        <w:rPr>
          <w:rFonts w:ascii="Arial;sans-serif" w:hAnsi="Arial;sans-serif"/>
        </w:rPr>
        <w:t>Habilitação de Motorista Categoria “D”.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d) </w:t>
      </w:r>
      <w:r>
        <w:rPr>
          <w:rFonts w:ascii="Arial;sans-serif" w:hAnsi="Arial;sans-serif"/>
          <w:sz w:val="23"/>
        </w:rPr>
        <w:t>Curso de transporte de Urgências/emergências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6"/>
          <w:b w:val="false"/>
          <w:shd w:fill="FFFFFF" w:val="clear"/>
          <w:sz w:val="26"/>
          <w:b w:val="false"/>
          <w:szCs w:val="26"/>
          <w:bCs w:val="false"/>
          <w:rFonts w:ascii="Arial" w:hAnsi="Arial" w:eastAsia="Arial" w:cs="Arial"/>
          <w:color w:val="00000A"/>
        </w:rPr>
      </w:pPr>
      <w:r>
        <w:rPr/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7142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2021-08-10T08:54:42Z</cp:lastPrinted>
  <dcterms:modified xsi:type="dcterms:W3CDTF">2021-08-11T10:00:50Z</dcterms:modified>
  <cp:revision>100</cp:revision>
</cp:coreProperties>
</file>