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635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72, DE 02 DE JUNHO DE 2021.</w:t>
      </w:r>
      <w:r/>
    </w:p>
    <w:p>
      <w:pPr>
        <w:pStyle w:val="Corpodotexto"/>
        <w:ind w:left="4395" w:right="0" w:firstLine="283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Autoriza o Município de Arroio do Padre a realizar abertura de Crédito Adicional Especial no Orçamento Municipal de 2021.</w:t>
      </w:r>
      <w:r/>
    </w:p>
    <w:p>
      <w:pPr>
        <w:pStyle w:val="Corpodotexto"/>
        <w:ind w:left="4678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jc w:val="both"/>
      </w:pPr>
      <w:r>
        <w:rPr>
          <w:rFonts w:ascii="Arial;sans-serif" w:hAnsi="Arial;sans-serif"/>
          <w:b/>
          <w:sz w:val="22"/>
        </w:rPr>
        <w:t xml:space="preserve">Art. 1° </w:t>
      </w:r>
      <w:r>
        <w:rPr>
          <w:rFonts w:ascii="Arial;sans-serif" w:hAnsi="Arial;sans-serif"/>
          <w:sz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as quantias indicadas: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05 – Secretaria de Saúde e Desenvolvimento Social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04 – Fundo Municipal de Assistência Social – Rec. Vinculados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08 – Assistência Social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244 – Assistência Comunitária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0505 – Proteção Social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2.537 - Ações de Assistência Social Para Enfrentamento ao Covid-19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3.3.90.36.00.00.00 – Outros Serviços de Terceiros – Pessoa Física. R$ 5.000,00 (cinco mil reais)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3.3.90.39.00.00.00 – Outros Serviços de Terceiros – Pessoa Jurídica R$ 8.000,00 (oito mil reais)</w:t>
      </w:r>
      <w:r/>
    </w:p>
    <w:p>
      <w:pPr>
        <w:pStyle w:val="Corpodotexto"/>
        <w:jc w:val="both"/>
      </w:pPr>
      <w:r>
        <w:rPr>
          <w:rFonts w:ascii="Arial;sans-serif" w:hAnsi="Arial;sans-serif"/>
          <w:sz w:val="22"/>
        </w:rPr>
        <w:t>Fonte de Recurso: 1077 – Incremento Temporário PSB – Ações de Combate ao COVID-19</w:t>
      </w:r>
      <w:r/>
    </w:p>
    <w:p>
      <w:pPr>
        <w:pStyle w:val="Corpodotexto"/>
        <w:jc w:val="both"/>
      </w:pPr>
      <w:r>
        <w:rPr>
          <w:rFonts w:ascii="Arial;sans-serif" w:hAnsi="Arial;sans-serif"/>
          <w:sz w:val="22"/>
        </w:rPr>
        <w:t>Valor total do Crédito Adicional Especial: R$ 13.000,00 (treze mil reais)</w:t>
      </w:r>
      <w:r/>
    </w:p>
    <w:p>
      <w:pPr>
        <w:pStyle w:val="Corpodotexto"/>
        <w:spacing w:before="0" w:after="200"/>
        <w:jc w:val="both"/>
      </w:pPr>
      <w:r>
        <w:rPr>
          <w:rFonts w:ascii="Arial;sans-serif" w:hAnsi="Arial;sans-serif"/>
          <w:b/>
          <w:sz w:val="22"/>
        </w:rPr>
        <w:t xml:space="preserve">Art. 2° </w:t>
      </w:r>
      <w:r>
        <w:rPr>
          <w:rFonts w:ascii="Arial;sans-serif" w:hAnsi="Arial;sans-serif"/>
          <w:sz w:val="22"/>
        </w:rPr>
        <w:t>Servirão de cobertura para o Crédito Adicional Especial de que trata o art. 1° desta Lei, recursos financeiros provenientes da redução da seguinte dotação orçamentária: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05 – Secretaria de Saúde e Desenvolvimento Social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04 – Fundo Municipal de Assistência Social – Rec. Vinculados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08 – Assistência Social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244 – Assistência Comunitária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0505 – Proteção Social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2.537 - Ações de Assistência Social Para Enfrentamento ao Covid-19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3.1.90.11.00.00.00 – Vencimentos e Vantagens Fixas. R$ 13.000,00 (treze mil reais)</w:t>
      </w:r>
      <w:r/>
    </w:p>
    <w:p>
      <w:pPr>
        <w:pStyle w:val="Corpodotexto"/>
        <w:jc w:val="both"/>
      </w:pPr>
      <w:r>
        <w:rPr>
          <w:rFonts w:ascii="Arial;sans-serif" w:hAnsi="Arial;sans-serif"/>
          <w:sz w:val="22"/>
        </w:rPr>
        <w:t>Fonte de Recurso: 1077 – Incremento Temporário PSB – Ações de Combate ao COVID-19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  <w:sz w:val="22"/>
        </w:rPr>
        <w:t xml:space="preserve">Art. 3° </w:t>
      </w:r>
      <w:r>
        <w:rPr>
          <w:rFonts w:ascii="Arial;sans-serif" w:hAnsi="Arial;sans-serif"/>
          <w:sz w:val="22"/>
        </w:rPr>
        <w:t>Esta Lei entra em vigor na data de sua publicação.</w:t>
      </w:r>
      <w:r/>
    </w:p>
    <w:p>
      <w:pPr>
        <w:pStyle w:val="Corpodotexto"/>
        <w:spacing w:before="0" w:after="12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15 de Junho de 2021.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6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 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6"/>
          <w:i/>
          <w:sz w:val="26"/>
          <w:i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6"/>
          <w:szCs w:val="26"/>
        </w:rPr>
      </w:r>
      <w:r/>
    </w:p>
    <w:p>
      <w:pPr>
        <w:pStyle w:val="Corpodotexto"/>
        <w:spacing w:lineRule="auto" w:line="276"/>
        <w:jc w:val="both"/>
        <w:rPr>
          <w:sz w:val="26"/>
          <w:i/>
          <w:sz w:val="26"/>
          <w:i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6"/>
          <w:szCs w:val="26"/>
        </w:rPr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  </w:t>
      </w:r>
      <w:r>
        <w:rPr>
          <w:rFonts w:cs="Arial" w:ascii="Arial" w:hAnsi="Arial"/>
          <w:i/>
          <w:sz w:val="26"/>
          <w:szCs w:val="26"/>
        </w:rPr>
        <w:t>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3284</TotalTime>
  <Application>LibreOffice/4.3.4.1$Windows_x86 LibreOffice_project/bc356b2f991740509f321d70e4512a6a54c5f243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2021-05-25T09:38:39Z</cp:lastPrinted>
  <dcterms:modified xsi:type="dcterms:W3CDTF">2021-06-14T19:34:32Z</dcterms:modified>
  <cp:revision>83</cp:revision>
</cp:coreProperties>
</file>