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6E5D7C">
        <w:rPr>
          <w:rFonts w:ascii="Courier New" w:hAnsi="Courier New" w:cs="Courier New"/>
          <w:b/>
          <w:bCs/>
          <w:sz w:val="28"/>
          <w:szCs w:val="28"/>
          <w:u w:val="single"/>
        </w:rPr>
        <w:t>40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r w:rsidR="006E5D7C">
        <w:rPr>
          <w:rFonts w:ascii="Courier New" w:hAnsi="Courier New" w:cs="Courier New"/>
        </w:rPr>
        <w:t>desobstrução de</w:t>
      </w:r>
      <w:r w:rsidR="00551749">
        <w:rPr>
          <w:rFonts w:ascii="Courier New" w:hAnsi="Courier New" w:cs="Courier New"/>
        </w:rPr>
        <w:t xml:space="preserve"> bueiro depois da propriedade da Olga </w:t>
      </w:r>
      <w:proofErr w:type="spellStart"/>
      <w:r w:rsidR="00551749">
        <w:rPr>
          <w:rFonts w:ascii="Courier New" w:hAnsi="Courier New" w:cs="Courier New"/>
        </w:rPr>
        <w:t>Fouchy</w:t>
      </w:r>
      <w:proofErr w:type="spellEnd"/>
      <w:r w:rsidR="006E5D7C">
        <w:rPr>
          <w:rFonts w:ascii="Courier New" w:hAnsi="Courier New" w:cs="Courier New"/>
        </w:rPr>
        <w:t xml:space="preserve">, defronte a propriedade de </w:t>
      </w:r>
      <w:proofErr w:type="spellStart"/>
      <w:r w:rsidR="006E5D7C">
        <w:rPr>
          <w:rFonts w:ascii="Courier New" w:hAnsi="Courier New" w:cs="Courier New"/>
        </w:rPr>
        <w:t>Colmar</w:t>
      </w:r>
      <w:proofErr w:type="spellEnd"/>
      <w:r w:rsidR="006E5D7C">
        <w:rPr>
          <w:rFonts w:ascii="Courier New" w:hAnsi="Courier New" w:cs="Courier New"/>
        </w:rPr>
        <w:t xml:space="preserve"> Silveira</w:t>
      </w:r>
      <w:r w:rsidR="00E253B4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</w:t>
      </w:r>
      <w:proofErr w:type="gramStart"/>
      <w:r>
        <w:rPr>
          <w:rFonts w:ascii="Courier New" w:hAnsi="Courier New" w:cs="Courier New"/>
        </w:rPr>
        <w:t>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r w:rsidR="006E5D7C">
        <w:rPr>
          <w:rFonts w:ascii="Courier New" w:hAnsi="Courier New" w:cs="Courier New"/>
        </w:rPr>
        <w:t xml:space="preserve">desobstrução de bueiro depois da propriedade do Morales, defronte a propriedade de </w:t>
      </w:r>
      <w:proofErr w:type="spellStart"/>
      <w:r w:rsidR="006E5D7C">
        <w:rPr>
          <w:rFonts w:ascii="Courier New" w:hAnsi="Courier New" w:cs="Courier New"/>
        </w:rPr>
        <w:t>Colmar</w:t>
      </w:r>
      <w:proofErr w:type="spellEnd"/>
      <w:r w:rsidR="006E5D7C">
        <w:rPr>
          <w:rFonts w:ascii="Courier New" w:hAnsi="Courier New" w:cs="Courier New"/>
        </w:rPr>
        <w:t xml:space="preserve"> Silveira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6E5D7C">
        <w:rPr>
          <w:rFonts w:ascii="Courier New" w:hAnsi="Courier New" w:cs="Courier New"/>
        </w:rPr>
        <w:t>29</w:t>
      </w:r>
      <w:r w:rsidR="00DA7449">
        <w:rPr>
          <w:rFonts w:ascii="Courier New" w:hAnsi="Courier New" w:cs="Courier New"/>
        </w:rPr>
        <w:t xml:space="preserve"> de novembro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4C" w:rsidRDefault="0057134C">
      <w:r>
        <w:separator/>
      </w:r>
    </w:p>
  </w:endnote>
  <w:endnote w:type="continuationSeparator" w:id="1">
    <w:p w:rsidR="0057134C" w:rsidRDefault="0057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4C" w:rsidRDefault="0057134C">
      <w:r>
        <w:separator/>
      </w:r>
    </w:p>
  </w:footnote>
  <w:footnote w:type="continuationSeparator" w:id="1">
    <w:p w:rsidR="0057134C" w:rsidRDefault="00571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44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4CBD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2544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2BA6"/>
    <w:rsid w:val="00506132"/>
    <w:rsid w:val="0051115E"/>
    <w:rsid w:val="005151AC"/>
    <w:rsid w:val="00516A47"/>
    <w:rsid w:val="00524BB1"/>
    <w:rsid w:val="0053280B"/>
    <w:rsid w:val="005440D2"/>
    <w:rsid w:val="00551749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E5D7C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07D12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2013-12-02T17:16:00Z</cp:lastPrinted>
  <dcterms:created xsi:type="dcterms:W3CDTF">2013-11-18T11:32:00Z</dcterms:created>
  <dcterms:modified xsi:type="dcterms:W3CDTF">2013-12-02T17:16:00Z</dcterms:modified>
</cp:coreProperties>
</file>