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color w:val="auto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ab/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Mensagem nº 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56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 w:eastAsia="Arial" w:cs="Arial"/>
          <w:b/>
          <w:b/>
          <w:bCs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Ao cumprimentá-los cordialmente, encaminho para apreciação da Casa de Leis, o Projeto de Lei Nº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56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/2026, que tem como objetivo a autorização para a contratação de servidor por tempo determinado para atender a necessidade de excepcional interesse público, para o cargo de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Dentista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, com carga horária de 20 horas semanais.</w:t>
      </w:r>
    </w:p>
    <w:p>
      <w:pPr>
        <w:pStyle w:val="Corpodotexto"/>
        <w:widowControl w:val="false"/>
        <w:spacing w:lineRule="auto" w:line="240" w:before="0" w:after="120"/>
        <w:ind w:firstLine="709"/>
        <w:jc w:val="both"/>
        <w:rPr>
          <w:color w:val="C9211E"/>
        </w:rPr>
      </w:pP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 xml:space="preserve">A contratação foi solicitada pela Secretaria Municipal de 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>Saúde e Desenvolvimento Social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 xml:space="preserve">, conforme o Memorando nº 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>27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 xml:space="preserve">/2026, o qual segue em anexo. De acordo com o memorando mencionado, a contratação mostra-se necessária 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>em razão do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 xml:space="preserve"> afastamento da servidora efetiva ocupante do cargo, 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>Gabriela Esmerio Studzinski,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 xml:space="preserve"> por motivo de gestação, conforme documentação médica apresentada, com previsão de parto 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>para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 xml:space="preserve"> 26 de junho de 2026, o que implicará posterior afastamento legal em decorrência da licença-maternidade.</w:t>
      </w:r>
    </w:p>
    <w:p>
      <w:pPr>
        <w:pStyle w:val="Corpodotexto"/>
        <w:spacing w:lineRule="auto" w:line="240"/>
        <w:jc w:val="both"/>
        <w:rPr>
          <w:color w:val="auto"/>
        </w:rPr>
      </w:pPr>
      <w:r>
        <w:rPr>
          <w:rFonts w:ascii="Arial" w:hAnsi="Arial"/>
          <w:color w:val="auto"/>
          <w:sz w:val="24"/>
          <w:szCs w:val="24"/>
          <w:lang w:val="pt-BR"/>
        </w:rPr>
        <w:tab/>
        <w:t xml:space="preserve">O contrato terá duração de </w:t>
      </w:r>
      <w:r>
        <w:rPr>
          <w:rFonts w:ascii="Arial" w:hAnsi="Arial"/>
          <w:color w:val="auto"/>
          <w:sz w:val="24"/>
          <w:szCs w:val="24"/>
          <w:lang w:val="pt-BR"/>
        </w:rPr>
        <w:t>06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(</w:t>
      </w:r>
      <w:r>
        <w:rPr>
          <w:rFonts w:ascii="Arial" w:hAnsi="Arial"/>
          <w:color w:val="auto"/>
          <w:sz w:val="24"/>
          <w:szCs w:val="24"/>
          <w:lang w:val="pt-BR"/>
        </w:rPr>
        <w:t>seis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) meses, podendo ser prorrogado por mais </w:t>
      </w:r>
      <w:r>
        <w:rPr>
          <w:rFonts w:ascii="Arial" w:hAnsi="Arial"/>
          <w:color w:val="auto"/>
          <w:sz w:val="24"/>
          <w:szCs w:val="24"/>
          <w:lang w:val="pt-BR"/>
        </w:rPr>
        <w:t>02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(</w:t>
      </w:r>
      <w:r>
        <w:rPr>
          <w:rFonts w:ascii="Arial" w:hAnsi="Arial"/>
          <w:color w:val="auto"/>
          <w:sz w:val="24"/>
          <w:szCs w:val="24"/>
          <w:lang w:val="pt-BR"/>
        </w:rPr>
        <w:t>dois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) </w:t>
      </w:r>
      <w:r>
        <w:rPr>
          <w:rFonts w:ascii="Arial" w:hAnsi="Arial"/>
          <w:color w:val="auto"/>
          <w:sz w:val="24"/>
          <w:szCs w:val="24"/>
          <w:lang w:val="pt-BR"/>
        </w:rPr>
        <w:t>meses</w:t>
      </w:r>
      <w:r>
        <w:rPr>
          <w:rFonts w:ascii="Arial" w:hAnsi="Arial"/>
          <w:color w:val="auto"/>
          <w:sz w:val="24"/>
          <w:szCs w:val="24"/>
          <w:lang w:val="pt-BR"/>
        </w:rPr>
        <w:t>, conforme a necessidade.</w:t>
      </w:r>
    </w:p>
    <w:p>
      <w:pPr>
        <w:pStyle w:val="Corpodotexto"/>
        <w:spacing w:lineRule="auto" w:line="240"/>
        <w:jc w:val="both"/>
        <w:rPr>
          <w:color w:val="auto"/>
        </w:rPr>
      </w:pPr>
      <w:r>
        <w:rPr>
          <w:rFonts w:ascii="Arial" w:hAnsi="Arial"/>
          <w:color w:val="auto"/>
          <w:sz w:val="24"/>
          <w:szCs w:val="24"/>
          <w:lang w:val="pt-BR"/>
        </w:rPr>
        <w:tab/>
        <w:t>Diante da relevância da matéria e visando evitar desassistência à população, solicitamos a tramitação do presente Projeto de Lei em regime de urgência.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 xml:space="preserve">Arroio do Padre, </w:t>
      </w: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30</w:t>
      </w: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 xml:space="preserve"> de abril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_____________________________________</w:t>
      </w:r>
    </w:p>
    <w:p>
      <w:pPr>
        <w:pStyle w:val="LOnormal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color w:val="auto"/>
          <w:sz w:val="24"/>
          <w:szCs w:val="24"/>
          <w:u w:val="single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color w:val="auto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PROJETO DE LEI Nº 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56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, DE 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30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 DE ABRIL DE 2026</w:t>
      </w:r>
    </w:p>
    <w:p>
      <w:pPr>
        <w:pStyle w:val="LOnormal"/>
        <w:widowControl w:val="false"/>
        <w:spacing w:lineRule="auto" w:line="240" w:before="0" w:after="0"/>
        <w:ind w:left="4111" w:firstLine="708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Autoriza o Município de Arroio do Padre, Poder Executivo, a contratar servidor por tempo determinado para atender a necessidade de excepcional interesse público, para o cargo de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Dentista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.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both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114" w:after="114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1º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trata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tempo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determinado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desempenhará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suas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junto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Secretaria Municipal de Saúde e Desenvolvimento Social</w:t>
      </w:r>
      <w:r>
        <w:rPr>
          <w:rFonts w:cs="Arial" w:ascii="Arial" w:hAnsi="Arial"/>
          <w:color w:val="auto"/>
          <w:sz w:val="24"/>
          <w:szCs w:val="24"/>
          <w:lang w:val="pt-BR"/>
        </w:rPr>
        <w:t>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2º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Fica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autorizado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Município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Arroio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Padre,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Poder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Executivo,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pelo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prazo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06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(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seis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) meses</w:t>
      </w:r>
      <w:r>
        <w:rPr>
          <w:rFonts w:cs="Arial" w:ascii="Arial" w:hAnsi="Arial"/>
          <w:color w:val="auto"/>
          <w:sz w:val="24"/>
          <w:szCs w:val="24"/>
          <w:lang w:val="pt-BR"/>
        </w:rPr>
        <w:t>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prorrogável por mais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02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(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dois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)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meses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, </w:t>
      </w:r>
      <w:r>
        <w:rPr>
          <w:rFonts w:cs="Arial" w:ascii="Arial" w:hAnsi="Arial"/>
          <w:color w:val="auto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desempenhar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de </w:t>
      </w:r>
      <w:r>
        <w:rPr>
          <w:rFonts w:cs="Arial" w:ascii="Arial" w:hAnsi="Arial"/>
          <w:color w:val="auto"/>
          <w:sz w:val="24"/>
          <w:szCs w:val="24"/>
          <w:lang w:val="pt-BR"/>
        </w:rPr>
        <w:t>Dentista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,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junto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Secretaria Municipal de Saúde e Desenvolvimento Social</w:t>
      </w:r>
      <w:r>
        <w:rPr>
          <w:rFonts w:cs="Arial" w:ascii="Arial" w:hAnsi="Arial"/>
          <w:color w:val="auto"/>
          <w:sz w:val="24"/>
          <w:szCs w:val="24"/>
          <w:lang w:val="pt-BR"/>
        </w:rPr>
        <w:t>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conforme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quadro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abaixo: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tbl>
      <w:tblPr>
        <w:tblStyle w:val="Tabelacomgrade"/>
        <w:tblW w:w="96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80"/>
        <w:gridCol w:w="2550"/>
        <w:gridCol w:w="2412"/>
        <w:gridCol w:w="2664"/>
      </w:tblGrid>
      <w:tr>
        <w:trPr>
          <w:trHeight w:val="372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Nº de Cargos</w:t>
            </w:r>
          </w:p>
        </w:tc>
        <w:tc>
          <w:tcPr>
            <w:tcW w:w="255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Denominação</w:t>
            </w:r>
          </w:p>
        </w:tc>
        <w:tc>
          <w:tcPr>
            <w:tcW w:w="2412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Remuneração Mensal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Carga Horária Semanal</w:t>
            </w:r>
          </w:p>
        </w:tc>
      </w:tr>
      <w:tr>
        <w:trPr>
          <w:trHeight w:val="353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01 profissional</w:t>
            </w:r>
          </w:p>
        </w:tc>
        <w:tc>
          <w:tcPr>
            <w:tcW w:w="2550" w:type="dxa"/>
            <w:tcBorders/>
          </w:tcPr>
          <w:p>
            <w:pPr>
              <w:pStyle w:val="Padro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eastAsia="Calibri" w:cs="Arial" w:ascii="Arial" w:hAnsi="Arial"/>
                <w:color w:val="auto"/>
                <w:kern w:val="0"/>
                <w:sz w:val="24"/>
                <w:szCs w:val="24"/>
                <w:lang w:val="pt-BR" w:eastAsia="en-US" w:bidi="ar-SA"/>
              </w:rPr>
              <w:t>Dentista</w:t>
            </w:r>
          </w:p>
        </w:tc>
        <w:tc>
          <w:tcPr>
            <w:tcW w:w="2412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eastAsia="Calibri" w:cs="Arial" w:ascii="Arial" w:hAnsi="Arial"/>
                <w:color w:val="auto"/>
                <w:kern w:val="0"/>
                <w:sz w:val="24"/>
                <w:szCs w:val="24"/>
                <w:lang w:val="pt-BR" w:eastAsia="en-US" w:bidi="ar-SA"/>
              </w:rPr>
              <w:t>R$ 4.443,43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20 horas</w:t>
            </w:r>
          </w:p>
        </w:tc>
      </w:tr>
    </w:tbl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C9211E"/>
          <w:sz w:val="24"/>
          <w:szCs w:val="24"/>
          <w:lang w:val="pt-BR" w:eastAsia="en-US"/>
        </w:rPr>
      </w:pPr>
      <w:r>
        <w:rPr>
          <w:rFonts w:cs="Arial" w:ascii="Arial" w:hAnsi="Arial"/>
          <w:color w:val="C9211E"/>
          <w:sz w:val="24"/>
          <w:szCs w:val="24"/>
          <w:lang w:val="pt-BR" w:eastAsia="en-US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color w:val="auto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 w:eastAsia="en-US"/>
        </w:rPr>
        <w:t xml:space="preserve">§ 1º </w:t>
      </w:r>
      <w:r>
        <w:rPr>
          <w:rFonts w:cs="Arial" w:ascii="Arial" w:hAnsi="Arial"/>
          <w:color w:val="auto"/>
          <w:sz w:val="24"/>
          <w:szCs w:val="24"/>
          <w:lang w:val="pt-BR" w:eastAsia="en-US"/>
        </w:rPr>
        <w:t>Fica autorizado o Poder Executivo a realizar nova contratação pelo período remanescente, no caso de desistência ou rescisão antecipada do contrato temporário e desde que persista a justificativa da necessidade da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 w:eastAsia="en-US"/>
        </w:rPr>
        <w:t xml:space="preserve">§ 2º </w:t>
      </w:r>
      <w:r>
        <w:rPr>
          <w:rFonts w:cs="Arial" w:ascii="Arial" w:hAnsi="Arial"/>
          <w:color w:val="auto"/>
          <w:sz w:val="24"/>
          <w:szCs w:val="24"/>
          <w:lang w:val="pt-BR" w:eastAsia="en-US"/>
        </w:rPr>
        <w:t>Cessada a necessidade que motivou a contratação, estará a Administração Municipal autorizada a promover rescisão do contrato, ainda que antes da data prevista para o seu término, sem que disto decorra qualquer obrigação de indenização a seu ocupante.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3º </w:t>
      </w:r>
      <w:r>
        <w:rPr>
          <w:rFonts w:cs="Arial" w:ascii="Arial" w:hAnsi="Arial"/>
          <w:color w:val="auto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especificações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funcionais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descrição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sintética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atribuições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cargo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desenvolvido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requisitos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provimento,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contidos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Anexo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Lei.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4º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eastAsia="Arial" w:cs="Arial" w:ascii="Arial" w:hAnsi="Arial"/>
          <w:color w:val="auto"/>
          <w:sz w:val="24"/>
          <w:szCs w:val="24"/>
          <w:lang w:val="pt-BR" w:eastAsia="en-US"/>
        </w:rPr>
        <w:t>A contratação será realizada em caráter administrativo, assegurando-se ao contratado os direitos e deveres previstos no Regime Jurídico aplicável aos servidores municipais e será realizado processo seletivo simplificado.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5º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Constatada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necessidade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atendimento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à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população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relevante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interesse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público,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poderá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conformidade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realizar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serviço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extraordinário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devida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autorização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justificativa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vinculado.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6º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recrutamento,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seleção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responsabilidade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Administração,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Planejamento,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Finanças,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Gestão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Tributos,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cabendo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Secretaria Municipal de Saúde e Desenvolvimento Social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execução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fiscalização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celebrado.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 w:cs="Arial"/>
          <w:b/>
          <w:b/>
          <w:sz w:val="24"/>
          <w:szCs w:val="24"/>
          <w:lang w:val="pt-BR"/>
        </w:rPr>
      </w:pPr>
      <w:r>
        <w:rPr>
          <w:color w:val="C9211E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7º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aplicar-se-á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Regime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Geral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Previdência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Social.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8º </w:t>
      </w:r>
      <w:r>
        <w:rPr>
          <w:rFonts w:cs="Arial" w:ascii="Arial" w:hAnsi="Arial"/>
          <w:color w:val="auto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despesas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decorrentes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correrão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dotações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orçamentárias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específicas.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120"/>
        <w:ind w:right="-1" w:hanging="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9º </w:t>
      </w:r>
      <w:r>
        <w:rPr>
          <w:rFonts w:cs="Arial" w:ascii="Arial" w:hAnsi="Arial"/>
          <w:color w:val="auto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entra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vigor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sua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publicação.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color w:val="auto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  <w:t xml:space="preserve">Arroio do Padre, </w:t>
      </w:r>
      <w:r>
        <w:rPr>
          <w:rFonts w:cs="Arial" w:ascii="Arial" w:hAnsi="Arial"/>
          <w:color w:val="auto"/>
          <w:sz w:val="24"/>
          <w:szCs w:val="24"/>
          <w:lang w:val="pt-BR"/>
        </w:rPr>
        <w:t>30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de abril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Corpodotexto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rFonts w:ascii="Arial" w:hAnsi="Arial"/>
          <w:sz w:val="24"/>
          <w:szCs w:val="24"/>
          <w:lang w:val="pt-BR"/>
        </w:rPr>
      </w:pPr>
      <w:r>
        <w:rPr>
          <w:color w:val="auto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auto"/>
        </w:rPr>
      </w:pPr>
      <w:r>
        <w:rPr>
          <w:rFonts w:ascii="Arial" w:hAnsi="Arial"/>
          <w:color w:val="auto"/>
          <w:sz w:val="24"/>
          <w:szCs w:val="24"/>
          <w:lang w:val="pt-BR"/>
        </w:rPr>
        <w:t xml:space="preserve">ANEXO I - PROJETO DE LEI Nº </w:t>
      </w:r>
      <w:r>
        <w:rPr>
          <w:rFonts w:ascii="Arial" w:hAnsi="Arial"/>
          <w:color w:val="auto"/>
          <w:sz w:val="24"/>
          <w:szCs w:val="24"/>
          <w:lang w:val="pt-BR"/>
        </w:rPr>
        <w:t>56</w:t>
      </w:r>
      <w:r>
        <w:rPr>
          <w:rFonts w:ascii="Arial" w:hAnsi="Arial"/>
          <w:color w:val="auto"/>
          <w:sz w:val="24"/>
          <w:szCs w:val="24"/>
          <w:lang w:val="pt-BR"/>
        </w:rPr>
        <w:t>/2026</w:t>
      </w:r>
    </w:p>
    <w:p>
      <w:pPr>
        <w:pStyle w:val="Corpodotexto"/>
        <w:spacing w:before="0" w:after="0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CARGO: DENTISTA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rFonts w:cs="Arial"/>
          <w:b/>
          <w:b/>
          <w:color w:val="auto"/>
        </w:rPr>
      </w:pPr>
      <w:r>
        <w:rPr>
          <w:rFonts w:cs="Arial"/>
          <w:b/>
          <w:color w:val="auto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ATRIBUIÇÕES: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b/>
          <w:b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val="pt-BR" w:eastAsia="pt-BR" w:bidi="ar-SA"/>
        </w:rPr>
        <w:t xml:space="preserve">Síntese dos Deveres: </w:t>
      </w: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>Diagnosticar e tratar afecções da boca, dentes e região maxilofacial; proceder odontologia profilática em estabelecimento de ensino e postos de saúde.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eastAsia="Times New Roman" w:cs="Arial"/>
          <w:b w:val="false"/>
          <w:b w:val="false"/>
          <w:bCs w:val="false"/>
          <w:color w:val="auto"/>
          <w:lang w:eastAsia="pt-BR" w:bidi="ar-SA"/>
        </w:rPr>
      </w:pPr>
      <w:r>
        <w:rPr>
          <w:rFonts w:eastAsia="Times New Roman" w:cs="Arial"/>
          <w:b w:val="false"/>
          <w:bCs w:val="false"/>
          <w:color w:val="auto"/>
          <w:lang w:eastAsia="pt-BR" w:bidi="ar-SA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val="pt-BR" w:eastAsia="pt-BR" w:bidi="ar-SA"/>
        </w:rPr>
        <w:t>Exemplos de Atribuições:</w:t>
      </w: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 xml:space="preserve"> Examinar a boca e os dentes de alunos e pacientes em estabelecimentos do Município; fazer diagnósticos dos casos individuais, determinando o respectivo tratamento; fazer extrações de dentes; fazer esquema das condições da boca e dos dentes dos pacientes; fazer registros e relatórios dos serviços executados; difundir os preceitos de saúde pública odontológica, através de aulas, palestras, impressos, escritos, etc, responsabilizar-se por equipes auxiliares necessárias à execução das atividades próprias do cargo; executar tarefas afins, inclusive as editadas no respectivo regulamento da profissão.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eastAsia="Times New Roman" w:cs="Arial"/>
          <w:b w:val="false"/>
          <w:b w:val="false"/>
          <w:bCs w:val="false"/>
          <w:sz w:val="24"/>
          <w:szCs w:val="24"/>
          <w:lang w:val="pt-BR" w:eastAsia="pt-BR" w:bidi="ar-SA"/>
        </w:rPr>
      </w:pPr>
      <w:r>
        <w:rPr>
          <w:color w:val="auto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>Condições de Trabalho: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eastAsia="Times New Roman" w:cs="Arial"/>
          <w:b w:val="false"/>
          <w:b w:val="false"/>
          <w:bCs w:val="false"/>
          <w:sz w:val="24"/>
          <w:szCs w:val="24"/>
          <w:lang w:val="pt-BR" w:eastAsia="pt-BR" w:bidi="ar-SA"/>
        </w:rPr>
      </w:pPr>
      <w:r>
        <w:rPr>
          <w:color w:val="auto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>a) Carga Horária: 20 horas semanais.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eastAsia="Times New Roman" w:cs="Arial"/>
          <w:b w:val="false"/>
          <w:b w:val="false"/>
          <w:bCs w:val="false"/>
          <w:sz w:val="24"/>
          <w:szCs w:val="24"/>
          <w:lang w:val="pt-BR" w:eastAsia="pt-BR" w:bidi="ar-SA"/>
        </w:rPr>
      </w:pPr>
      <w:r>
        <w:rPr>
          <w:color w:val="auto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>Requisitos para preenchimento do cargo: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eastAsia="Times New Roman" w:cs="Arial"/>
          <w:b w:val="false"/>
          <w:b w:val="false"/>
          <w:bCs w:val="false"/>
          <w:sz w:val="24"/>
          <w:szCs w:val="24"/>
          <w:lang w:val="pt-BR" w:eastAsia="pt-BR" w:bidi="ar-SA"/>
        </w:rPr>
      </w:pPr>
      <w:r>
        <w:rPr>
          <w:color w:val="auto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>a) Idade: Mínima de 18 anos;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>b) Instrução: Superior Completo;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>c) Habilitação: Legal para o exercício da profissão.</w:t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0" distT="0" distB="0" distL="0" distR="0" simplePos="0" locked="0" layoutInCell="0" allowOverlap="1" relativeHeight="5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  <w:lang w:val="pt-BR"/>
      </w:rPr>
    </w:pPr>
    <w:r>
      <w:rPr>
        <w:rFonts w:eastAsia="Arial" w:cs="Arial" w:ascii="Arial" w:hAnsi="Arial"/>
        <w:b/>
        <w:bCs/>
        <w:sz w:val="12"/>
        <w:szCs w:val="12"/>
        <w:lang w:val="pt-BR"/>
      </w:rPr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pt-BR" w:eastAsia="en-US" w:bidi="hi-IN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val="pt-BR" w:eastAsia="zh-CN" w:bidi="hi-IN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pt-BR" w:eastAsia="zh-CN" w:bidi="hi-IN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Application>LibreOffice/7.4.6.2$Windows_X86_64 LibreOffice_project/5b1f5509c2decdade7fda905e3e1429a67acd63d</Application>
  <AppVersion>15.0000</AppVersion>
  <Pages>4</Pages>
  <Words>777</Words>
  <Characters>4505</Characters>
  <CharactersWithSpaces>5230</CharactersWithSpaces>
  <Paragraphs>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cp:lastPrinted>2026-04-30T17:03:10Z</cp:lastPrinted>
  <dcterms:modified xsi:type="dcterms:W3CDTF">2026-04-30T17:06:26Z</dcterms:modified>
  <cp:revision>73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