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b/>
          <w:b/>
          <w:bCs/>
          <w:color w:val="FF0000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FF0000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ab/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Mensagem nº 53/2026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 w:eastAsia="Arial" w:cs="Arial"/>
          <w:b/>
          <w:b/>
          <w:bCs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À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Câmara Municipal de Vereadores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Senhora Presidente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Senhores Vereadores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rFonts w:ascii="Arial" w:hAnsi="Arial" w:eastAsia="Arial" w:cs="Arial"/>
          <w:color w:val="FF0000"/>
          <w:sz w:val="24"/>
          <w:szCs w:val="24"/>
          <w:lang w:val="pt-BR"/>
        </w:rPr>
      </w:pPr>
      <w:r>
        <w:rPr>
          <w:rFonts w:eastAsia="Arial" w:cs="Arial" w:ascii="Arial" w:hAnsi="Arial"/>
          <w:color w:val="FF0000"/>
          <w:sz w:val="24"/>
          <w:szCs w:val="24"/>
          <w:lang w:val="pt-BR"/>
        </w:rPr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color w:val="FF0000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Aos cumprimentá-los cordialmente, encaminho para apreciação da Casa de Leis, o Projeto de Lei Nº 53/2026, que tem como objetivo a autorização para a contratação de servidor por tempo determinado para atender a necessidade de excepcional interesse público, para o cargo de Professor de Atendimento Educacional Especializado (AEE), com carga horária de 20 horas semanais, para atuar junto à Escola Municipal de Ensino Fundamental Benjamin Constant.</w:t>
      </w:r>
    </w:p>
    <w:p>
      <w:pPr>
        <w:pStyle w:val="Corpodotexto"/>
        <w:widowControl w:val="false"/>
        <w:spacing w:lineRule="auto" w:line="240" w:before="0" w:after="120"/>
        <w:ind w:firstLine="709"/>
        <w:jc w:val="both"/>
        <w:rPr>
          <w:color w:val="auto"/>
          <w:lang w:val="pt-BR"/>
        </w:rPr>
      </w:pPr>
      <w:r>
        <w:rPr>
          <w:rFonts w:eastAsia="Times New Roman" w:cs="Arial" w:ascii="Arial" w:hAnsi="Arial"/>
          <w:color w:val="auto"/>
          <w:sz w:val="24"/>
          <w:szCs w:val="24"/>
          <w:lang w:val="pt-BR" w:eastAsia="pt-BR" w:bidi="ar-SA"/>
        </w:rPr>
        <w:t>A contratação foi solicitada pela Secretaria Municipal de Educação, Cultura, Esporte e Turismo, conforme o Memorando nº 68/2026, o qual segue em anexo. De acordo com o memorando mencionado, a contratação mostra-se necessária em razão do aumento de demanda.</w:t>
      </w:r>
    </w:p>
    <w:p>
      <w:pPr>
        <w:pStyle w:val="Corpodotexto"/>
        <w:spacing w:lineRule="auto" w:line="240"/>
        <w:jc w:val="both"/>
        <w:rPr>
          <w:color w:val="auto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  <w:tab/>
        <w:t>O contrato terá duração de 07 (sete) meses, podendo ser prorrogado por mais 01 (um) mês, conforme a necessidade.</w:t>
      </w:r>
    </w:p>
    <w:p>
      <w:pPr>
        <w:pStyle w:val="Corpodotexto"/>
        <w:spacing w:lineRule="auto" w:line="240"/>
        <w:jc w:val="both"/>
        <w:rPr>
          <w:color w:val="auto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  <w:tab/>
        <w:t>Diante do exposto, e considerando a presença do interesse público na proposição, espera-se o acolhimento do presente Projeto de Lei, bem como a sua aprovação. Requer-se, ainda, a concessão de tramitação em regime de urgência.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Atenciosamente,</w:t>
      </w:r>
    </w:p>
    <w:p>
      <w:pPr>
        <w:pStyle w:val="LOnormal"/>
        <w:spacing w:lineRule="auto" w:line="240" w:before="0" w:after="0"/>
        <w:jc w:val="right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>Arroio do Padre, 24 de abril de 2026.</w:t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center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_____________________________________</w:t>
      </w:r>
    </w:p>
    <w:p>
      <w:pPr>
        <w:pStyle w:val="LOnormal"/>
        <w:spacing w:lineRule="auto" w:line="240" w:before="0" w:after="0"/>
        <w:jc w:val="center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Juliano Hobuss Buchweitz</w:t>
      </w:r>
    </w:p>
    <w:p>
      <w:pPr>
        <w:pStyle w:val="LOnormal"/>
        <w:spacing w:lineRule="auto" w:line="240" w:before="0" w:after="0"/>
        <w:jc w:val="center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Prefeito Municipal</w:t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auto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auto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auto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auto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auto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auto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auto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auto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auto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auto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auto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auto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auto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auto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À Sra.</w:t>
      </w:r>
    </w:p>
    <w:p>
      <w:pPr>
        <w:pStyle w:val="LOnormal"/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Ingride Neuschrank Bonow</w:t>
      </w:r>
    </w:p>
    <w:p>
      <w:pPr>
        <w:pStyle w:val="LOnormal"/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Presidente da Câmara Municipal de Vereadores</w:t>
      </w:r>
    </w:p>
    <w:p>
      <w:pPr>
        <w:pStyle w:val="LOnormal"/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Arroio do Padre/RS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color w:val="auto"/>
          <w:sz w:val="24"/>
          <w:szCs w:val="24"/>
          <w:u w:val="single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PROJETO DE LEI Nº 53, DE 24 DE ABRIL DE 2026</w:t>
      </w:r>
    </w:p>
    <w:p>
      <w:pPr>
        <w:pStyle w:val="LOnormal"/>
        <w:widowControl w:val="false"/>
        <w:spacing w:lineRule="auto" w:line="240" w:before="0" w:after="0"/>
        <w:ind w:left="4111" w:firstLine="708"/>
        <w:jc w:val="both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Autoriza o Município de Arroio do Padre, Poder Executivo, a contratar servidor por tempo determinado para atender a necessidade de excepcional interesse público, para o cargo de Professor de Atendimento Educacional Especializado (AEE).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both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114" w:after="114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1º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trata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tempo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determinado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que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desempenhará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suas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funções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junto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Educação, Cultura, Esporte e Turismo.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2º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Fica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autorizado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Município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Arroio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Padre,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Poder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Executivo,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pelo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prazo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07 (sete) meses</w:t>
      </w:r>
      <w:r>
        <w:rPr>
          <w:rFonts w:cs="Arial" w:ascii="Arial" w:hAnsi="Arial"/>
          <w:color w:val="auto"/>
          <w:sz w:val="24"/>
          <w:szCs w:val="24"/>
          <w:lang w:val="pt-BR"/>
        </w:rPr>
        <w:t>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prorrogável por mais 01 (um) mês, </w:t>
      </w:r>
      <w:r>
        <w:rPr>
          <w:rFonts w:cs="Arial" w:ascii="Arial" w:hAnsi="Arial"/>
          <w:color w:val="auto"/>
          <w:sz w:val="24"/>
          <w:szCs w:val="24"/>
          <w:lang w:val="pt-BR"/>
        </w:rPr>
        <w:t>para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desempenhar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função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 Professor de Atendimento Educacional Especializado (AEE)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,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 junto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Educação, Cultura, Esporte e Turismo,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conforme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quadro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abaixo: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rFonts w:ascii="Arial" w:hAnsi="Arial" w:cs="Arial"/>
          <w:color w:val="FF0000"/>
          <w:sz w:val="24"/>
          <w:szCs w:val="24"/>
          <w:lang w:val="pt-BR"/>
        </w:rPr>
      </w:pPr>
      <w:r>
        <w:rPr>
          <w:rFonts w:cs="Arial" w:ascii="Arial" w:hAnsi="Arial"/>
          <w:color w:val="FF0000"/>
          <w:sz w:val="24"/>
          <w:szCs w:val="24"/>
          <w:lang w:val="pt-BR"/>
        </w:rPr>
      </w:r>
    </w:p>
    <w:tbl>
      <w:tblPr>
        <w:tblStyle w:val="Tabelacomgrade"/>
        <w:tblW w:w="960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80"/>
        <w:gridCol w:w="2550"/>
        <w:gridCol w:w="2412"/>
        <w:gridCol w:w="2664"/>
      </w:tblGrid>
      <w:tr>
        <w:trPr>
          <w:trHeight w:val="372" w:hRule="atLeast"/>
        </w:trPr>
        <w:tc>
          <w:tcPr>
            <w:tcW w:w="198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Nº de Cargos</w:t>
            </w:r>
          </w:p>
        </w:tc>
        <w:tc>
          <w:tcPr>
            <w:tcW w:w="255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Denominação</w:t>
            </w:r>
          </w:p>
        </w:tc>
        <w:tc>
          <w:tcPr>
            <w:tcW w:w="2412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Remuneração Mensal</w:t>
            </w:r>
          </w:p>
        </w:tc>
        <w:tc>
          <w:tcPr>
            <w:tcW w:w="2664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Carga Horária Semanal</w:t>
            </w:r>
          </w:p>
        </w:tc>
      </w:tr>
      <w:tr>
        <w:trPr>
          <w:trHeight w:val="353" w:hRule="atLeast"/>
        </w:trPr>
        <w:tc>
          <w:tcPr>
            <w:tcW w:w="198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01 profissional</w:t>
            </w:r>
          </w:p>
        </w:tc>
        <w:tc>
          <w:tcPr>
            <w:tcW w:w="2550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eastAsia="Calibri" w:cs="Arial" w:ascii="Arial" w:hAnsi="Arial"/>
                <w:color w:val="auto"/>
                <w:kern w:val="0"/>
                <w:sz w:val="24"/>
                <w:szCs w:val="24"/>
                <w:lang w:val="pt-BR" w:eastAsia="en-US" w:bidi="ar-SA"/>
              </w:rPr>
              <w:t>Professor de Atendimento Educacional Especializado (AEE)</w:t>
            </w:r>
          </w:p>
        </w:tc>
        <w:tc>
          <w:tcPr>
            <w:tcW w:w="2412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eastAsia="Calibri" w:cs="Arial" w:ascii="Arial" w:hAnsi="Arial"/>
                <w:color w:val="auto"/>
                <w:kern w:val="0"/>
                <w:sz w:val="24"/>
                <w:szCs w:val="24"/>
                <w:lang w:val="pt-BR" w:eastAsia="en-US" w:bidi="ar-SA"/>
              </w:rPr>
              <w:t>R$ 2.500,21</w:t>
            </w:r>
          </w:p>
        </w:tc>
        <w:tc>
          <w:tcPr>
            <w:tcW w:w="2664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20 horas</w:t>
            </w:r>
          </w:p>
        </w:tc>
      </w:tr>
    </w:tbl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0"/>
        <w:jc w:val="both"/>
        <w:rPr>
          <w:rFonts w:ascii="Arial" w:hAnsi="Arial" w:cs="Arial"/>
          <w:color w:val="FF0000"/>
          <w:sz w:val="24"/>
          <w:szCs w:val="24"/>
          <w:lang w:val="pt-BR" w:eastAsia="en-US"/>
        </w:rPr>
      </w:pPr>
      <w:r>
        <w:rPr>
          <w:rFonts w:cs="Arial" w:ascii="Arial" w:hAnsi="Arial"/>
          <w:color w:val="FF0000"/>
          <w:sz w:val="24"/>
          <w:szCs w:val="24"/>
          <w:lang w:val="pt-BR" w:eastAsia="en-US"/>
        </w:rPr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12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 w:eastAsia="en-US"/>
        </w:rPr>
        <w:t xml:space="preserve">§ 1º </w:t>
      </w:r>
      <w:r>
        <w:rPr>
          <w:rFonts w:cs="Arial" w:ascii="Arial" w:hAnsi="Arial"/>
          <w:color w:val="auto"/>
          <w:sz w:val="24"/>
          <w:szCs w:val="24"/>
          <w:lang w:val="pt-BR" w:eastAsia="en-US"/>
        </w:rPr>
        <w:t>Fica autorizado o Poder Executivo a realizar nova contratação pelo período remanescente, no caso de desistência ou rescisão antecipada do contrato temporário e desde que persista a justificativa da necessidade da contratação.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 w:eastAsia="en-US"/>
        </w:rPr>
        <w:t xml:space="preserve">§ 2º </w:t>
      </w:r>
      <w:r>
        <w:rPr>
          <w:rFonts w:cs="Arial" w:ascii="Arial" w:hAnsi="Arial"/>
          <w:color w:val="auto"/>
          <w:sz w:val="24"/>
          <w:szCs w:val="24"/>
          <w:lang w:val="pt-BR" w:eastAsia="en-US"/>
        </w:rPr>
        <w:t>Cessada a necessidade que motivou a contratação, estará a Administração Municipal autorizada a promover rescisão do contrato, ainda que antes da data prevista para o seu término, sem que disto decorra qualquer obrigação de indenização a seu ocupante.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3º </w:t>
      </w:r>
      <w:r>
        <w:rPr>
          <w:rFonts w:cs="Arial" w:ascii="Arial" w:hAnsi="Arial"/>
          <w:color w:val="auto"/>
          <w:sz w:val="24"/>
          <w:szCs w:val="24"/>
          <w:lang w:val="pt-BR"/>
        </w:rPr>
        <w:t>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especificações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funcionais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descrição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sintética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atribuições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cargo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desenvolvido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requisitos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para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provimento,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estão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contidos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no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Anexo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Lei.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 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4º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eastAsia="Arial" w:cs="Arial" w:ascii="Arial" w:hAnsi="Arial"/>
          <w:color w:val="auto"/>
          <w:sz w:val="24"/>
          <w:szCs w:val="24"/>
          <w:lang w:val="pt-BR" w:eastAsia="en-US"/>
        </w:rPr>
        <w:t>A contratação será realizada em caráter administrativo, assegurando-se ao contratado os direitos e deveres previstos no Regime Jurídico aplicável aos servidores municipais.</w:t>
      </w:r>
    </w:p>
    <w:p>
      <w:pPr>
        <w:pStyle w:val="Corpodotexto"/>
        <w:jc w:val="both"/>
        <w:rPr/>
      </w:pPr>
      <w:r>
        <w:rPr>
          <w:rStyle w:val="Strong"/>
          <w:rFonts w:ascii="Arial" w:hAnsi="Arial"/>
          <w:color w:val="auto"/>
          <w:sz w:val="24"/>
          <w:szCs w:val="24"/>
          <w:lang w:val="pt-BR"/>
        </w:rPr>
        <w:t>§ 1º</w:t>
      </w:r>
      <w:r>
        <w:rPr>
          <w:rFonts w:ascii="Arial" w:hAnsi="Arial"/>
          <w:color w:val="auto"/>
          <w:sz w:val="24"/>
          <w:szCs w:val="24"/>
          <w:lang w:val="pt-BR"/>
        </w:rPr>
        <w:t xml:space="preserve"> A contratação observará, prioritariamente, a lista de aprovados em concurso público vigente para o respectivo cargo, os quais terão o prazo de 02 (dois) dias úteis para manifestar interesse em assumir o contrato temporário.</w:t>
      </w:r>
    </w:p>
    <w:p>
      <w:pPr>
        <w:pStyle w:val="Corpodotexto"/>
        <w:jc w:val="both"/>
        <w:rPr>
          <w:rStyle w:val="Strong"/>
          <w:rFonts w:ascii="Arial" w:hAnsi="Arial"/>
          <w:color w:val="FF0000"/>
          <w:sz w:val="24"/>
          <w:szCs w:val="24"/>
          <w:lang w:val="pt-BR"/>
        </w:rPr>
      </w:pPr>
      <w:r>
        <w:rPr>
          <w:rFonts w:ascii="Arial" w:hAnsi="Arial"/>
          <w:color w:val="FF0000"/>
          <w:sz w:val="24"/>
          <w:szCs w:val="24"/>
          <w:lang w:val="pt-BR"/>
        </w:rPr>
      </w:r>
    </w:p>
    <w:p>
      <w:pPr>
        <w:pStyle w:val="Corpodotexto"/>
        <w:jc w:val="both"/>
        <w:rPr/>
      </w:pPr>
      <w:r>
        <w:rPr>
          <w:rStyle w:val="Strong"/>
          <w:rFonts w:ascii="Arial" w:hAnsi="Arial"/>
          <w:color w:val="auto"/>
          <w:sz w:val="24"/>
          <w:szCs w:val="24"/>
          <w:lang w:val="pt-BR"/>
        </w:rPr>
        <w:t>§ 2º</w:t>
      </w:r>
      <w:r>
        <w:rPr>
          <w:rFonts w:ascii="Arial" w:hAnsi="Arial"/>
          <w:color w:val="auto"/>
          <w:sz w:val="24"/>
          <w:szCs w:val="24"/>
          <w:lang w:val="pt-BR"/>
        </w:rPr>
        <w:t xml:space="preserve"> Esgotada a lista de aprovados em concurso público ou inexistindo interessados, a contratação observará a lista de classificados do processo seletivo simplificado vigente para o respectivo cargo.</w:t>
      </w:r>
    </w:p>
    <w:p>
      <w:pPr>
        <w:pStyle w:val="Corpodotexto"/>
        <w:jc w:val="both"/>
        <w:rPr/>
      </w:pPr>
      <w:r>
        <w:rPr>
          <w:rStyle w:val="Strong"/>
          <w:rFonts w:ascii="Arial" w:hAnsi="Arial"/>
          <w:color w:val="auto"/>
          <w:sz w:val="24"/>
          <w:szCs w:val="24"/>
          <w:lang w:val="pt-BR"/>
        </w:rPr>
        <w:t>§ 3º</w:t>
      </w:r>
      <w:r>
        <w:rPr>
          <w:rFonts w:ascii="Arial" w:hAnsi="Arial"/>
          <w:color w:val="auto"/>
          <w:sz w:val="24"/>
          <w:szCs w:val="24"/>
          <w:lang w:val="pt-BR"/>
        </w:rPr>
        <w:t xml:space="preserve"> Na hipótese de inexistência de interessados ou de expiração do prazo de vigência do processo seletivo simplificado, deverá ser instaurado novo processo seletivo simplificado para a respectiva contratação.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5º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Constatada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necessidade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atendimento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à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população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relevante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interesse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público,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poderá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conformidade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com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realizar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serviço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extraordinário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com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devida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autorização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justificativa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qual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está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vinculado.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6º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recrutamento,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seleção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responsabilidade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Administração,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Planejamento,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Finanças,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Gestão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Tributos,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cabendo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Educação, Cultura, Esporte e Turismo 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execução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fiscalização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celebrado.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 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7º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aplicar-se-á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Regime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Geral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Previdência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Social.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8º </w:t>
      </w:r>
      <w:r>
        <w:rPr>
          <w:rFonts w:cs="Arial" w:ascii="Arial" w:hAnsi="Arial"/>
          <w:color w:val="auto"/>
          <w:sz w:val="24"/>
          <w:szCs w:val="24"/>
          <w:lang w:val="pt-BR"/>
        </w:rPr>
        <w:t>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despesas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decorrentes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correrão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dotações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orçamentárias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específicas.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120"/>
        <w:ind w:right="-1" w:hanging="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9º </w:t>
      </w:r>
      <w:r>
        <w:rPr>
          <w:rFonts w:cs="Arial" w:ascii="Arial" w:hAnsi="Arial"/>
          <w:color w:val="auto"/>
          <w:sz w:val="24"/>
          <w:szCs w:val="24"/>
          <w:lang w:val="pt-BR"/>
        </w:rPr>
        <w:t>Esta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entra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em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vigor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na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sua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publicação.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color w:val="auto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  <w:t>Arroio do Padre, 24 de abril de 2026.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Visto técnico: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Magna Sabrina Roloff Bohm Hobuss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Secretária de Administração, Planejamento, </w:t>
      </w:r>
    </w:p>
    <w:p>
      <w:pPr>
        <w:pStyle w:val="LOnormal1"/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Finanças, Gestão e Tributos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jc w:val="center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>Juliano Hobuss Buchweitz</w:t>
      </w:r>
    </w:p>
    <w:p>
      <w:pPr>
        <w:pStyle w:val="LOnormal1"/>
        <w:spacing w:lineRule="auto" w:line="240" w:before="0" w:after="0"/>
        <w:jc w:val="center"/>
        <w:rPr>
          <w:color w:val="auto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shd w:fill="FFFFFF" w:val="clear"/>
          <w:lang w:val="pt-BR"/>
        </w:rPr>
        <w:t>Prefeito Municipal</w:t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jc w:val="right"/>
        <w:rPr>
          <w:rFonts w:ascii="Arial" w:hAnsi="Arial" w:cs="Arial"/>
          <w:color w:val="FF0000"/>
          <w:sz w:val="24"/>
          <w:szCs w:val="24"/>
          <w:lang w:val="pt-BR"/>
        </w:rPr>
      </w:pPr>
      <w:r>
        <w:rPr>
          <w:rFonts w:cs="Arial" w:ascii="Arial" w:hAnsi="Arial"/>
          <w:color w:val="FF0000"/>
          <w:sz w:val="24"/>
          <w:szCs w:val="24"/>
          <w:lang w:val="pt-BR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FF0000"/>
          <w:sz w:val="24"/>
          <w:szCs w:val="24"/>
          <w:lang w:val="pt-BR"/>
        </w:rPr>
      </w:pPr>
      <w:r>
        <w:rPr>
          <w:rFonts w:cs="Arial" w:ascii="Arial" w:hAnsi="Arial"/>
          <w:color w:val="FF0000"/>
          <w:sz w:val="24"/>
          <w:szCs w:val="24"/>
          <w:lang w:val="pt-BR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FF0000"/>
          <w:sz w:val="24"/>
          <w:szCs w:val="24"/>
          <w:lang w:val="pt-BR"/>
        </w:rPr>
      </w:pPr>
      <w:r>
        <w:rPr>
          <w:rFonts w:cs="Arial" w:ascii="Arial" w:hAnsi="Arial"/>
          <w:color w:val="FF0000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color w:val="FF0000"/>
          <w:sz w:val="24"/>
          <w:szCs w:val="24"/>
          <w:lang w:val="pt-BR"/>
        </w:rPr>
      </w:pPr>
      <w:r>
        <w:rPr>
          <w:rFonts w:ascii="Arial" w:hAnsi="Arial"/>
          <w:color w:val="FF0000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rFonts w:ascii="Arial" w:hAnsi="Arial"/>
          <w:color w:val="FF0000"/>
          <w:sz w:val="24"/>
          <w:szCs w:val="24"/>
          <w:lang w:val="pt-BR"/>
        </w:rPr>
      </w:pPr>
      <w:r>
        <w:rPr>
          <w:rFonts w:ascii="Arial" w:hAnsi="Arial"/>
          <w:color w:val="FF0000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jc w:val="center"/>
        <w:rPr>
          <w:rFonts w:ascii="Arial" w:hAnsi="Arial"/>
          <w:color w:val="FF0000"/>
          <w:sz w:val="24"/>
          <w:szCs w:val="24"/>
          <w:lang w:val="pt-BR"/>
        </w:rPr>
      </w:pPr>
      <w:r>
        <w:rPr>
          <w:rFonts w:ascii="Arial" w:hAnsi="Arial"/>
          <w:color w:val="FF0000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jc w:val="center"/>
        <w:rPr>
          <w:rFonts w:ascii="Arial" w:hAnsi="Arial"/>
          <w:color w:val="FF0000"/>
          <w:sz w:val="24"/>
          <w:szCs w:val="24"/>
          <w:lang w:val="pt-BR"/>
        </w:rPr>
      </w:pPr>
      <w:r>
        <w:rPr>
          <w:rFonts w:ascii="Arial" w:hAnsi="Arial"/>
          <w:color w:val="FF0000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color w:val="auto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  <w:t>ANEXO I - PROJETO DE LEI Nº 53/2026</w:t>
      </w:r>
    </w:p>
    <w:p>
      <w:pPr>
        <w:pStyle w:val="Corpodotexto"/>
        <w:spacing w:before="0" w:after="0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center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CARGO: PROFESSOR DE ATENDIMENTO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center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EDUCACIONAL ESPECIALIZADO (AEE)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center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ATRIBUIÇÕES: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b/>
          <w:b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  <w:lang w:val="pt-BR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/>
        </w:rPr>
        <w:t xml:space="preserve">Descrição Sintética: </w:t>
      </w:r>
      <w:r>
        <w:rPr>
          <w:rFonts w:cs="Arial" w:ascii="Arial" w:hAnsi="Arial"/>
          <w:color w:val="auto"/>
          <w:sz w:val="24"/>
          <w:szCs w:val="24"/>
          <w:lang w:val="pt-BR"/>
        </w:rPr>
        <w:t>Planejar e ministrar aulas de atendimento educacional especializado (AEE) nas Escolas Municipais de Educação Infantil e Ensino Fundamental.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/>
        </w:rPr>
        <w:t xml:space="preserve">Descrição Analítica: </w:t>
      </w:r>
      <w:r>
        <w:rPr>
          <w:rFonts w:cs="Arial" w:ascii="Arial" w:hAnsi="Arial"/>
          <w:color w:val="auto"/>
          <w:sz w:val="24"/>
          <w:szCs w:val="24"/>
          <w:lang w:val="pt-BR"/>
        </w:rPr>
        <w:t>Elaborar, executar e avaliar o Plano Educacional Individualizado (PEI) do aluno público alvo da Educação Especial/Educação Inclusiva; definir o cronograma e as atividades do atendimento do aluno; planejar e ministrar aulas e atividades lúdico-educativas na Educação Infantil e Ensino Fundamental; integrar as diversas áreas do conhecimento e aspectos da vida cidadã com conceitos básicos para a construção de conhecimentos e valores, em um contexto lúdico e prazeroso; estimular o desenvolvimento das diferentes formas de linguagem e da criatividade infantil, através de atividades múltiplas; desenvolver e promover práticas que permitam a integração entre os aspectos físicos, emocionais, afetivos, cognitivo/linguísticos e sociais da criança, entendendo que ela é um ser completo, total e indivisível; organizar as estratégias pedagógicas e identificar e produzir os recursos acessíveis; ensinar e desenvolver as atividades próprias do AEE com coparticipação com os demais profissionais da Educação Especial/Educação Inclusiva, tais como: estudo da LIBRAS, do sistema de leitura e escrita Braille, Orientação e mobilidade - OM, Língua Portuguesa para alunos surdos - L2, informática acessível, Comunicação Alternativa e Aumentativa - CAA, atividades de desenvolvimento das habilidades mentais superiores e atividades de adequação e enriquecimento curricular; acompanhar a funcionalidade e usabilidade dos recursos de tecnologia assistiva na sala de aula comum e ambientes escolares; articular com os professores das classes comuns, nas diferentes etapas, modalidades e níveis de ensino; orientar os professores do ensino regular e as famílias sobre os recursos utilizados pelo aluno; atender pais, estudantes e comunidade em geral, esclarecendo dúvidas, expondo as regras da escola, os direitos e deveres dos educandos, conforme o Regimento Escolar e o Estatuto da Criança e do Adolescente; executar outras atividades correlacionadas com as tarefas acima descritas.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b/>
          <w:b/>
          <w:bCs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b/>
          <w:b/>
          <w:bCs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/>
        </w:rPr>
        <w:t>Condições de Trabalho: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/>
        </w:rPr>
        <w:t xml:space="preserve">a) </w:t>
      </w:r>
      <w:r>
        <w:rPr>
          <w:rFonts w:cs="Arial" w:ascii="Arial" w:hAnsi="Arial"/>
          <w:color w:val="auto"/>
          <w:sz w:val="24"/>
          <w:szCs w:val="24"/>
          <w:lang w:val="pt-BR"/>
        </w:rPr>
        <w:t>Carga horária semanal de: 20 (vinte) horas semanais.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  <w:t>Requisitos para preenchimento do cargo: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/>
        </w:rPr>
        <w:t>a)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 Idade: mínima de 18 anos;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/>
        </w:rPr>
        <w:t xml:space="preserve">b) 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Formação: Graduação em licenciatura e especialização em educação especial, com no mínimo 360h, devidamente registrados e fornecidos por instituição reconhecida pelo Ministério da Educação ou Graduação em educação especial, em instituição reconhecida pelo Ministério da Educação. 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eastAsia="Times New Roman" w:cs="Arial"/>
          <w:b w:val="false"/>
          <w:b w:val="false"/>
          <w:bCs w:val="false"/>
          <w:sz w:val="24"/>
          <w:szCs w:val="24"/>
          <w:lang w:eastAsia="pt-BR" w:bidi="ar-SA"/>
        </w:rPr>
      </w:pPr>
      <w:r>
        <w:rPr/>
      </w:r>
    </w:p>
    <w:sectPr>
      <w:headerReference w:type="default" r:id="rId2"/>
      <w:type w:val="nextPage"/>
      <w:pgSz w:w="11906" w:h="16838"/>
      <w:pgMar w:left="1701" w:right="1134" w:gutter="0" w:header="1701" w:top="1758" w:footer="0" w:bottom="1134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mbria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left" w:pos="708" w:leader="none"/>
        <w:tab w:val="left" w:pos="5355" w:leader="none"/>
      </w:tabs>
      <w:spacing w:lineRule="auto" w:line="240" w:before="0" w:after="120"/>
      <w:jc w:val="both"/>
      <w:rPr>
        <w:rFonts w:ascii="Arial" w:hAnsi="Arial" w:eastAsia="Arial" w:cs="Arial"/>
        <w:lang w:val="pt-BR"/>
      </w:rPr>
    </w:pPr>
    <w:r>
      <w:rPr>
        <w:rFonts w:eastAsia="Arial" w:cs="Arial" w:ascii="Arial" w:hAnsi="Arial"/>
        <w:lang w:val="pt-BR"/>
      </w:rPr>
      <w:drawing>
        <wp:anchor behindDoc="0" distT="0" distB="0" distL="0" distR="0" simplePos="0" locked="0" layoutInCell="0" allowOverlap="1" relativeHeight="6">
          <wp:simplePos x="0" y="0"/>
          <wp:positionH relativeFrom="column">
            <wp:posOffset>2482850</wp:posOffset>
          </wp:positionH>
          <wp:positionV relativeFrom="paragraph">
            <wp:posOffset>-435610</wp:posOffset>
          </wp:positionV>
          <wp:extent cx="783590" cy="826135"/>
          <wp:effectExtent l="0" t="0" r="0" b="0"/>
          <wp:wrapSquare wrapText="bothSides"/>
          <wp:docPr id="1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24"/>
        <w:szCs w:val="24"/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12"/>
        <w:szCs w:val="12"/>
        <w:lang w:val="pt-BR"/>
      </w:rPr>
    </w:pPr>
    <w:r>
      <w:rPr>
        <w:rFonts w:eastAsia="Arial" w:cs="Arial" w:ascii="Arial" w:hAnsi="Arial"/>
        <w:b/>
        <w:bCs/>
        <w:sz w:val="12"/>
        <w:szCs w:val="12"/>
        <w:lang w:val="pt-BR"/>
      </w:rPr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ESTADO DO RIO GRANDE DO SUL</w:t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MUNICÍPIO DE ARROIO DO PADRE</w:t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GABINETE DO PREFEITO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tulo1">
    <w:name w:val="Heading 1"/>
    <w:basedOn w:val="LOnormal"/>
    <w:next w:val="LOnormal"/>
    <w:uiPriority w:val="9"/>
    <w:qFormat/>
    <w:pPr>
      <w:keepNext w:val="true"/>
      <w:tabs>
        <w:tab w:val="clear" w:pos="720"/>
        <w:tab w:val="left" w:pos="708" w:leader="none"/>
      </w:tabs>
      <w:spacing w:before="240" w:after="60"/>
      <w:ind w:left="835" w:hanging="835"/>
      <w:outlineLvl w:val="0"/>
    </w:pPr>
    <w:rPr>
      <w:rFonts w:ascii="Arial" w:hAnsi="Arial" w:eastAsia="Arial" w:cs="Arial"/>
      <w:b/>
      <w:bCs/>
      <w:color w:val="00000A"/>
      <w:sz w:val="32"/>
      <w:szCs w:val="32"/>
    </w:rPr>
  </w:style>
  <w:style w:type="paragraph" w:styleId="Ttulo2">
    <w:name w:val="Heading 2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20" w:after="40"/>
      <w:outlineLvl w:val="4"/>
    </w:pPr>
    <w:rPr>
      <w:b/>
      <w:bCs/>
    </w:rPr>
  </w:style>
  <w:style w:type="paragraph" w:styleId="Ttulo6">
    <w:name w:val="Heading 6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LOnormal"/>
    <w:next w:val="LOnormal"/>
    <w:link w:val="Ttulo7Char"/>
    <w:uiPriority w:val="9"/>
    <w:unhideWhenUsed/>
    <w:qFormat/>
    <w:rsid w:val="00d2319d"/>
    <w:pPr>
      <w:keepNext w:val="true"/>
      <w:keepLines/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1" w:customStyle="1">
    <w:name w:val="Hyperlink1"/>
    <w:qFormat/>
    <w:rsid w:val="00e21cc9"/>
    <w:rPr>
      <w:color w:val="0000FF"/>
      <w:u w:val="single"/>
      <w:lang w:eastAsia="pt-BR" w:bidi="pt-BR"/>
    </w:rPr>
  </w:style>
  <w:style w:type="character" w:styleId="CabealhoChar" w:customStyle="1">
    <w:name w:val="Cabeçalho Char"/>
    <w:basedOn w:val="DefaultParagraphFont"/>
    <w:qFormat/>
    <w:rsid w:val="00e21cc9"/>
    <w:rPr/>
  </w:style>
  <w:style w:type="character" w:styleId="RodapChar" w:customStyle="1">
    <w:name w:val="Rodapé Char"/>
    <w:basedOn w:val="DefaultParagraphFont"/>
    <w:qFormat/>
    <w:rsid w:val="00e21cc9"/>
    <w:rPr/>
  </w:style>
  <w:style w:type="character" w:styleId="TextodebaloChar" w:customStyle="1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styleId="Ttulo1Char" w:customStyle="1">
    <w:name w:val="Título 1 Char"/>
    <w:qFormat/>
    <w:rsid w:val="007b3be2"/>
    <w:rPr>
      <w:rFonts w:ascii="Arial" w:hAnsi="Arial" w:eastAsia="SimSun" w:cs="Arial"/>
      <w:b/>
      <w:bCs/>
      <w:color w:val="00000A"/>
      <w:sz w:val="32"/>
      <w:szCs w:val="32"/>
      <w:lang w:eastAsia="en-US"/>
    </w:rPr>
  </w:style>
  <w:style w:type="character" w:styleId="Ttulo7Char" w:customStyle="1">
    <w:name w:val="Título 7 Char"/>
    <w:basedOn w:val="DefaultParagraphFont"/>
    <w:uiPriority w:val="9"/>
    <w:qFormat/>
    <w:rsid w:val="00d2319d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2"/>
      <w:szCs w:val="22"/>
    </w:rPr>
  </w:style>
  <w:style w:type="character" w:styleId="CorpodetextoChar" w:customStyle="1">
    <w:name w:val="Corpo de texto Char"/>
    <w:basedOn w:val="DefaultParagraphFont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Strong">
    <w:name w:val="Strong"/>
    <w:qFormat/>
    <w:rPr>
      <w:b/>
      <w:bCs/>
    </w:rPr>
  </w:style>
  <w:style w:type="character" w:styleId="Appletabspan" w:customStyle="1">
    <w:name w:val="apple-tab-span"/>
    <w:basedOn w:val="DefaultParagraphFont"/>
    <w:qFormat/>
    <w:rsid w:val="00bb5738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rsid w:val="00e21cc9"/>
    <w:pPr>
      <w:spacing w:before="0" w:after="120"/>
    </w:pPr>
    <w:rPr/>
  </w:style>
  <w:style w:type="paragraph" w:styleId="Lista">
    <w:name w:val="List"/>
    <w:basedOn w:val="Corpodotexto"/>
    <w:rsid w:val="00e21cc9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rsid w:val="00e21cc9"/>
    <w:pPr>
      <w:suppressLineNumbers/>
    </w:pPr>
    <w:rPr>
      <w:rFonts w:cs="Mangal"/>
    </w:rPr>
  </w:style>
  <w:style w:type="paragraph" w:styleId="Ttulododocumento">
    <w:name w:val="Title"/>
    <w:basedOn w:val="LOnormal"/>
    <w:next w:val="Corpodotexto"/>
    <w:uiPriority w:val="10"/>
    <w:qFormat/>
    <w:pPr>
      <w:keepNext w:val="true"/>
      <w:tabs>
        <w:tab w:val="clear" w:pos="720"/>
        <w:tab w:val="left" w:pos="708" w:leader="none"/>
      </w:tabs>
      <w:spacing w:before="240" w:after="120"/>
    </w:pPr>
    <w:rPr>
      <w:rFonts w:ascii="Arial" w:hAnsi="Arial" w:eastAsia="Arial" w:cs="Arial"/>
      <w:color w:val="00000A"/>
      <w:sz w:val="28"/>
      <w:szCs w:val="28"/>
    </w:rPr>
  </w:style>
  <w:style w:type="paragraph" w:styleId="Caption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Onormal" w:customStyle="1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Padro" w:customStyle="1">
    <w:name w:val="Padrão"/>
    <w:qFormat/>
    <w:rsid w:val="00e21cc9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pt-BR" w:eastAsia="en-US" w:bidi="hi-IN"/>
    </w:rPr>
  </w:style>
  <w:style w:type="paragraph" w:styleId="CabealhoeRodap" w:customStyle="1">
    <w:name w:val="Cabeçalho e Rodapé"/>
    <w:basedOn w:val="LOnormal"/>
    <w:qFormat/>
    <w:rsid w:val="00d1358b"/>
    <w:pPr/>
    <w:rPr>
      <w:rFonts w:eastAsia="" w:cs="" w:cstheme="minorBidi" w:eastAsiaTheme="minorEastAsia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Padro"/>
    <w:qFormat/>
    <w:rsid w:val="00e21cc9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543bb8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auto"/>
      <w:kern w:val="2"/>
      <w:sz w:val="24"/>
      <w:szCs w:val="24"/>
      <w:lang w:val="pt-BR" w:eastAsia="zh-CN" w:bidi="hi-IN"/>
    </w:rPr>
  </w:style>
  <w:style w:type="paragraph" w:styleId="Textbody" w:customStyle="1">
    <w:name w:val="Text body"/>
    <w:basedOn w:val="Standard"/>
    <w:link w:val="CorpodetextoChar"/>
    <w:qFormat/>
    <w:rsid w:val="00543bb8"/>
    <w:pPr>
      <w:spacing w:before="0" w:after="120"/>
    </w:pPr>
    <w:rPr/>
  </w:style>
  <w:style w:type="paragraph" w:styleId="ListParagraph">
    <w:name w:val="List Paragraph"/>
    <w:basedOn w:val="Padro"/>
    <w:uiPriority w:val="34"/>
    <w:qFormat/>
    <w:rsid w:val="007b3be2"/>
    <w:pPr>
      <w:ind w:left="720" w:hanging="0"/>
    </w:pPr>
    <w:rPr/>
  </w:style>
  <w:style w:type="paragraph" w:styleId="WWPadro" w:customStyle="1">
    <w:name w:val="WW-Padrão"/>
    <w:qFormat/>
    <w:rsid w:val="00d864da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pt-BR" w:eastAsia="zh-CN" w:bidi="hi-IN"/>
    </w:rPr>
  </w:style>
  <w:style w:type="paragraph" w:styleId="Contedodatabela" w:customStyle="1">
    <w:name w:val="Conteúdo da tabela"/>
    <w:basedOn w:val="Standard"/>
    <w:qFormat/>
    <w:rsid w:val="000b36dc"/>
    <w:pPr/>
    <w:rPr>
      <w:color w:val="00000A"/>
    </w:rPr>
  </w:style>
  <w:style w:type="paragraph" w:styleId="Ttulodetabela" w:customStyle="1">
    <w:name w:val="Título de tabela"/>
    <w:basedOn w:val="LOnormal"/>
    <w:qFormat/>
    <w:rsid w:val="00355f6f"/>
    <w:pPr>
      <w:widowControl w:val="false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</w:rPr>
  </w:style>
  <w:style w:type="paragraph" w:styleId="NormalWeb">
    <w:name w:val="Normal (Web)"/>
    <w:basedOn w:val="LOnormal"/>
    <w:uiPriority w:val="99"/>
    <w:unhideWhenUsed/>
    <w:qFormat/>
    <w:rsid w:val="0058259c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normal"/>
    <w:next w:val="LOnormal"/>
    <w:uiPriority w:val="1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LOnormal1" w:customStyle="1">
    <w:name w:val="LO-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Relationship Id="rId7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Z1KejEZliLwztZedvxltrBNjgPg==">CgMxLjAyDmguZXJuMzVxbG1leDlxOAByITFqQ1JHcGhET0VoN1JDcGNDRXFFNkFEYjBaYkc1aHN2LQ==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EE5982-56FB-4AAE-BDB8-BCC9642FC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Application>LibreOffice/7.4.6.2$Windows_X86_64 LibreOffice_project/5b1f5509c2decdade7fda905e3e1429a67acd63d</Application>
  <AppVersion>15.0000</AppVersion>
  <Pages>5</Pages>
  <Words>1100</Words>
  <Characters>6489</Characters>
  <CharactersWithSpaces>7535</CharactersWithSpaces>
  <Paragraphs>63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2026-01-13T13:47:00Z</dcterms:created>
  <dc:creator>Adm-04</dc:creator>
  <dc:description/>
  <dc:language>pt-BR</dc:language>
  <cp:lastModifiedBy/>
  <dcterms:modified xsi:type="dcterms:W3CDTF">2026-04-24T14:15:01Z</dcterms:modified>
  <cp:revision>64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