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5DAF12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30D06">
        <w:rPr>
          <w:rFonts w:ascii="Arial" w:hAnsi="Arial" w:cs="Arial"/>
          <w:b/>
          <w:bCs/>
          <w:color w:val="auto"/>
          <w:u w:val="single"/>
        </w:rPr>
        <w:t>7</w:t>
      </w:r>
      <w:r w:rsidR="00DF2664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B5E1A06" w14:textId="77777777" w:rsidR="00DF2664" w:rsidRPr="00DF2664" w:rsidRDefault="00DF2664" w:rsidP="00DF266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DF2664">
        <w:rPr>
          <w:rFonts w:ascii="Arial" w:hAnsi="Arial"/>
          <w:bCs/>
          <w:iCs/>
          <w:sz w:val="22"/>
          <w:szCs w:val="22"/>
        </w:rPr>
        <w:t>Encaminho-lhes para apreciação mais um projeto de lei.</w:t>
      </w:r>
    </w:p>
    <w:p w14:paraId="5419141F" w14:textId="1AD3CB08" w:rsidR="00DF2664" w:rsidRPr="00DF2664" w:rsidRDefault="00DF2664" w:rsidP="00DF266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DF2664">
        <w:rPr>
          <w:rFonts w:ascii="Arial" w:hAnsi="Arial"/>
          <w:bCs/>
          <w:iCs/>
          <w:sz w:val="22"/>
          <w:szCs w:val="22"/>
        </w:rPr>
        <w:t xml:space="preserve">Após cumprimentá-los cumpre informar que o projeto de lei </w:t>
      </w:r>
      <w:r>
        <w:rPr>
          <w:rFonts w:ascii="Arial" w:hAnsi="Arial"/>
          <w:bCs/>
          <w:iCs/>
          <w:sz w:val="22"/>
          <w:szCs w:val="22"/>
        </w:rPr>
        <w:t>74</w:t>
      </w:r>
      <w:r w:rsidRPr="00DF2664">
        <w:rPr>
          <w:rFonts w:ascii="Arial" w:hAnsi="Arial"/>
          <w:bCs/>
          <w:iCs/>
          <w:sz w:val="22"/>
          <w:szCs w:val="22"/>
        </w:rPr>
        <w:t>/2024 tem por finalidade propor a abertura de Crédito Adicional Suplementar no Orçamento Municipal para o exercício de 2024.</w:t>
      </w:r>
    </w:p>
    <w:p w14:paraId="6125CF16" w14:textId="77777777" w:rsidR="00DF2664" w:rsidRPr="00DF2664" w:rsidRDefault="00DF2664" w:rsidP="00DF266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DF2664">
        <w:rPr>
          <w:rFonts w:ascii="Arial" w:hAnsi="Arial"/>
          <w:bCs/>
          <w:iCs/>
          <w:sz w:val="22"/>
          <w:szCs w:val="22"/>
        </w:rPr>
        <w:t>O valor do Crédito Adicional Suplementar será de R$ 325.000,00 (trezentos e vinte e cinco mil reais) em números redondos conforme descrição do equipamento encaminhado ao Gabinete do Prefeito pelo Supervisor da Frota Municipal.</w:t>
      </w:r>
    </w:p>
    <w:p w14:paraId="0286796E" w14:textId="77777777" w:rsidR="00DF2664" w:rsidRPr="00DF2664" w:rsidRDefault="00DF2664" w:rsidP="00DF266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DF2664">
        <w:rPr>
          <w:rFonts w:ascii="Arial" w:hAnsi="Arial"/>
          <w:bCs/>
          <w:iCs/>
          <w:sz w:val="22"/>
          <w:szCs w:val="22"/>
        </w:rPr>
        <w:t>O trator a ser adquirido será integrado a Patrulha Agrícola do Município que presta inestimáveis serviços nas propriedades de nossos agricultores.</w:t>
      </w:r>
    </w:p>
    <w:p w14:paraId="7BED1CCA" w14:textId="77777777" w:rsidR="00DF2664" w:rsidRPr="00DF2664" w:rsidRDefault="00DF2664" w:rsidP="00DF266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DF2664">
        <w:rPr>
          <w:rFonts w:ascii="Arial" w:hAnsi="Arial"/>
          <w:bCs/>
          <w:iCs/>
          <w:sz w:val="22"/>
          <w:szCs w:val="22"/>
        </w:rPr>
        <w:t>O recurso financeiro a ser utilizado na compra deste trator é de fonte livre, próprio, e oriundo do superávit financeiro do exercício de 2023, no valor antes informado.</w:t>
      </w:r>
    </w:p>
    <w:p w14:paraId="52767B8D" w14:textId="77777777" w:rsidR="00DF2664" w:rsidRPr="00DF2664" w:rsidRDefault="00DF2664" w:rsidP="00DF266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DF2664">
        <w:rPr>
          <w:rFonts w:ascii="Arial" w:hAnsi="Arial"/>
          <w:bCs/>
          <w:iCs/>
          <w:sz w:val="22"/>
          <w:szCs w:val="22"/>
        </w:rPr>
        <w:t>Sendo a aquisição proposta de grande utilidade nos fins a que se destina, o Poder Executivo espera e aguarda a aprovação de mais este projeto de lei.</w:t>
      </w:r>
    </w:p>
    <w:p w14:paraId="0152275B" w14:textId="77777777" w:rsidR="00DF2664" w:rsidRPr="00DF2664" w:rsidRDefault="00DF2664" w:rsidP="00DF266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DF2664">
        <w:rPr>
          <w:rFonts w:ascii="Arial" w:hAnsi="Arial"/>
          <w:bCs/>
          <w:iCs/>
          <w:sz w:val="22"/>
          <w:szCs w:val="22"/>
        </w:rPr>
        <w:t>Nada mais a considerar para o momento</w:t>
      </w:r>
    </w:p>
    <w:p w14:paraId="7BE4112C" w14:textId="7D0343EF" w:rsidR="00CC32F4" w:rsidRPr="00DF2664" w:rsidRDefault="001A1625" w:rsidP="00DF2664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DF266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79ADF6D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F2664">
        <w:rPr>
          <w:rFonts w:ascii="Arial" w:hAnsi="Arial" w:cs="Arial"/>
          <w:shd w:val="clear" w:color="auto" w:fill="FFFFFF"/>
        </w:rPr>
        <w:t>02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DF2664">
        <w:rPr>
          <w:rFonts w:ascii="Arial" w:hAnsi="Arial" w:cs="Arial"/>
          <w:shd w:val="clear" w:color="auto" w:fill="FFFFFF"/>
        </w:rPr>
        <w:t>maio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64B2BFE" w14:textId="77777777" w:rsidR="00F672D7" w:rsidRPr="00F43F2A" w:rsidRDefault="00F672D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12975594" w:rsidR="00E82B73" w:rsidRDefault="00EE3A89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EA3EAE" w14:textId="7F8FFA5E" w:rsidR="00E82B73" w:rsidRDefault="00E82B73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EE3A89">
        <w:rPr>
          <w:rFonts w:ascii="Arial" w:hAnsi="Arial" w:cs="Arial"/>
        </w:rPr>
        <w:t xml:space="preserve"> Municipal</w:t>
      </w:r>
    </w:p>
    <w:p w14:paraId="062F8FA9" w14:textId="77777777" w:rsidR="00F672D7" w:rsidRDefault="00F672D7" w:rsidP="00E82B73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FF8CCD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A6074">
        <w:rPr>
          <w:rFonts w:ascii="Arial" w:hAnsi="Arial" w:cs="Arial"/>
          <w:b/>
          <w:bCs/>
          <w:color w:val="auto"/>
          <w:u w:val="single"/>
        </w:rPr>
        <w:t>7</w:t>
      </w:r>
      <w:r w:rsidR="00594962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94962">
        <w:rPr>
          <w:rFonts w:ascii="Arial" w:hAnsi="Arial" w:cs="Arial"/>
          <w:b/>
          <w:bCs/>
          <w:color w:val="auto"/>
          <w:u w:val="single"/>
        </w:rPr>
        <w:t>02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94962">
        <w:rPr>
          <w:rFonts w:ascii="Arial" w:hAnsi="Arial" w:cs="Arial"/>
          <w:b/>
          <w:bCs/>
          <w:color w:val="auto"/>
          <w:u w:val="single"/>
        </w:rPr>
        <w:t>MAIO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61E32823" w:rsidR="00AB67CC" w:rsidRPr="000666DE" w:rsidRDefault="00AB67CC" w:rsidP="00EE3A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4C2630">
        <w:rPr>
          <w:rFonts w:ascii="Arial" w:hAnsi="Arial" w:cs="Arial"/>
          <w:sz w:val="22"/>
          <w:szCs w:val="22"/>
        </w:rPr>
        <w:t>:</w:t>
      </w:r>
    </w:p>
    <w:p w14:paraId="5CA92608" w14:textId="77777777" w:rsidR="00AB67CC" w:rsidRPr="000666DE" w:rsidRDefault="00AB67CC" w:rsidP="00EE3A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2EBB3F6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D1A48">
        <w:rPr>
          <w:rFonts w:ascii="Arial" w:hAnsi="Arial" w:cs="Arial"/>
          <w:color w:val="000000"/>
        </w:rPr>
        <w:t xml:space="preserve">06 – </w:t>
      </w:r>
      <w:r w:rsidRPr="00C7173F">
        <w:rPr>
          <w:rFonts w:ascii="Arial" w:hAnsi="Arial" w:cs="Arial"/>
          <w:color w:val="000000"/>
        </w:rPr>
        <w:t>Secretaria da Agricultura, Meio Ambiente e Desenvolvimento</w:t>
      </w:r>
    </w:p>
    <w:p w14:paraId="27639140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02 – Serviços de Atendimento a Produção</w:t>
      </w:r>
    </w:p>
    <w:p w14:paraId="31C81686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 xml:space="preserve">20 – Agricultura </w:t>
      </w:r>
    </w:p>
    <w:p w14:paraId="6414EE17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608 – Promoção da Produção Agropecuária</w:t>
      </w:r>
    </w:p>
    <w:p w14:paraId="11FED947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0602 – Fortalecendo a Agricultura Familiar</w:t>
      </w:r>
    </w:p>
    <w:p w14:paraId="78E22200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1.603 – Reaparelhamento de Implementos Agrícolas</w:t>
      </w:r>
    </w:p>
    <w:p w14:paraId="60426604" w14:textId="1249C3C4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</w:rPr>
      </w:pPr>
      <w:r w:rsidRPr="00C7173F">
        <w:rPr>
          <w:rFonts w:ascii="Arial" w:hAnsi="Arial" w:cs="Arial"/>
        </w:rPr>
        <w:t xml:space="preserve">4.4.90.52.00.00.00 – Equipamentos e Material Permanente. R$ </w:t>
      </w:r>
      <w:r w:rsidR="00DD1AB7">
        <w:rPr>
          <w:rFonts w:ascii="Arial" w:hAnsi="Arial" w:cs="Arial"/>
        </w:rPr>
        <w:t>325.000,00 (trezentos e vinte e cinco mil reais)</w:t>
      </w:r>
    </w:p>
    <w:p w14:paraId="16E4951B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 xml:space="preserve">Fonte de Recurso: </w:t>
      </w:r>
      <w:r w:rsidRPr="00C7173F">
        <w:rPr>
          <w:rFonts w:ascii="Arial" w:hAnsi="Arial" w:cs="Arial"/>
        </w:rPr>
        <w:t>2</w:t>
      </w:r>
      <w:r w:rsidRPr="00C7173F">
        <w:rPr>
          <w:rFonts w:ascii="Arial" w:hAnsi="Arial" w:cs="Arial"/>
          <w:color w:val="000000"/>
        </w:rPr>
        <w:t>.500.0000 – Recursos Não Vinculados de Impostos</w:t>
      </w:r>
    </w:p>
    <w:p w14:paraId="79648645" w14:textId="77777777" w:rsidR="00EE3A89" w:rsidRPr="00C7173F" w:rsidRDefault="00EE3A89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A1A973" w14:textId="77777777" w:rsidR="00EE3A89" w:rsidRPr="00C7173F" w:rsidRDefault="00EE3A89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0F4FC1" w14:textId="212E7190" w:rsidR="003142BF" w:rsidRDefault="0097390F" w:rsidP="00EE3A89">
      <w:pPr>
        <w:spacing w:line="240" w:lineRule="auto"/>
        <w:jc w:val="both"/>
        <w:rPr>
          <w:rFonts w:ascii="Arial" w:hAnsi="Arial" w:cs="Arial"/>
        </w:rPr>
      </w:pPr>
      <w:r w:rsidRPr="00C7173F">
        <w:rPr>
          <w:rFonts w:ascii="Arial" w:hAnsi="Arial" w:cs="Arial"/>
          <w:b/>
          <w:bCs/>
        </w:rPr>
        <w:t>Art. 2°</w:t>
      </w:r>
      <w:r w:rsidR="003142BF" w:rsidRPr="00C7173F">
        <w:rPr>
          <w:rFonts w:ascii="Arial" w:hAnsi="Arial" w:cs="Arial"/>
          <w:b/>
          <w:bCs/>
        </w:rPr>
        <w:t xml:space="preserve"> </w:t>
      </w:r>
      <w:r w:rsidR="003142BF" w:rsidRPr="00C7173F">
        <w:rPr>
          <w:rFonts w:ascii="Arial" w:hAnsi="Arial" w:cs="Arial"/>
        </w:rPr>
        <w:t xml:space="preserve">Servirão de cobertura para o Crédito Adicional Suplementar de que trata o art. 1° desta Lei, recursos financeiros provenientes do superavit financeiro verificado no exercício de 2023, na Fonte de Recurso: </w:t>
      </w:r>
      <w:r w:rsidR="00EE3A89" w:rsidRPr="00C7173F">
        <w:rPr>
          <w:rFonts w:ascii="Arial" w:hAnsi="Arial" w:cs="Arial"/>
        </w:rPr>
        <w:t>2</w:t>
      </w:r>
      <w:r w:rsidR="00EE3A89" w:rsidRPr="00C7173F">
        <w:rPr>
          <w:rFonts w:ascii="Arial" w:hAnsi="Arial" w:cs="Arial"/>
          <w:color w:val="000000"/>
        </w:rPr>
        <w:t>.500.0000 – Recursos Não Vinculados de Impostos</w:t>
      </w:r>
      <w:r w:rsidR="003142BF" w:rsidRPr="00C7173F">
        <w:rPr>
          <w:rFonts w:ascii="Arial" w:hAnsi="Arial" w:cs="Arial"/>
        </w:rPr>
        <w:t xml:space="preserve">, no valor de </w:t>
      </w:r>
      <w:r w:rsidR="00EE3A89" w:rsidRPr="00C7173F">
        <w:rPr>
          <w:rFonts w:ascii="Arial" w:hAnsi="Arial" w:cs="Arial"/>
        </w:rPr>
        <w:t>R$</w:t>
      </w:r>
      <w:r w:rsidR="00EE6D45" w:rsidRPr="00C7173F">
        <w:rPr>
          <w:rFonts w:ascii="Arial" w:hAnsi="Arial" w:cs="Arial"/>
        </w:rPr>
        <w:t xml:space="preserve"> </w:t>
      </w:r>
      <w:r w:rsidR="00EE6D45">
        <w:rPr>
          <w:rFonts w:ascii="Arial" w:hAnsi="Arial" w:cs="Arial"/>
        </w:rPr>
        <w:t>325.000,00 (trezentos e vinte e cinco mil reais)</w:t>
      </w:r>
      <w:r w:rsidR="00C419F4">
        <w:rPr>
          <w:rFonts w:ascii="Arial" w:hAnsi="Arial" w:cs="Arial"/>
        </w:rPr>
        <w:t>.</w:t>
      </w:r>
    </w:p>
    <w:p w14:paraId="3D23DE5B" w14:textId="77777777" w:rsidR="00E03EB4" w:rsidRDefault="00E03EB4" w:rsidP="00EE3A8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4E3E0A74" w:rsidR="00AB67CC" w:rsidRDefault="00AB67CC" w:rsidP="00EE3A8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C7173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60B43">
        <w:rPr>
          <w:rFonts w:ascii="Arial" w:hAnsi="Arial" w:cs="Arial"/>
          <w:b/>
          <w:bCs/>
          <w:sz w:val="22"/>
          <w:szCs w:val="22"/>
        </w:rPr>
        <w:t>3</w:t>
      </w:r>
      <w:r w:rsidRPr="00C7173F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C7173F">
        <w:rPr>
          <w:rFonts w:ascii="Arial" w:hAnsi="Arial" w:cs="Arial"/>
          <w:sz w:val="22"/>
          <w:szCs w:val="22"/>
        </w:rPr>
        <w:t>Esta Lei entra em vigor na data de sua</w:t>
      </w:r>
      <w:r w:rsidRPr="000666DE">
        <w:rPr>
          <w:rFonts w:ascii="Arial" w:hAnsi="Arial" w:cs="Arial"/>
          <w:sz w:val="22"/>
          <w:szCs w:val="22"/>
        </w:rPr>
        <w:t xml:space="preserve"> publicação.</w:t>
      </w:r>
    </w:p>
    <w:p w14:paraId="7E853766" w14:textId="77777777" w:rsidR="00E03EB4" w:rsidRDefault="006F1543" w:rsidP="00EE3A89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5B5EF344" w14:textId="24161736" w:rsidR="006F1543" w:rsidRDefault="006F1543" w:rsidP="00EE3A89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Arroio do Padre, </w:t>
      </w:r>
      <w:r w:rsidR="00594962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594962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EE3A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EE3A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B7507FB" w14:textId="77777777" w:rsidR="0009433E" w:rsidRDefault="0009433E" w:rsidP="00EE3A89">
      <w:pPr>
        <w:spacing w:after="0"/>
        <w:rPr>
          <w:rFonts w:ascii="Arial" w:hAnsi="Arial" w:cs="Arial"/>
          <w:shd w:val="clear" w:color="auto" w:fill="FFFFFF"/>
        </w:rPr>
      </w:pPr>
    </w:p>
    <w:p w14:paraId="5EF0BA89" w14:textId="77777777" w:rsidR="00E03EB4" w:rsidRDefault="00E03EB4" w:rsidP="00EE3A89">
      <w:pPr>
        <w:spacing w:after="0"/>
        <w:rPr>
          <w:rFonts w:ascii="Arial" w:hAnsi="Arial" w:cs="Arial"/>
          <w:shd w:val="clear" w:color="auto" w:fill="FFFFFF"/>
        </w:rPr>
      </w:pPr>
    </w:p>
    <w:p w14:paraId="6A5941A3" w14:textId="77777777" w:rsidR="00EE3A89" w:rsidRDefault="00EE3A89" w:rsidP="00EE3A89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3800BF" w14:textId="77777777" w:rsidR="00EE3A89" w:rsidRDefault="00EE3A89" w:rsidP="00EE3A89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346A06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EDD87" w14:textId="77777777" w:rsidR="00346A06" w:rsidRDefault="00346A06">
      <w:pPr>
        <w:spacing w:after="0" w:line="240" w:lineRule="auto"/>
      </w:pPr>
      <w:r>
        <w:separator/>
      </w:r>
    </w:p>
  </w:endnote>
  <w:endnote w:type="continuationSeparator" w:id="0">
    <w:p w14:paraId="3A74D104" w14:textId="77777777" w:rsidR="00346A06" w:rsidRDefault="0034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C1C42" w14:textId="77777777" w:rsidR="00346A06" w:rsidRDefault="00346A06">
      <w:pPr>
        <w:spacing w:after="0" w:line="240" w:lineRule="auto"/>
      </w:pPr>
      <w:r>
        <w:separator/>
      </w:r>
    </w:p>
  </w:footnote>
  <w:footnote w:type="continuationSeparator" w:id="0">
    <w:p w14:paraId="45ECEBC6" w14:textId="77777777" w:rsidR="00346A06" w:rsidRDefault="0034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3D7B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2C9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2BF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46A06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522"/>
    <w:rsid w:val="003C5A94"/>
    <w:rsid w:val="003D01C1"/>
    <w:rsid w:val="003D02B4"/>
    <w:rsid w:val="003D12DE"/>
    <w:rsid w:val="003D1A48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26DA9"/>
    <w:rsid w:val="00430D06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3D2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4962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763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9C1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B04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14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0B43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4903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894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B03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4477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2730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79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9F4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173F"/>
    <w:rsid w:val="00C71F97"/>
    <w:rsid w:val="00C72427"/>
    <w:rsid w:val="00C73205"/>
    <w:rsid w:val="00C733ED"/>
    <w:rsid w:val="00C7382B"/>
    <w:rsid w:val="00C73A19"/>
    <w:rsid w:val="00C747E1"/>
    <w:rsid w:val="00C75202"/>
    <w:rsid w:val="00C75719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675F6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6074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AB7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664"/>
    <w:rsid w:val="00DF2DAF"/>
    <w:rsid w:val="00DF3247"/>
    <w:rsid w:val="00DF51C8"/>
    <w:rsid w:val="00DF51E8"/>
    <w:rsid w:val="00DF54AC"/>
    <w:rsid w:val="00DF6324"/>
    <w:rsid w:val="00DF6E62"/>
    <w:rsid w:val="00DF7D01"/>
    <w:rsid w:val="00E00663"/>
    <w:rsid w:val="00E03EB4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382E"/>
    <w:rsid w:val="00E5787D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1F9B"/>
    <w:rsid w:val="00ED475E"/>
    <w:rsid w:val="00ED53BF"/>
    <w:rsid w:val="00ED5503"/>
    <w:rsid w:val="00ED5DDE"/>
    <w:rsid w:val="00ED617F"/>
    <w:rsid w:val="00EE1F7A"/>
    <w:rsid w:val="00EE25D3"/>
    <w:rsid w:val="00EE3A89"/>
    <w:rsid w:val="00EE4E4A"/>
    <w:rsid w:val="00EE6976"/>
    <w:rsid w:val="00EE6D45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294B"/>
    <w:rsid w:val="00F43F2A"/>
    <w:rsid w:val="00F44D45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672D7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B3F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3D1A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34</cp:revision>
  <cp:lastPrinted>2024-05-03T11:05:00Z</cp:lastPrinted>
  <dcterms:created xsi:type="dcterms:W3CDTF">2024-05-02T16:39:00Z</dcterms:created>
  <dcterms:modified xsi:type="dcterms:W3CDTF">2024-05-03T11:05:00Z</dcterms:modified>
</cp:coreProperties>
</file>