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6090C63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E419E">
        <w:rPr>
          <w:rFonts w:ascii="Arial" w:hAnsi="Arial" w:cs="Arial"/>
          <w:b/>
          <w:bCs/>
          <w:color w:val="auto"/>
          <w:u w:val="single"/>
        </w:rPr>
        <w:t>48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5D99022E" w14:textId="77777777" w:rsidR="0056567D" w:rsidRPr="0056567D" w:rsidRDefault="0056567D" w:rsidP="0056567D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56567D">
        <w:rPr>
          <w:rFonts w:ascii="Arial" w:hAnsi="Arial"/>
          <w:bCs/>
          <w:iCs/>
          <w:sz w:val="22"/>
          <w:szCs w:val="22"/>
        </w:rPr>
        <w:t>Após cumprimentá-los quero encaminhar para apreciação neste Poder Legislativo mais um projeto de lei.</w:t>
      </w:r>
    </w:p>
    <w:p w14:paraId="51F57FAB" w14:textId="14D372DB" w:rsidR="0056567D" w:rsidRPr="0056567D" w:rsidRDefault="0056567D" w:rsidP="0056567D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56567D">
        <w:rPr>
          <w:rFonts w:ascii="Arial" w:hAnsi="Arial"/>
          <w:bCs/>
          <w:iCs/>
          <w:sz w:val="22"/>
          <w:szCs w:val="22"/>
        </w:rPr>
        <w:t>O projeto de lei</w:t>
      </w:r>
      <w:r w:rsidR="00FE419E">
        <w:rPr>
          <w:rFonts w:ascii="Arial" w:hAnsi="Arial"/>
          <w:bCs/>
          <w:iCs/>
          <w:sz w:val="22"/>
          <w:szCs w:val="22"/>
        </w:rPr>
        <w:t xml:space="preserve"> 48</w:t>
      </w:r>
      <w:r w:rsidRPr="0056567D">
        <w:rPr>
          <w:rFonts w:ascii="Arial" w:hAnsi="Arial"/>
          <w:bCs/>
          <w:iCs/>
          <w:sz w:val="22"/>
          <w:szCs w:val="22"/>
        </w:rPr>
        <w:t>/2024 tem por finalidade alterar o Orçamento Municipal de 2024 através de abertura de Crédito Adicional Especial.</w:t>
      </w:r>
    </w:p>
    <w:p w14:paraId="522F9E9C" w14:textId="65F1E1F8" w:rsidR="0056567D" w:rsidRPr="0056567D" w:rsidRDefault="0056567D" w:rsidP="0056567D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56567D">
        <w:rPr>
          <w:rFonts w:ascii="Arial" w:hAnsi="Arial"/>
          <w:bCs/>
          <w:iCs/>
          <w:sz w:val="22"/>
          <w:szCs w:val="22"/>
        </w:rPr>
        <w:t xml:space="preserve">Sendo assim, cumpre informar que o Crédito Adicional Especial de que trata o presente projeto de lei visa dar ao Município condições regulares para devolver a União recursos financeiros que pela característica ou finalidade do dinheiro recebido não foi possível aplicar. É dinheiro que fora destinado para aquisição de telhas para troca de </w:t>
      </w:r>
      <w:r w:rsidR="00960F70">
        <w:rPr>
          <w:rFonts w:ascii="Arial" w:hAnsi="Arial"/>
          <w:bCs/>
          <w:iCs/>
          <w:sz w:val="22"/>
          <w:szCs w:val="22"/>
        </w:rPr>
        <w:t>coberturas</w:t>
      </w:r>
      <w:r w:rsidRPr="0056567D">
        <w:rPr>
          <w:rFonts w:ascii="Arial" w:hAnsi="Arial"/>
          <w:bCs/>
          <w:iCs/>
          <w:sz w:val="22"/>
          <w:szCs w:val="22"/>
        </w:rPr>
        <w:t xml:space="preserve"> de residências de famílias de vulnerabilidade social, atingidas pela forte queda de granizo ocorrida na madrugada e manhã do dia 23 de setembro de 2023.</w:t>
      </w:r>
    </w:p>
    <w:p w14:paraId="07E49833" w14:textId="77777777" w:rsidR="0056567D" w:rsidRPr="0056567D" w:rsidRDefault="0056567D" w:rsidP="0056567D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56567D">
        <w:rPr>
          <w:rFonts w:ascii="Arial" w:hAnsi="Arial"/>
          <w:bCs/>
          <w:iCs/>
          <w:sz w:val="22"/>
          <w:szCs w:val="22"/>
        </w:rPr>
        <w:t>A sobra de recursos acontece porque no primeiro momento após o sinistro, foi apurado um determinado número de residências naquelas condições que se enquadravam a receber este tipo de recursos e que quando houve de fato o aporte dos recursos ao município algumas famílias já haviam de alguma forma, resolvido suas situações, e com isso não se enquadrando mais na situação antes vista e apontada.</w:t>
      </w:r>
    </w:p>
    <w:p w14:paraId="67AF819D" w14:textId="74CADFA3" w:rsidR="0056567D" w:rsidRPr="0056567D" w:rsidRDefault="0056567D" w:rsidP="0056567D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56567D">
        <w:rPr>
          <w:rFonts w:ascii="Arial" w:hAnsi="Arial"/>
          <w:bCs/>
          <w:iCs/>
          <w:sz w:val="22"/>
          <w:szCs w:val="22"/>
        </w:rPr>
        <w:t>Diante disso, não havendo mais as condições necessárias para o enquadramento nas famílias nos parâmetros estabelecidos pela Defesa Civil</w:t>
      </w:r>
      <w:r w:rsidR="00960F70">
        <w:rPr>
          <w:rFonts w:ascii="Arial" w:hAnsi="Arial"/>
          <w:bCs/>
          <w:iCs/>
          <w:sz w:val="22"/>
          <w:szCs w:val="22"/>
        </w:rPr>
        <w:t xml:space="preserve"> as famílias antes indicadas não terem mais a necessidade de receber telhas</w:t>
      </w:r>
      <w:r w:rsidRPr="0056567D">
        <w:rPr>
          <w:rFonts w:ascii="Arial" w:hAnsi="Arial"/>
          <w:bCs/>
          <w:iCs/>
          <w:sz w:val="22"/>
          <w:szCs w:val="22"/>
        </w:rPr>
        <w:t>, o que se impõe</w:t>
      </w:r>
      <w:r w:rsidR="00960F70">
        <w:rPr>
          <w:rFonts w:ascii="Arial" w:hAnsi="Arial"/>
          <w:bCs/>
          <w:iCs/>
          <w:sz w:val="22"/>
          <w:szCs w:val="22"/>
        </w:rPr>
        <w:t xml:space="preserve"> ao Município</w:t>
      </w:r>
      <w:r w:rsidRPr="0056567D">
        <w:rPr>
          <w:rFonts w:ascii="Arial" w:hAnsi="Arial"/>
          <w:bCs/>
          <w:iCs/>
          <w:sz w:val="22"/>
          <w:szCs w:val="22"/>
        </w:rPr>
        <w:t xml:space="preserve"> é que o recurso seja devolvido.</w:t>
      </w:r>
    </w:p>
    <w:p w14:paraId="530C60DD" w14:textId="77777777" w:rsidR="0056567D" w:rsidRPr="0056567D" w:rsidRDefault="0056567D" w:rsidP="0056567D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56567D">
        <w:rPr>
          <w:rFonts w:ascii="Arial" w:hAnsi="Arial"/>
          <w:bCs/>
          <w:iCs/>
          <w:sz w:val="22"/>
          <w:szCs w:val="22"/>
        </w:rPr>
        <w:t>Por tudo que foi dito, e sendo esta a providência necessária para que o nosso Município não fique em débito com as exigências a que se submetem auxílios da natureza que estamos a informar conta-se com o vosso apoio para que mais este projeto de lei reste aprovado.</w:t>
      </w:r>
    </w:p>
    <w:p w14:paraId="189D83E5" w14:textId="77777777" w:rsidR="0056567D" w:rsidRPr="0056567D" w:rsidRDefault="0056567D" w:rsidP="0056567D">
      <w:pPr>
        <w:pStyle w:val="Standard"/>
        <w:spacing w:after="120" w:line="276" w:lineRule="auto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56567D">
        <w:rPr>
          <w:rFonts w:ascii="Arial" w:hAnsi="Arial"/>
          <w:bCs/>
          <w:iCs/>
          <w:sz w:val="22"/>
          <w:szCs w:val="22"/>
        </w:rPr>
        <w:t>Era o que tínhamos para o momento.</w:t>
      </w:r>
    </w:p>
    <w:p w14:paraId="7BE4112C" w14:textId="392341BB" w:rsidR="00CC32F4" w:rsidRPr="0056567D" w:rsidRDefault="001A1625" w:rsidP="0056567D">
      <w:pPr>
        <w:pStyle w:val="Standard"/>
        <w:spacing w:after="120"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56567D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68CB6DA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985F98">
        <w:rPr>
          <w:rFonts w:ascii="Arial" w:hAnsi="Arial" w:cs="Arial"/>
          <w:shd w:val="clear" w:color="auto" w:fill="FFFFFF"/>
        </w:rPr>
        <w:t>8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85F98">
        <w:rPr>
          <w:rFonts w:ascii="Arial" w:hAnsi="Arial" w:cs="Arial"/>
          <w:shd w:val="clear" w:color="auto" w:fill="FFFFFF"/>
        </w:rPr>
        <w:t xml:space="preserve">março </w:t>
      </w:r>
      <w:r w:rsidR="00CC32F4" w:rsidRPr="00F43F2A">
        <w:rPr>
          <w:rFonts w:ascii="Arial" w:hAnsi="Arial" w:cs="Arial"/>
          <w:shd w:val="clear" w:color="auto" w:fill="FFFFFF"/>
        </w:rPr>
        <w:t>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5B36302" w14:textId="66CEB917" w:rsidR="00E82B73" w:rsidRDefault="00FE419E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7DEA3EAE" w14:textId="707C57EE" w:rsidR="00E82B73" w:rsidRDefault="00E82B73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</w:t>
      </w:r>
      <w:r w:rsidR="00FE419E">
        <w:rPr>
          <w:rFonts w:ascii="Arial" w:hAnsi="Arial" w:cs="Arial"/>
        </w:rPr>
        <w:t xml:space="preserve"> Municipal</w:t>
      </w: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40A0E82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52BF5">
        <w:rPr>
          <w:rFonts w:ascii="Arial" w:hAnsi="Arial" w:cs="Arial"/>
          <w:b/>
          <w:bCs/>
          <w:color w:val="auto"/>
          <w:u w:val="single"/>
        </w:rPr>
        <w:t xml:space="preserve">48, 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452BF5">
        <w:rPr>
          <w:rFonts w:ascii="Arial" w:hAnsi="Arial" w:cs="Arial"/>
          <w:b/>
          <w:bCs/>
          <w:color w:val="auto"/>
          <w:u w:val="single"/>
        </w:rPr>
        <w:t>8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452BF5">
        <w:rPr>
          <w:rFonts w:ascii="Arial" w:hAnsi="Arial" w:cs="Arial"/>
          <w:b/>
          <w:bCs/>
          <w:color w:val="auto"/>
          <w:u w:val="single"/>
        </w:rPr>
        <w:t>MARÇO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727ECFF" w14:textId="40E269A4" w:rsidR="00AB67CC" w:rsidRPr="000666DE" w:rsidRDefault="00AB67CC" w:rsidP="00AB67C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Municipal de 202</w:t>
      </w:r>
      <w:r w:rsidR="00622BBC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.</w:t>
      </w:r>
    </w:p>
    <w:p w14:paraId="61BBC4AE" w14:textId="77777777" w:rsidR="00AB67CC" w:rsidRPr="000666DE" w:rsidRDefault="00AB67CC" w:rsidP="00C57C1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754370" w14:textId="11DC943E" w:rsidR="00AB67CC" w:rsidRPr="000666DE" w:rsidRDefault="00AB67CC" w:rsidP="00C57C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724F0A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, no seguinte programa de trabalho e respectivas categorias econômicas e conforme a</w:t>
      </w:r>
      <w:r w:rsidR="00740F72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quantia</w:t>
      </w:r>
      <w:r w:rsidR="00740F72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indicada</w:t>
      </w:r>
      <w:r w:rsidR="00740F72">
        <w:rPr>
          <w:rFonts w:ascii="Arial" w:hAnsi="Arial" w:cs="Arial"/>
          <w:sz w:val="22"/>
          <w:szCs w:val="22"/>
        </w:rPr>
        <w:t>s</w:t>
      </w:r>
      <w:r w:rsidR="004C2630">
        <w:rPr>
          <w:rFonts w:ascii="Arial" w:hAnsi="Arial" w:cs="Arial"/>
          <w:sz w:val="22"/>
          <w:szCs w:val="22"/>
        </w:rPr>
        <w:t>:</w:t>
      </w:r>
    </w:p>
    <w:p w14:paraId="5CA92608" w14:textId="77777777" w:rsidR="00AB67CC" w:rsidRPr="00840F3C" w:rsidRDefault="00AB67CC" w:rsidP="00C57C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D329B7D" w14:textId="77777777" w:rsidR="00D118D3" w:rsidRPr="00840F3C" w:rsidRDefault="00D118D3" w:rsidP="00D118D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40F3C">
        <w:rPr>
          <w:rFonts w:ascii="Arial" w:hAnsi="Arial" w:cs="Arial"/>
          <w:sz w:val="22"/>
          <w:szCs w:val="22"/>
        </w:rPr>
        <w:t>02 – Gabinete do Prefeito</w:t>
      </w:r>
    </w:p>
    <w:p w14:paraId="6983B471" w14:textId="77777777" w:rsidR="00D118D3" w:rsidRPr="00840F3C" w:rsidRDefault="00D118D3" w:rsidP="00D118D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40F3C">
        <w:rPr>
          <w:rFonts w:ascii="Arial" w:hAnsi="Arial" w:cs="Arial"/>
          <w:sz w:val="22"/>
          <w:szCs w:val="22"/>
        </w:rPr>
        <w:t>04 – Encargos Gerais</w:t>
      </w:r>
    </w:p>
    <w:p w14:paraId="7CAE4F6E" w14:textId="77777777" w:rsidR="00D118D3" w:rsidRPr="00840F3C" w:rsidRDefault="00D118D3" w:rsidP="00D118D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40F3C">
        <w:rPr>
          <w:rFonts w:ascii="Arial" w:hAnsi="Arial" w:cs="Arial"/>
          <w:sz w:val="22"/>
          <w:szCs w:val="22"/>
        </w:rPr>
        <w:t>28 – Encargos Especiais</w:t>
      </w:r>
    </w:p>
    <w:p w14:paraId="462A1CE1" w14:textId="77777777" w:rsidR="00D118D3" w:rsidRPr="00840F3C" w:rsidRDefault="00D118D3" w:rsidP="00D118D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40F3C">
        <w:rPr>
          <w:rFonts w:ascii="Arial" w:hAnsi="Arial" w:cs="Arial"/>
          <w:sz w:val="22"/>
          <w:szCs w:val="22"/>
        </w:rPr>
        <w:t>845 – Outras Transferências</w:t>
      </w:r>
    </w:p>
    <w:p w14:paraId="58A2CF8F" w14:textId="77777777" w:rsidR="00D118D3" w:rsidRPr="00840F3C" w:rsidRDefault="00D118D3" w:rsidP="00D118D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40F3C">
        <w:rPr>
          <w:rFonts w:ascii="Arial" w:hAnsi="Arial" w:cs="Arial"/>
          <w:sz w:val="22"/>
          <w:szCs w:val="22"/>
        </w:rPr>
        <w:t>0000 – Encargos Especiais</w:t>
      </w:r>
    </w:p>
    <w:p w14:paraId="79018965" w14:textId="77777777" w:rsidR="00D118D3" w:rsidRPr="00840F3C" w:rsidRDefault="00D118D3" w:rsidP="00D118D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40F3C">
        <w:rPr>
          <w:rFonts w:ascii="Arial" w:hAnsi="Arial" w:cs="Arial"/>
          <w:sz w:val="22"/>
          <w:szCs w:val="22"/>
        </w:rPr>
        <w:t>0003 - Restituição de Saldos de Transferências recebidas da União e Estado</w:t>
      </w:r>
    </w:p>
    <w:p w14:paraId="4B00EFD6" w14:textId="2D938EF4" w:rsidR="00D118D3" w:rsidRPr="00840F3C" w:rsidRDefault="00D118D3" w:rsidP="00D118D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40F3C">
        <w:rPr>
          <w:rFonts w:ascii="Arial" w:hAnsi="Arial" w:cs="Arial"/>
          <w:sz w:val="22"/>
          <w:szCs w:val="22"/>
        </w:rPr>
        <w:t>3.3.</w:t>
      </w:r>
      <w:r w:rsidR="00C35061" w:rsidRPr="00840F3C">
        <w:rPr>
          <w:rFonts w:ascii="Arial" w:hAnsi="Arial" w:cs="Arial"/>
          <w:sz w:val="22"/>
          <w:szCs w:val="22"/>
        </w:rPr>
        <w:t>2</w:t>
      </w:r>
      <w:r w:rsidRPr="00840F3C">
        <w:rPr>
          <w:rFonts w:ascii="Arial" w:hAnsi="Arial" w:cs="Arial"/>
          <w:sz w:val="22"/>
          <w:szCs w:val="22"/>
        </w:rPr>
        <w:t xml:space="preserve">0.93.00.00.00 – Indenizações e Restituições. R$ </w:t>
      </w:r>
      <w:r w:rsidR="005D1A7B" w:rsidRPr="00840F3C">
        <w:rPr>
          <w:rFonts w:ascii="Arial" w:hAnsi="Arial" w:cs="Arial"/>
          <w:sz w:val="22"/>
          <w:szCs w:val="22"/>
        </w:rPr>
        <w:t>23.204,93 (vinte e três mil, duzentos e quatro reais e noventa e três centavos)</w:t>
      </w:r>
    </w:p>
    <w:p w14:paraId="49588CD5" w14:textId="1E25FA2C" w:rsidR="00C35061" w:rsidRPr="00840F3C" w:rsidRDefault="00D118D3" w:rsidP="00C3506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40F3C">
        <w:rPr>
          <w:rFonts w:ascii="Arial" w:hAnsi="Arial" w:cs="Arial"/>
          <w:sz w:val="22"/>
          <w:szCs w:val="22"/>
        </w:rPr>
        <w:t>Fonte de Recurso: 2.</w:t>
      </w:r>
      <w:r w:rsidR="00C35061" w:rsidRPr="00840F3C">
        <w:rPr>
          <w:rFonts w:ascii="Arial" w:hAnsi="Arial" w:cs="Arial"/>
          <w:sz w:val="22"/>
          <w:szCs w:val="22"/>
        </w:rPr>
        <w:t>749</w:t>
      </w:r>
      <w:r w:rsidRPr="00840F3C">
        <w:rPr>
          <w:rFonts w:ascii="Arial" w:hAnsi="Arial" w:cs="Arial"/>
          <w:sz w:val="22"/>
          <w:szCs w:val="22"/>
        </w:rPr>
        <w:t xml:space="preserve">.0000 – </w:t>
      </w:r>
      <w:r w:rsidR="00C35061" w:rsidRPr="00840F3C">
        <w:rPr>
          <w:rFonts w:ascii="Arial" w:hAnsi="Arial" w:cs="Arial"/>
          <w:sz w:val="22"/>
          <w:szCs w:val="22"/>
        </w:rPr>
        <w:t xml:space="preserve">Outras vinculações de transferências </w:t>
      </w:r>
    </w:p>
    <w:p w14:paraId="7DFDC03A" w14:textId="0B94FF76" w:rsidR="00D118D3" w:rsidRPr="00840F3C" w:rsidRDefault="00D118D3" w:rsidP="00D118D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BFB4A75" w14:textId="5F120795" w:rsidR="00D118D3" w:rsidRPr="00840F3C" w:rsidRDefault="00D118D3" w:rsidP="00D118D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40F3C">
        <w:rPr>
          <w:rFonts w:ascii="Arial" w:hAnsi="Arial" w:cs="Arial"/>
          <w:sz w:val="22"/>
          <w:szCs w:val="22"/>
        </w:rPr>
        <w:t>3.3.</w:t>
      </w:r>
      <w:r w:rsidR="00C35061" w:rsidRPr="00840F3C">
        <w:rPr>
          <w:rFonts w:ascii="Arial" w:hAnsi="Arial" w:cs="Arial"/>
          <w:sz w:val="22"/>
          <w:szCs w:val="22"/>
        </w:rPr>
        <w:t>2</w:t>
      </w:r>
      <w:r w:rsidRPr="00840F3C">
        <w:rPr>
          <w:rFonts w:ascii="Arial" w:hAnsi="Arial" w:cs="Arial"/>
          <w:sz w:val="22"/>
          <w:szCs w:val="22"/>
        </w:rPr>
        <w:t xml:space="preserve">0.93.00.00.00 – Indenizações e Restituições. R$ </w:t>
      </w:r>
      <w:r w:rsidR="00C35061" w:rsidRPr="00840F3C">
        <w:rPr>
          <w:rFonts w:ascii="Arial" w:hAnsi="Arial" w:cs="Arial"/>
          <w:sz w:val="22"/>
          <w:szCs w:val="22"/>
        </w:rPr>
        <w:t>471,10 (quatrocentos e setenta e um reais e dez centavos)</w:t>
      </w:r>
    </w:p>
    <w:p w14:paraId="626440F8" w14:textId="6A1198EA" w:rsidR="00D118D3" w:rsidRPr="00840F3C" w:rsidRDefault="00D118D3" w:rsidP="00D118D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40F3C">
        <w:rPr>
          <w:rFonts w:ascii="Arial" w:hAnsi="Arial" w:cs="Arial"/>
          <w:sz w:val="22"/>
          <w:szCs w:val="22"/>
        </w:rPr>
        <w:t>Fonte de Recurso: 1.</w:t>
      </w:r>
      <w:r w:rsidR="00C35061" w:rsidRPr="00840F3C">
        <w:rPr>
          <w:rFonts w:ascii="Arial" w:hAnsi="Arial" w:cs="Arial"/>
          <w:sz w:val="22"/>
          <w:szCs w:val="22"/>
        </w:rPr>
        <w:t>749.0000 – Outras vinculações de transferências</w:t>
      </w:r>
    </w:p>
    <w:p w14:paraId="00EC4AEB" w14:textId="77777777" w:rsidR="00C35061" w:rsidRPr="00840F3C" w:rsidRDefault="00C35061" w:rsidP="00D118D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681F3F0" w14:textId="69E14C95" w:rsidR="00C35061" w:rsidRDefault="00C35061" w:rsidP="008A4F4B">
      <w:pPr>
        <w:spacing w:after="0" w:line="240" w:lineRule="auto"/>
        <w:jc w:val="both"/>
        <w:rPr>
          <w:rFonts w:ascii="Arial" w:hAnsi="Arial" w:cs="Arial"/>
        </w:rPr>
      </w:pPr>
      <w:r w:rsidRPr="00840F3C">
        <w:rPr>
          <w:rFonts w:ascii="Arial" w:hAnsi="Arial" w:cs="Arial"/>
        </w:rPr>
        <w:t xml:space="preserve">Valor total do Crédito Adicional Suplementar: R$ </w:t>
      </w:r>
      <w:r w:rsidR="00840F3C">
        <w:rPr>
          <w:rFonts w:ascii="Arial" w:hAnsi="Arial" w:cs="Arial"/>
        </w:rPr>
        <w:t>23.676,03 (vinte e três mil, seiscentos e setenta e seis reais e três centavos)</w:t>
      </w:r>
    </w:p>
    <w:p w14:paraId="5747DBDC" w14:textId="77777777" w:rsidR="00D118D3" w:rsidRDefault="00D118D3" w:rsidP="008A4F4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115160B" w14:textId="02C9F5C6" w:rsidR="00740F72" w:rsidRPr="00AA1A5A" w:rsidRDefault="00740F72" w:rsidP="00740F7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A1A5A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AA1A5A">
        <w:rPr>
          <w:rFonts w:ascii="Arial" w:hAnsi="Arial" w:cs="Arial"/>
          <w:sz w:val="22"/>
          <w:szCs w:val="22"/>
        </w:rPr>
        <w:t xml:space="preserve">Servirão de cobertura para o Crédito Adicional </w:t>
      </w:r>
      <w:r>
        <w:rPr>
          <w:rFonts w:ascii="Arial" w:hAnsi="Arial" w:cs="Arial"/>
          <w:sz w:val="22"/>
          <w:szCs w:val="22"/>
        </w:rPr>
        <w:t>Suplementar</w:t>
      </w:r>
      <w:r w:rsidRPr="00AA1A5A">
        <w:rPr>
          <w:rFonts w:ascii="Arial" w:hAnsi="Arial" w:cs="Arial"/>
          <w:sz w:val="22"/>
          <w:szCs w:val="22"/>
        </w:rPr>
        <w:t xml:space="preserve"> de que trata o art. 1° dest</w:t>
      </w:r>
      <w:r>
        <w:rPr>
          <w:rFonts w:ascii="Arial" w:hAnsi="Arial" w:cs="Arial"/>
          <w:sz w:val="22"/>
          <w:szCs w:val="22"/>
        </w:rPr>
        <w:t>a Lei</w:t>
      </w:r>
      <w:r w:rsidRPr="00AA1A5A">
        <w:rPr>
          <w:rFonts w:ascii="Arial" w:hAnsi="Arial" w:cs="Arial"/>
          <w:sz w:val="22"/>
          <w:szCs w:val="22"/>
        </w:rPr>
        <w:t>, recursos financeiros provenientes do super</w:t>
      </w:r>
      <w:r>
        <w:rPr>
          <w:rFonts w:ascii="Arial" w:hAnsi="Arial" w:cs="Arial"/>
          <w:sz w:val="22"/>
          <w:szCs w:val="22"/>
        </w:rPr>
        <w:t>á</w:t>
      </w:r>
      <w:r w:rsidRPr="00AA1A5A">
        <w:rPr>
          <w:rFonts w:ascii="Arial" w:hAnsi="Arial" w:cs="Arial"/>
          <w:sz w:val="22"/>
          <w:szCs w:val="22"/>
        </w:rPr>
        <w:t xml:space="preserve">vit financeiro verificado no exercício de 2023, na Fonte de Recurso: </w:t>
      </w:r>
      <w:r w:rsidRPr="00840F3C">
        <w:rPr>
          <w:rFonts w:ascii="Arial" w:hAnsi="Arial" w:cs="Arial"/>
          <w:sz w:val="22"/>
          <w:szCs w:val="22"/>
        </w:rPr>
        <w:t>2.749.0000 – Outras vinculações de transferências</w:t>
      </w:r>
      <w:r w:rsidRPr="00AA1A5A">
        <w:rPr>
          <w:rFonts w:ascii="Arial" w:hAnsi="Arial" w:cs="Arial"/>
          <w:sz w:val="22"/>
          <w:szCs w:val="22"/>
        </w:rPr>
        <w:t xml:space="preserve">, no valor de </w:t>
      </w:r>
      <w:r w:rsidRPr="00840F3C">
        <w:rPr>
          <w:rFonts w:ascii="Arial" w:hAnsi="Arial" w:cs="Arial"/>
          <w:sz w:val="22"/>
          <w:szCs w:val="22"/>
        </w:rPr>
        <w:t>R$ 23.204,93 (vinte e três mil, duzentos e quatro reais e noventa e três centavos)</w:t>
      </w:r>
      <w:r>
        <w:rPr>
          <w:rFonts w:ascii="Arial" w:hAnsi="Arial" w:cs="Arial"/>
          <w:sz w:val="22"/>
          <w:szCs w:val="22"/>
        </w:rPr>
        <w:t>.</w:t>
      </w:r>
    </w:p>
    <w:p w14:paraId="50FB8780" w14:textId="77777777" w:rsidR="00740F72" w:rsidRPr="00AA1A5A" w:rsidRDefault="00740F72" w:rsidP="00740F72">
      <w:pPr>
        <w:pStyle w:val="Standard"/>
        <w:jc w:val="both"/>
        <w:rPr>
          <w:rFonts w:ascii="Arial" w:hAnsi="Arial"/>
          <w:sz w:val="22"/>
          <w:szCs w:val="22"/>
        </w:rPr>
      </w:pPr>
    </w:p>
    <w:p w14:paraId="1E12D533" w14:textId="18E66068" w:rsidR="00740F72" w:rsidRPr="00AA1A5A" w:rsidRDefault="00740F72" w:rsidP="00740F7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AA1A5A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AA1A5A">
        <w:rPr>
          <w:rFonts w:ascii="Arial" w:hAnsi="Arial" w:cs="Arial"/>
          <w:sz w:val="22"/>
          <w:szCs w:val="22"/>
        </w:rPr>
        <w:t xml:space="preserve">Servirão </w:t>
      </w:r>
      <w:r>
        <w:rPr>
          <w:rFonts w:ascii="Arial" w:hAnsi="Arial" w:cs="Arial"/>
          <w:sz w:val="22"/>
          <w:szCs w:val="22"/>
        </w:rPr>
        <w:t xml:space="preserve">ainda </w:t>
      </w:r>
      <w:r w:rsidRPr="00AA1A5A">
        <w:rPr>
          <w:rFonts w:ascii="Arial" w:hAnsi="Arial" w:cs="Arial"/>
          <w:sz w:val="22"/>
          <w:szCs w:val="22"/>
        </w:rPr>
        <w:t xml:space="preserve">de cobertura para o Crédito Adicional </w:t>
      </w:r>
      <w:r>
        <w:rPr>
          <w:rFonts w:ascii="Arial" w:hAnsi="Arial" w:cs="Arial"/>
          <w:sz w:val="22"/>
          <w:szCs w:val="22"/>
        </w:rPr>
        <w:t>Suplementar</w:t>
      </w:r>
      <w:r w:rsidRPr="00AA1A5A">
        <w:rPr>
          <w:rFonts w:ascii="Arial" w:hAnsi="Arial" w:cs="Arial"/>
          <w:sz w:val="22"/>
          <w:szCs w:val="22"/>
        </w:rPr>
        <w:t xml:space="preserve"> de que trata o art. 1° dest</w:t>
      </w:r>
      <w:r>
        <w:rPr>
          <w:rFonts w:ascii="Arial" w:hAnsi="Arial" w:cs="Arial"/>
          <w:sz w:val="22"/>
          <w:szCs w:val="22"/>
        </w:rPr>
        <w:t>a Lei</w:t>
      </w:r>
      <w:r w:rsidRPr="00AA1A5A">
        <w:rPr>
          <w:rFonts w:ascii="Arial" w:hAnsi="Arial" w:cs="Arial"/>
          <w:sz w:val="22"/>
          <w:szCs w:val="22"/>
        </w:rPr>
        <w:t>, recursos financeiros provenientes do excesso de arrecadação verificado no exercício de 202</w:t>
      </w:r>
      <w:r>
        <w:rPr>
          <w:rFonts w:ascii="Arial" w:hAnsi="Arial" w:cs="Arial"/>
          <w:sz w:val="22"/>
          <w:szCs w:val="22"/>
        </w:rPr>
        <w:t>4</w:t>
      </w:r>
      <w:r w:rsidRPr="00AA1A5A">
        <w:rPr>
          <w:rFonts w:ascii="Arial" w:hAnsi="Arial" w:cs="Arial"/>
          <w:sz w:val="22"/>
          <w:szCs w:val="22"/>
        </w:rPr>
        <w:t xml:space="preserve">, na Fonte de Recurso: </w:t>
      </w:r>
      <w:r w:rsidRPr="00840F3C">
        <w:rPr>
          <w:rFonts w:ascii="Arial" w:hAnsi="Arial" w:cs="Arial"/>
          <w:sz w:val="22"/>
          <w:szCs w:val="22"/>
        </w:rPr>
        <w:t>1.749.0000 – Outras vinculações de transferências</w:t>
      </w:r>
      <w:r>
        <w:rPr>
          <w:rFonts w:ascii="Arial" w:hAnsi="Arial" w:cs="Arial"/>
          <w:sz w:val="22"/>
          <w:szCs w:val="22"/>
        </w:rPr>
        <w:t xml:space="preserve">, no valor de </w:t>
      </w:r>
      <w:r w:rsidRPr="00840F3C">
        <w:rPr>
          <w:rFonts w:ascii="Arial" w:hAnsi="Arial" w:cs="Arial"/>
          <w:sz w:val="22"/>
          <w:szCs w:val="22"/>
        </w:rPr>
        <w:t>R$ 471,10 (quatrocentos e setenta e um reais e dez centavos)</w:t>
      </w:r>
      <w:r>
        <w:rPr>
          <w:rFonts w:ascii="Arial" w:hAnsi="Arial" w:cs="Arial"/>
          <w:sz w:val="22"/>
          <w:szCs w:val="22"/>
        </w:rPr>
        <w:t>.</w:t>
      </w:r>
    </w:p>
    <w:p w14:paraId="1E87A211" w14:textId="77777777" w:rsidR="004E00A5" w:rsidRDefault="004E00A5" w:rsidP="00C57C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2520A739" w14:textId="154A3035" w:rsidR="00AB67CC" w:rsidRDefault="00AB67CC" w:rsidP="00C57C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8B0D5D">
        <w:rPr>
          <w:rFonts w:ascii="Arial" w:hAnsi="Arial" w:cs="Arial"/>
          <w:b/>
          <w:bCs/>
          <w:sz w:val="22"/>
          <w:szCs w:val="22"/>
        </w:rPr>
        <w:t>4</w:t>
      </w:r>
      <w:r w:rsidRPr="000666DE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0666DE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4C443191" w14:textId="77777777" w:rsidR="008B44D8" w:rsidRPr="000666DE" w:rsidRDefault="008B44D8" w:rsidP="00C57C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B5EF344" w14:textId="2CB2EDE8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CF69C4">
        <w:rPr>
          <w:rFonts w:ascii="Arial" w:hAnsi="Arial" w:cs="Arial"/>
        </w:rPr>
        <w:t>0</w:t>
      </w:r>
      <w:r w:rsidR="004E00A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</w:t>
      </w:r>
      <w:r w:rsidR="00452BF5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DF1E1FC" w14:textId="77777777" w:rsidR="000E3871" w:rsidRDefault="000E3871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B7507FB" w14:textId="77777777" w:rsidR="0009433E" w:rsidRDefault="0009433E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06D9A3A" w14:textId="77777777" w:rsidR="00985F98" w:rsidRDefault="00985F98" w:rsidP="00985F98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5C722C79" w14:textId="5A2823A4" w:rsidR="006F1543" w:rsidRPr="00723379" w:rsidRDefault="00985F98" w:rsidP="008B0D5D">
      <w:pPr>
        <w:pStyle w:val="Padro"/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Prefeito Municipal</w:t>
      </w:r>
    </w:p>
    <w:sectPr w:rsidR="006F1543" w:rsidRPr="00723379" w:rsidSect="00433B21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8617F" w14:textId="77777777" w:rsidR="00433B21" w:rsidRDefault="00433B21">
      <w:pPr>
        <w:spacing w:after="0" w:line="240" w:lineRule="auto"/>
      </w:pPr>
      <w:r>
        <w:separator/>
      </w:r>
    </w:p>
  </w:endnote>
  <w:endnote w:type="continuationSeparator" w:id="0">
    <w:p w14:paraId="26CDABF7" w14:textId="77777777" w:rsidR="00433B21" w:rsidRDefault="0043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312BA" w14:textId="77777777" w:rsidR="00433B21" w:rsidRDefault="00433B21">
      <w:pPr>
        <w:spacing w:after="0" w:line="240" w:lineRule="auto"/>
      </w:pPr>
      <w:r>
        <w:separator/>
      </w:r>
    </w:p>
  </w:footnote>
  <w:footnote w:type="continuationSeparator" w:id="0">
    <w:p w14:paraId="7233440E" w14:textId="77777777" w:rsidR="00433B21" w:rsidRDefault="0043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4EC1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871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5E8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6672"/>
    <w:rsid w:val="0029034E"/>
    <w:rsid w:val="002A1109"/>
    <w:rsid w:val="002B3ED6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B21"/>
    <w:rsid w:val="00433C01"/>
    <w:rsid w:val="004358CC"/>
    <w:rsid w:val="00435F66"/>
    <w:rsid w:val="00441ADB"/>
    <w:rsid w:val="00442942"/>
    <w:rsid w:val="00446264"/>
    <w:rsid w:val="00451B96"/>
    <w:rsid w:val="00452BF5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630"/>
    <w:rsid w:val="004C3CBC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00A5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4C"/>
    <w:rsid w:val="00563DB3"/>
    <w:rsid w:val="0056504C"/>
    <w:rsid w:val="0056567D"/>
    <w:rsid w:val="0056659E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7F0"/>
    <w:rsid w:val="00590162"/>
    <w:rsid w:val="00591560"/>
    <w:rsid w:val="00592FD3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A7B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023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0F72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0F3C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B21"/>
    <w:rsid w:val="00886C7A"/>
    <w:rsid w:val="00887303"/>
    <w:rsid w:val="00890F2E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F4B"/>
    <w:rsid w:val="008B0D5D"/>
    <w:rsid w:val="008B0FD2"/>
    <w:rsid w:val="008B44D8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05E5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37CE4"/>
    <w:rsid w:val="00940A57"/>
    <w:rsid w:val="00941F5E"/>
    <w:rsid w:val="009446F7"/>
    <w:rsid w:val="009521D7"/>
    <w:rsid w:val="00952354"/>
    <w:rsid w:val="00955138"/>
    <w:rsid w:val="00956470"/>
    <w:rsid w:val="00960F70"/>
    <w:rsid w:val="00961CE4"/>
    <w:rsid w:val="00963080"/>
    <w:rsid w:val="009637FE"/>
    <w:rsid w:val="00964402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5F98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1110"/>
    <w:rsid w:val="00B6199E"/>
    <w:rsid w:val="00B61B80"/>
    <w:rsid w:val="00B66252"/>
    <w:rsid w:val="00B673D2"/>
    <w:rsid w:val="00B72A14"/>
    <w:rsid w:val="00B742F8"/>
    <w:rsid w:val="00B742FF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5061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18D3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2954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5CF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FE3"/>
    <w:rsid w:val="00EF3483"/>
    <w:rsid w:val="00EF6C4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9C4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44E3F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419E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C350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673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24</cp:revision>
  <cp:lastPrinted>2024-02-08T19:52:00Z</cp:lastPrinted>
  <dcterms:created xsi:type="dcterms:W3CDTF">2024-03-08T13:05:00Z</dcterms:created>
  <dcterms:modified xsi:type="dcterms:W3CDTF">2024-03-08T14:31:00Z</dcterms:modified>
</cp:coreProperties>
</file>