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2EFD83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6611F">
        <w:rPr>
          <w:rFonts w:ascii="Arial" w:hAnsi="Arial" w:cs="Arial"/>
          <w:b/>
          <w:bCs/>
          <w:color w:val="auto"/>
          <w:u w:val="single"/>
        </w:rPr>
        <w:t>01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8901C9A" w14:textId="77777777" w:rsidR="00725273" w:rsidRPr="00725273" w:rsidRDefault="00725273" w:rsidP="001277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25273">
        <w:rPr>
          <w:rFonts w:ascii="Arial" w:hAnsi="Arial"/>
          <w:sz w:val="22"/>
          <w:szCs w:val="22"/>
        </w:rPr>
        <w:t xml:space="preserve">Ao iniciar-se mais um exercício, com satisfação </w:t>
      </w:r>
      <w:proofErr w:type="gramStart"/>
      <w:r w:rsidRPr="00725273">
        <w:rPr>
          <w:rFonts w:ascii="Arial" w:hAnsi="Arial"/>
          <w:sz w:val="22"/>
          <w:szCs w:val="22"/>
        </w:rPr>
        <w:t>os cumprimento</w:t>
      </w:r>
      <w:proofErr w:type="gramEnd"/>
      <w:r w:rsidRPr="00725273">
        <w:rPr>
          <w:rFonts w:ascii="Arial" w:hAnsi="Arial"/>
          <w:sz w:val="22"/>
          <w:szCs w:val="22"/>
        </w:rPr>
        <w:t xml:space="preserve"> na oportunidade em que lhes encaminho a primeira proposta legislativa deste ano.</w:t>
      </w:r>
    </w:p>
    <w:p w14:paraId="1BA5FD17" w14:textId="1C20E4AB" w:rsidR="00725273" w:rsidRPr="00725273" w:rsidRDefault="00725273" w:rsidP="001277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25273">
        <w:rPr>
          <w:rFonts w:ascii="Arial" w:hAnsi="Arial"/>
          <w:sz w:val="22"/>
          <w:szCs w:val="22"/>
        </w:rPr>
        <w:t xml:space="preserve">O projeto de lei </w:t>
      </w:r>
      <w:r>
        <w:rPr>
          <w:rFonts w:ascii="Arial" w:hAnsi="Arial"/>
          <w:sz w:val="22"/>
          <w:szCs w:val="22"/>
        </w:rPr>
        <w:t>01</w:t>
      </w:r>
      <w:r w:rsidRPr="00725273">
        <w:rPr>
          <w:rFonts w:ascii="Arial" w:hAnsi="Arial"/>
          <w:sz w:val="22"/>
          <w:szCs w:val="22"/>
        </w:rPr>
        <w:t>/2024 tem a finalidade de estabelecer o percentual para a revisão geral dos vencimentos dos servidores públicos do Poder Executivo, do Poder Legislativo</w:t>
      </w:r>
      <w:r w:rsidR="000D6B5F">
        <w:rPr>
          <w:rFonts w:ascii="Arial" w:hAnsi="Arial"/>
          <w:sz w:val="22"/>
          <w:szCs w:val="22"/>
        </w:rPr>
        <w:t>,</w:t>
      </w:r>
      <w:r w:rsidRPr="00725273">
        <w:rPr>
          <w:rFonts w:ascii="Arial" w:hAnsi="Arial"/>
          <w:sz w:val="22"/>
          <w:szCs w:val="22"/>
        </w:rPr>
        <w:t xml:space="preserve"> do subsídio dos Agentes Políticos, Prefeito, Vice-Prefeito, Secretários Municipais e Vereadores de Arroio do Padre.</w:t>
      </w:r>
    </w:p>
    <w:p w14:paraId="49EB1739" w14:textId="153D7627" w:rsidR="00725273" w:rsidRPr="00725273" w:rsidRDefault="00725273" w:rsidP="001277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25273">
        <w:rPr>
          <w:rFonts w:ascii="Arial" w:hAnsi="Arial"/>
          <w:sz w:val="22"/>
          <w:szCs w:val="22"/>
        </w:rPr>
        <w:t xml:space="preserve">O percentual da revisão geral a ser estabelecido é de </w:t>
      </w:r>
      <w:r w:rsidR="00DC62BA">
        <w:rPr>
          <w:rFonts w:ascii="Arial" w:hAnsi="Arial"/>
          <w:sz w:val="22"/>
          <w:szCs w:val="22"/>
        </w:rPr>
        <w:t>4,62% (quatro inteiros e sessenta e dois centésimos por cento)</w:t>
      </w:r>
      <w:r w:rsidRPr="00725273">
        <w:rPr>
          <w:rFonts w:ascii="Arial" w:hAnsi="Arial"/>
          <w:sz w:val="22"/>
          <w:szCs w:val="22"/>
        </w:rPr>
        <w:t>, portanto, o mesmo índice apurado no IPCA – Índice de Preços ao Consumidor Amplo, nos últimos doze meses, ou seja, referente ao exercício de 2023.</w:t>
      </w:r>
    </w:p>
    <w:p w14:paraId="5AE6C491" w14:textId="1E0F1AFE" w:rsidR="00725273" w:rsidRPr="00725273" w:rsidRDefault="00725273" w:rsidP="001277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25273">
        <w:rPr>
          <w:rFonts w:ascii="Arial" w:hAnsi="Arial"/>
          <w:sz w:val="22"/>
          <w:szCs w:val="22"/>
        </w:rPr>
        <w:t xml:space="preserve">Em atendimento ao disposto na Emenda Constitucional 120 de 2022, será acrescido ao vencimento dos </w:t>
      </w:r>
      <w:r w:rsidRPr="00E82839">
        <w:rPr>
          <w:rFonts w:ascii="Arial" w:hAnsi="Arial"/>
          <w:sz w:val="22"/>
          <w:szCs w:val="22"/>
        </w:rPr>
        <w:t>Agentes Comunitários de Saúde, o valor de R$</w:t>
      </w:r>
      <w:r w:rsidR="00632AA6" w:rsidRPr="00E82839">
        <w:rPr>
          <w:rFonts w:ascii="Arial" w:hAnsi="Arial" w:cs="Arial"/>
          <w:sz w:val="22"/>
          <w:szCs w:val="22"/>
        </w:rPr>
        <w:t xml:space="preserve"> 62,04 (sessenta e dois reais e quatro centavos)</w:t>
      </w:r>
      <w:r w:rsidR="00E82839">
        <w:rPr>
          <w:rFonts w:ascii="Arial" w:hAnsi="Arial" w:cs="Arial"/>
          <w:sz w:val="22"/>
          <w:szCs w:val="22"/>
        </w:rPr>
        <w:t xml:space="preserve">, </w:t>
      </w:r>
      <w:r w:rsidRPr="00E82839">
        <w:rPr>
          <w:rFonts w:ascii="Arial" w:hAnsi="Arial"/>
          <w:sz w:val="22"/>
          <w:szCs w:val="22"/>
        </w:rPr>
        <w:t>para que se alcance o valor do piso nacional da categoria.</w:t>
      </w:r>
      <w:r w:rsidR="000B5D53" w:rsidRPr="00E82839">
        <w:rPr>
          <w:rFonts w:ascii="Arial" w:hAnsi="Arial"/>
          <w:sz w:val="22"/>
          <w:szCs w:val="22"/>
        </w:rPr>
        <w:t xml:space="preserve"> Adequa-se também o vencimento do Agente de Combate</w:t>
      </w:r>
      <w:r w:rsidR="000B5D53">
        <w:rPr>
          <w:rFonts w:ascii="Arial" w:hAnsi="Arial"/>
          <w:sz w:val="22"/>
          <w:szCs w:val="22"/>
        </w:rPr>
        <w:t xml:space="preserve"> a Endemias.</w:t>
      </w:r>
    </w:p>
    <w:p w14:paraId="620FC6DD" w14:textId="433AFC65" w:rsidR="00725273" w:rsidRPr="00725273" w:rsidRDefault="00725273" w:rsidP="001277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25273">
        <w:rPr>
          <w:rFonts w:ascii="Arial" w:hAnsi="Arial"/>
          <w:sz w:val="22"/>
          <w:szCs w:val="22"/>
        </w:rPr>
        <w:t>Também serão revisados no mesmo percentual as gratificações de qualquer natureza pagas pelo Poder Executivo aos servidores municipais, e os valores remuneratórios do Conselho Tutelar.</w:t>
      </w:r>
    </w:p>
    <w:p w14:paraId="124D0479" w14:textId="3B75F493" w:rsidR="00725273" w:rsidRPr="00725273" w:rsidRDefault="00725273" w:rsidP="001277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25273">
        <w:rPr>
          <w:rFonts w:ascii="Arial" w:hAnsi="Arial"/>
          <w:sz w:val="22"/>
          <w:szCs w:val="22"/>
        </w:rPr>
        <w:t xml:space="preserve">Adota-se o percentual </w:t>
      </w:r>
      <w:r w:rsidR="00A3042F">
        <w:rPr>
          <w:rFonts w:ascii="Arial" w:hAnsi="Arial"/>
          <w:sz w:val="22"/>
          <w:szCs w:val="22"/>
        </w:rPr>
        <w:t>indicado</w:t>
      </w:r>
      <w:r w:rsidRPr="00725273">
        <w:rPr>
          <w:rFonts w:ascii="Arial" w:hAnsi="Arial"/>
          <w:sz w:val="22"/>
          <w:szCs w:val="22"/>
        </w:rPr>
        <w:t>, porque é o respectivo valor já previsto na Lei Orçamentária do Município para o exercício de 2024. Portanto, dentro das condições orçamentárias e financeiras que o Município neste momento, possui. Porque há de se considerar que este tipo de alteração remuneratória mexe em toda e qualquer despesa que se vincula a pessoal, seja ela dos próprios vencimentos</w:t>
      </w:r>
      <w:r w:rsidR="00701B9E">
        <w:rPr>
          <w:rFonts w:ascii="Arial" w:hAnsi="Arial"/>
          <w:sz w:val="22"/>
          <w:szCs w:val="22"/>
        </w:rPr>
        <w:t>,</w:t>
      </w:r>
      <w:r w:rsidRPr="00725273">
        <w:rPr>
          <w:rFonts w:ascii="Arial" w:hAnsi="Arial"/>
          <w:sz w:val="22"/>
          <w:szCs w:val="22"/>
        </w:rPr>
        <w:t xml:space="preserve"> das gratificações como também do valor dos adicionais de insalubridade e periculosidade pago</w:t>
      </w:r>
      <w:r w:rsidR="00701B9E">
        <w:rPr>
          <w:rFonts w:ascii="Arial" w:hAnsi="Arial"/>
          <w:sz w:val="22"/>
          <w:szCs w:val="22"/>
        </w:rPr>
        <w:t>s</w:t>
      </w:r>
      <w:r w:rsidRPr="00725273">
        <w:rPr>
          <w:rFonts w:ascii="Arial" w:hAnsi="Arial"/>
          <w:sz w:val="22"/>
          <w:szCs w:val="22"/>
        </w:rPr>
        <w:t xml:space="preserve"> aos servidores por este contemplados e ainda reflete também no pagamento de eventuais horas-extras.</w:t>
      </w:r>
    </w:p>
    <w:p w14:paraId="2FB156EC" w14:textId="77777777" w:rsidR="00725273" w:rsidRPr="00725273" w:rsidRDefault="00725273" w:rsidP="001277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25273">
        <w:rPr>
          <w:rFonts w:ascii="Arial" w:hAnsi="Arial"/>
          <w:sz w:val="22"/>
          <w:szCs w:val="22"/>
        </w:rPr>
        <w:t>O valor da revisão geral será concedido a contar de 01 de janeiro de 2024.</w:t>
      </w:r>
    </w:p>
    <w:p w14:paraId="416061B8" w14:textId="43CD76A9" w:rsidR="00725273" w:rsidRPr="00725273" w:rsidRDefault="00725273" w:rsidP="001277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25273">
        <w:rPr>
          <w:rFonts w:ascii="Arial" w:hAnsi="Arial"/>
          <w:sz w:val="22"/>
          <w:szCs w:val="22"/>
        </w:rPr>
        <w:t xml:space="preserve">Pede-se que o presente projeto de lei seja apreciado nesta Casa Legislativa em regime de urgência, para que possivelmente o valor correspondente a revisão geral ainda possa ser </w:t>
      </w:r>
      <w:proofErr w:type="gramStart"/>
      <w:r w:rsidRPr="00725273">
        <w:rPr>
          <w:rFonts w:ascii="Arial" w:hAnsi="Arial"/>
          <w:sz w:val="22"/>
          <w:szCs w:val="22"/>
        </w:rPr>
        <w:t>pag</w:t>
      </w:r>
      <w:r w:rsidR="00701B9E">
        <w:rPr>
          <w:rFonts w:ascii="Arial" w:hAnsi="Arial"/>
          <w:sz w:val="22"/>
          <w:szCs w:val="22"/>
        </w:rPr>
        <w:t>o</w:t>
      </w:r>
      <w:proofErr w:type="gramEnd"/>
      <w:r w:rsidRPr="00725273">
        <w:rPr>
          <w:rFonts w:ascii="Arial" w:hAnsi="Arial"/>
          <w:sz w:val="22"/>
          <w:szCs w:val="22"/>
        </w:rPr>
        <w:t xml:space="preserve"> no mês de janeiro, evitando assim, a sua adição aos vencimentos de forma retroativa</w:t>
      </w:r>
      <w:r w:rsidR="00701B9E">
        <w:rPr>
          <w:rFonts w:ascii="Arial" w:hAnsi="Arial"/>
          <w:sz w:val="22"/>
          <w:szCs w:val="22"/>
        </w:rPr>
        <w:t xml:space="preserve"> no mês seguinte</w:t>
      </w:r>
      <w:r w:rsidRPr="00725273">
        <w:rPr>
          <w:rFonts w:ascii="Arial" w:hAnsi="Arial"/>
          <w:sz w:val="22"/>
          <w:szCs w:val="22"/>
        </w:rPr>
        <w:t>.</w:t>
      </w:r>
    </w:p>
    <w:p w14:paraId="29919C59" w14:textId="77777777" w:rsidR="00725273" w:rsidRPr="00725273" w:rsidRDefault="00725273" w:rsidP="001277B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25273">
        <w:rPr>
          <w:rFonts w:ascii="Arial" w:hAnsi="Arial"/>
          <w:sz w:val="22"/>
          <w:szCs w:val="22"/>
        </w:rPr>
        <w:t>Nada mais para o momento.</w:t>
      </w:r>
    </w:p>
    <w:p w14:paraId="7BE4112C" w14:textId="05A169A6" w:rsidR="00CC32F4" w:rsidRPr="0057397A" w:rsidRDefault="001A1625" w:rsidP="001277B5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7397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D0DB2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DC5B8F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1D8D08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6483A">
        <w:rPr>
          <w:rFonts w:ascii="Arial" w:hAnsi="Arial" w:cs="Arial"/>
          <w:b/>
          <w:bCs/>
          <w:color w:val="auto"/>
          <w:u w:val="single"/>
        </w:rPr>
        <w:t xml:space="preserve"> 01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C5B8F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82E63B0" w14:textId="34262E6E" w:rsidR="005630AB" w:rsidRDefault="005630AB" w:rsidP="005630AB">
      <w:pPr>
        <w:pStyle w:val="Padro"/>
        <w:tabs>
          <w:tab w:val="clear" w:pos="708"/>
          <w:tab w:val="left" w:pos="4394"/>
          <w:tab w:val="left" w:pos="7517"/>
          <w:tab w:val="right" w:pos="13432"/>
        </w:tabs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Estabelece o percentual para a revisão geral dos vencimentos dos servidores públicos do Poder Executivo, do Poder Legislativo, do subsídio dos Agentes Políticos, Prefeito, Vice-Prefeito, Secretários Municipais e Vereadores de Arroio do Padre.</w:t>
      </w:r>
    </w:p>
    <w:p w14:paraId="16B32E62" w14:textId="77777777" w:rsidR="005630AB" w:rsidRDefault="005630AB" w:rsidP="005630AB">
      <w:pPr>
        <w:pStyle w:val="Padro"/>
        <w:tabs>
          <w:tab w:val="clear" w:pos="708"/>
          <w:tab w:val="left" w:pos="4394"/>
          <w:tab w:val="left" w:pos="7517"/>
          <w:tab w:val="right" w:pos="13432"/>
        </w:tabs>
        <w:spacing w:after="0" w:line="240" w:lineRule="auto"/>
        <w:ind w:left="3686" w:firstLine="709"/>
        <w:jc w:val="both"/>
        <w:rPr>
          <w:rFonts w:ascii="Arial" w:hAnsi="Arial" w:cs="Arial"/>
          <w:sz w:val="24"/>
          <w:szCs w:val="24"/>
        </w:rPr>
      </w:pPr>
    </w:p>
    <w:p w14:paraId="7234879E" w14:textId="01865734" w:rsidR="005630AB" w:rsidRDefault="005630AB" w:rsidP="005630AB">
      <w:pPr>
        <w:pStyle w:val="Standard"/>
        <w:spacing w:after="120"/>
        <w:jc w:val="both"/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A revisão dos vencimentos dos servidores públicos municipais de Arroio do Padre, pertencentes ao Poder Executivo e ao Poder Legislativo, de conformidade com o inciso X, do art. 37 da Constituição Federal, será de acordo com os termos da Lei Municipal nº 169, de 30 de maio de 2003 e alterações posteriores, vigentes.</w:t>
      </w:r>
    </w:p>
    <w:p w14:paraId="6443A112" w14:textId="6A1CE456" w:rsidR="005630AB" w:rsidRDefault="005630AB" w:rsidP="005630AB">
      <w:pPr>
        <w:pStyle w:val="Standard"/>
        <w:spacing w:after="120"/>
        <w:jc w:val="both"/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percentual da revisão geral a ser concedido ao vencimento dos servidores públicos municipais pertencentes, ao Poder Executivo e ao Poder </w:t>
      </w:r>
      <w:r w:rsidRPr="00CE516C">
        <w:rPr>
          <w:rFonts w:ascii="Arial" w:hAnsi="Arial" w:cs="Arial"/>
        </w:rPr>
        <w:t xml:space="preserve">Legislativo será de </w:t>
      </w:r>
      <w:r w:rsidR="00DC62BA" w:rsidRPr="00CE516C">
        <w:rPr>
          <w:rFonts w:ascii="Arial" w:hAnsi="Arial" w:cs="Arial"/>
        </w:rPr>
        <w:t>4</w:t>
      </w:r>
      <w:r w:rsidR="00DC62BA" w:rsidRPr="00CE516C">
        <w:rPr>
          <w:rFonts w:ascii="Arial" w:hAnsi="Arial"/>
        </w:rPr>
        <w:t>,62% (quatro inteiros e sessenta e dois centésimos por cento</w:t>
      </w:r>
      <w:r w:rsidRPr="00CE516C">
        <w:rPr>
          <w:rFonts w:ascii="Arial" w:hAnsi="Arial" w:cs="Arial"/>
        </w:rPr>
        <w:t>), aplicáveis a partir de 1º de janeiro</w:t>
      </w:r>
      <w:r>
        <w:rPr>
          <w:rFonts w:ascii="Arial" w:hAnsi="Arial" w:cs="Arial"/>
        </w:rPr>
        <w:t xml:space="preserve"> de 2024.</w:t>
      </w:r>
    </w:p>
    <w:p w14:paraId="1187264E" w14:textId="77777777" w:rsidR="005630AB" w:rsidRDefault="005630AB" w:rsidP="005630AB">
      <w:pPr>
        <w:pStyle w:val="Standard"/>
        <w:spacing w:after="120"/>
        <w:jc w:val="both"/>
      </w:pPr>
      <w:r>
        <w:rPr>
          <w:rFonts w:ascii="Arial" w:hAnsi="Arial" w:cs="Arial"/>
          <w:b/>
        </w:rPr>
        <w:t xml:space="preserve">Parágrafo único: </w:t>
      </w:r>
      <w:r>
        <w:rPr>
          <w:rFonts w:ascii="Arial" w:hAnsi="Arial" w:cs="Arial"/>
        </w:rPr>
        <w:t>O percentual de revisão fixado no caput, é estendido aos subsídios dos Agentes Políticos do município, Prefeito, Vice-Prefeito, Secretários Municipais e Vereadores, nas demais condições estabelecidas por esta Lei.</w:t>
      </w:r>
    </w:p>
    <w:p w14:paraId="08D52DFE" w14:textId="77777777" w:rsidR="005630AB" w:rsidRDefault="005630AB" w:rsidP="005630AB">
      <w:pPr>
        <w:pStyle w:val="Standard"/>
        <w:spacing w:after="120"/>
        <w:jc w:val="both"/>
      </w:pPr>
      <w:r>
        <w:rPr>
          <w:rFonts w:ascii="Arial" w:hAnsi="Arial" w:cs="Arial"/>
          <w:b/>
        </w:rPr>
        <w:t xml:space="preserve"> Art. 3º </w:t>
      </w:r>
      <w:r>
        <w:rPr>
          <w:rFonts w:ascii="Arial" w:hAnsi="Arial" w:cs="Arial"/>
        </w:rPr>
        <w:t>É estendido o percentual indicado no art. 2º desta Lei, aos valores pagos a ocupantes de Cargos em Comissão e a título de Função de Confiança, aos servidores que as desempenham no Poder Executivo e no Poder Legislativo Municipal.</w:t>
      </w:r>
    </w:p>
    <w:p w14:paraId="755230D4" w14:textId="27DF0EFF" w:rsidR="005630AB" w:rsidRDefault="005630AB" w:rsidP="005630AB">
      <w:pPr>
        <w:pStyle w:val="Standard"/>
        <w:spacing w:after="120"/>
        <w:jc w:val="both"/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Será aplicado o percentual de que dispõe esta Lei aos valores pagos pelo município em forma de gratificação aos servidores que realizam tarefas específicas e conforme estabelecido na</w:t>
      </w:r>
      <w:r w:rsidR="00F2518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Lei</w:t>
      </w:r>
      <w:r w:rsidR="00F2518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sua concessão.</w:t>
      </w:r>
    </w:p>
    <w:p w14:paraId="6D2820C3" w14:textId="77777777" w:rsidR="005630AB" w:rsidRDefault="005630AB" w:rsidP="005630AB">
      <w:pPr>
        <w:pStyle w:val="Standard"/>
        <w:spacing w:after="120"/>
        <w:jc w:val="both"/>
      </w:pPr>
      <w:r>
        <w:rPr>
          <w:rFonts w:ascii="Arial" w:hAnsi="Arial" w:cs="Arial"/>
          <w:b/>
        </w:rPr>
        <w:t xml:space="preserve">Art. 5º </w:t>
      </w:r>
      <w:r>
        <w:rPr>
          <w:rFonts w:ascii="Arial" w:hAnsi="Arial" w:cs="Arial"/>
        </w:rPr>
        <w:t>Aos vencimentos dos membros do Conselho Tutelar, aplica-se o mesmo percentual, fixado na presente Lei.</w:t>
      </w:r>
    </w:p>
    <w:p w14:paraId="377DBA79" w14:textId="15EC3E1A" w:rsidR="005630AB" w:rsidRDefault="005630AB" w:rsidP="005630AB">
      <w:pPr>
        <w:pStyle w:val="Standard"/>
        <w:spacing w:after="120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Aplica-se o percentual de revisão estabelecido no art.2º desta Lei a todo e qualquer valor recebido a título de gratificação ou retribuição pecuniária, pelos membros do magistério público municipal, á aqueles em execução, assim como aqueles estabelecidos na Lei Municipal nº 2</w:t>
      </w:r>
      <w:r w:rsidR="00231587">
        <w:rPr>
          <w:rFonts w:ascii="Arial" w:hAnsi="Arial" w:cs="Arial"/>
        </w:rPr>
        <w:t>.</w:t>
      </w:r>
      <w:r>
        <w:rPr>
          <w:rFonts w:ascii="Arial" w:hAnsi="Arial" w:cs="Arial"/>
        </w:rPr>
        <w:t>362 de 17 de março de 2022.</w:t>
      </w:r>
    </w:p>
    <w:p w14:paraId="6D678181" w14:textId="77777777" w:rsidR="005630AB" w:rsidRDefault="005630AB" w:rsidP="005630AB">
      <w:pPr>
        <w:pStyle w:val="Standard"/>
        <w:spacing w:after="120"/>
        <w:jc w:val="both"/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Será acrescido aos valores pagos a título de gratificação aos Agentes Comunitários de Saúde o percentual de revisão previsto no art. 2º da presente, á aqueles em execução e aos fixados na Lei Municipal nº 2.408 de 08 de junho de 2022.</w:t>
      </w:r>
    </w:p>
    <w:p w14:paraId="36E031FE" w14:textId="0F54B886" w:rsidR="005630AB" w:rsidRDefault="005630AB" w:rsidP="005630AB">
      <w:pPr>
        <w:pStyle w:val="Standard"/>
        <w:spacing w:after="120"/>
        <w:jc w:val="both"/>
      </w:pPr>
      <w:r>
        <w:rPr>
          <w:rFonts w:ascii="Arial" w:hAnsi="Arial" w:cs="Arial"/>
          <w:b/>
        </w:rPr>
        <w:t xml:space="preserve">Art. 8º </w:t>
      </w:r>
      <w:r w:rsidR="00143C5F">
        <w:rPr>
          <w:rFonts w:ascii="Arial" w:hAnsi="Arial" w:cs="Arial"/>
        </w:rPr>
        <w:t>Aos vencimentos dos Agentes Comunitários de Saúde, para atender o disposto na Emenda Constitucional nº 120, de 05 de maio de 2022, além do acréscimo do percentual previsto no art. 2º desta Lei, será acrescido ao seu vencimento básico o valor de R$ 62,04 (sessenta e dois reais e quatro centavos)</w:t>
      </w:r>
      <w:r>
        <w:rPr>
          <w:rFonts w:ascii="Arial" w:hAnsi="Arial" w:cs="Arial"/>
        </w:rPr>
        <w:t>.</w:t>
      </w:r>
    </w:p>
    <w:p w14:paraId="2F7AD829" w14:textId="2CCCAAF3" w:rsidR="00B7363F" w:rsidRDefault="005630AB" w:rsidP="005630AB">
      <w:pPr>
        <w:pStyle w:val="Standard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Art. 9º </w:t>
      </w:r>
      <w:r w:rsidR="00B7363F" w:rsidRPr="00B7363F">
        <w:rPr>
          <w:rFonts w:ascii="Arial" w:hAnsi="Arial" w:cs="Arial"/>
          <w:bCs/>
        </w:rPr>
        <w:t>Fica</w:t>
      </w:r>
      <w:r w:rsidR="00B7363F">
        <w:rPr>
          <w:rFonts w:ascii="Arial" w:hAnsi="Arial" w:cs="Arial"/>
          <w:bCs/>
        </w:rPr>
        <w:t xml:space="preserve"> autorizado o Município de Arroio do Padre a pagar integralmente com recursos próprios ao Agente de Combate a Endemias o vencimento de R$ 2.824,00 (dois mil, oitocentos e vinte e quatro reais), conforme fixado na Emenda Constitucional nº 120, de 05 de maio de 2022, até que o referido valor seja repassado pela União.</w:t>
      </w:r>
    </w:p>
    <w:p w14:paraId="5F95D06D" w14:textId="77777777" w:rsidR="000439E1" w:rsidRDefault="000439E1" w:rsidP="005630AB">
      <w:pPr>
        <w:pStyle w:val="Standard"/>
        <w:spacing w:after="120"/>
        <w:jc w:val="both"/>
        <w:rPr>
          <w:rFonts w:ascii="Arial" w:hAnsi="Arial" w:cs="Arial"/>
          <w:b/>
        </w:rPr>
      </w:pPr>
    </w:p>
    <w:p w14:paraId="51EAA820" w14:textId="0E64D243" w:rsidR="005630AB" w:rsidRDefault="00B7363F" w:rsidP="005630AB">
      <w:pPr>
        <w:pStyle w:val="Standard"/>
        <w:spacing w:after="120"/>
        <w:jc w:val="both"/>
      </w:pPr>
      <w:r>
        <w:rPr>
          <w:rFonts w:ascii="Arial" w:hAnsi="Arial" w:cs="Arial"/>
          <w:b/>
          <w:color w:val="000000"/>
        </w:rPr>
        <w:t xml:space="preserve">Art. 10 </w:t>
      </w:r>
      <w:r w:rsidR="005630AB">
        <w:rPr>
          <w:rFonts w:ascii="Arial" w:hAnsi="Arial" w:cs="Arial"/>
          <w:bCs/>
        </w:rPr>
        <w:t>Será aplicado o percentual previsto nesta Lei, e nas mesmas condições aos vencimentos dos servidores contratados, mediante termo aditivo a cada contrato firmado.</w:t>
      </w:r>
    </w:p>
    <w:p w14:paraId="3240BF13" w14:textId="3F5BCFD2" w:rsidR="005630AB" w:rsidRDefault="005630AB" w:rsidP="005630AB">
      <w:pPr>
        <w:pStyle w:val="Standard"/>
        <w:spacing w:after="120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Art. 1</w:t>
      </w:r>
      <w:r w:rsidR="00B7363F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Fica atualizado o valor padrão de referência fixado no art. 29 da Lei Municipal nº 961, de 30 de outubro de 2009 que passa a ser d</w:t>
      </w:r>
      <w:r w:rsidRPr="003E3F7C">
        <w:rPr>
          <w:rFonts w:ascii="Arial" w:hAnsi="Arial" w:cs="Arial"/>
          <w:color w:val="000000"/>
        </w:rPr>
        <w:t xml:space="preserve">e R$ </w:t>
      </w:r>
      <w:r w:rsidR="003E3F7C" w:rsidRPr="003E3F7C">
        <w:rPr>
          <w:rFonts w:ascii="Arial" w:hAnsi="Arial" w:cs="Arial"/>
          <w:color w:val="000000"/>
        </w:rPr>
        <w:t>932,74 (novecentos e trinta e dois reais e setenta e quatro</w:t>
      </w:r>
      <w:r w:rsidRPr="003E3F7C">
        <w:rPr>
          <w:rFonts w:ascii="Arial" w:hAnsi="Arial" w:cs="Arial"/>
          <w:color w:val="000000"/>
        </w:rPr>
        <w:t xml:space="preserve"> centavos).</w:t>
      </w:r>
    </w:p>
    <w:p w14:paraId="78EF0182" w14:textId="02ED3AF2" w:rsidR="005630AB" w:rsidRDefault="005630AB" w:rsidP="005630AB">
      <w:pPr>
        <w:pStyle w:val="Standard"/>
        <w:spacing w:after="120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Art. 1</w:t>
      </w:r>
      <w:r w:rsidR="00B7363F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As despesas decorrentes desta Lei correrão por dotações orçamentárias próprias constantes no orçamento municipal vigente.</w:t>
      </w:r>
    </w:p>
    <w:p w14:paraId="0419CE9E" w14:textId="7567E13A" w:rsidR="005630AB" w:rsidRPr="00C5500E" w:rsidRDefault="005630AB" w:rsidP="005630AB">
      <w:pPr>
        <w:pStyle w:val="Standard"/>
        <w:spacing w:after="120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Art. 1</w:t>
      </w:r>
      <w:r w:rsidR="00B7363F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Fica revogada no ato de publicação desta Lei, a Lei Municipal nº 2.</w:t>
      </w:r>
      <w:r w:rsidR="002940FB">
        <w:rPr>
          <w:rFonts w:ascii="Arial" w:hAnsi="Arial" w:cs="Arial"/>
          <w:color w:val="000000"/>
        </w:rPr>
        <w:t>457</w:t>
      </w:r>
      <w:r>
        <w:rPr>
          <w:rFonts w:ascii="Arial" w:hAnsi="Arial" w:cs="Arial"/>
          <w:color w:val="000000"/>
        </w:rPr>
        <w:t>, de 2</w:t>
      </w:r>
      <w:r w:rsidR="002940F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de janeiro de 202</w:t>
      </w:r>
      <w:r w:rsidR="002940FB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</w:p>
    <w:p w14:paraId="6D183692" w14:textId="657E8CB2" w:rsidR="005630AB" w:rsidRPr="00C5500E" w:rsidRDefault="005630AB" w:rsidP="005630AB">
      <w:pPr>
        <w:pStyle w:val="Standard"/>
        <w:tabs>
          <w:tab w:val="left" w:pos="708"/>
          <w:tab w:val="left" w:pos="3831"/>
          <w:tab w:val="right" w:pos="9746"/>
        </w:tabs>
        <w:spacing w:after="120"/>
        <w:jc w:val="both"/>
        <w:rPr>
          <w:color w:val="000000"/>
        </w:rPr>
      </w:pPr>
      <w:r w:rsidRPr="00C5500E">
        <w:rPr>
          <w:rFonts w:ascii="Arial" w:hAnsi="Arial" w:cs="Arial"/>
          <w:b/>
          <w:bCs/>
          <w:color w:val="000000"/>
        </w:rPr>
        <w:t>Art. 1</w:t>
      </w:r>
      <w:r w:rsidR="00B7363F" w:rsidRPr="00C5500E">
        <w:rPr>
          <w:rFonts w:ascii="Arial" w:hAnsi="Arial" w:cs="Arial"/>
          <w:b/>
          <w:bCs/>
          <w:color w:val="000000"/>
        </w:rPr>
        <w:t>4</w:t>
      </w:r>
      <w:r w:rsidRPr="00C5500E">
        <w:rPr>
          <w:rFonts w:ascii="Arial" w:hAnsi="Arial" w:cs="Arial"/>
          <w:b/>
          <w:bCs/>
          <w:color w:val="000000"/>
        </w:rPr>
        <w:t xml:space="preserve"> </w:t>
      </w:r>
      <w:r w:rsidRPr="00C5500E">
        <w:rPr>
          <w:rFonts w:ascii="Arial" w:hAnsi="Arial" w:cs="Arial"/>
          <w:bCs/>
          <w:color w:val="000000"/>
        </w:rPr>
        <w:t>Esta Lei entra em vigor na data de sua publicação, surtindo seus efeitos a contar de 1º de janeiro de 202</w:t>
      </w:r>
      <w:r w:rsidR="002940FB" w:rsidRPr="00C5500E">
        <w:rPr>
          <w:rFonts w:ascii="Arial" w:hAnsi="Arial" w:cs="Arial"/>
          <w:bCs/>
          <w:color w:val="000000"/>
        </w:rPr>
        <w:t>4</w:t>
      </w:r>
      <w:r w:rsidRPr="00C5500E">
        <w:rPr>
          <w:rFonts w:ascii="Arial" w:hAnsi="Arial" w:cs="Arial"/>
          <w:bCs/>
          <w:color w:val="000000"/>
        </w:rPr>
        <w:t>.</w:t>
      </w:r>
    </w:p>
    <w:p w14:paraId="1CC576AC" w14:textId="5E05CFE5" w:rsidR="005B0A76" w:rsidRPr="00C5500E" w:rsidRDefault="005B0A76" w:rsidP="005B0A7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C5500E">
        <w:rPr>
          <w:rFonts w:ascii="Arial" w:hAnsi="Arial" w:cs="Arial"/>
          <w:sz w:val="24"/>
          <w:szCs w:val="24"/>
        </w:rPr>
        <w:t xml:space="preserve">            Arroio do Padre, 0</w:t>
      </w:r>
      <w:r w:rsidR="00DC5B8F" w:rsidRPr="00C5500E">
        <w:rPr>
          <w:rFonts w:ascii="Arial" w:hAnsi="Arial" w:cs="Arial"/>
          <w:sz w:val="24"/>
          <w:szCs w:val="24"/>
        </w:rPr>
        <w:t>8</w:t>
      </w:r>
      <w:r w:rsidRPr="00C5500E">
        <w:rPr>
          <w:rFonts w:ascii="Arial" w:hAnsi="Arial" w:cs="Arial"/>
          <w:sz w:val="24"/>
          <w:szCs w:val="24"/>
        </w:rPr>
        <w:t xml:space="preserve"> de janeiro de 2024.</w:t>
      </w:r>
    </w:p>
    <w:p w14:paraId="5E66728F" w14:textId="77777777" w:rsidR="005B0A76" w:rsidRPr="00C5500E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5500E">
        <w:rPr>
          <w:rFonts w:ascii="Arial" w:hAnsi="Arial" w:cs="Arial"/>
          <w:sz w:val="24"/>
          <w:szCs w:val="24"/>
        </w:rPr>
        <w:t>Visto técnico:</w:t>
      </w:r>
    </w:p>
    <w:p w14:paraId="1B45BC22" w14:textId="77777777" w:rsidR="005B0A76" w:rsidRPr="00C5500E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D4F1235" w14:textId="77777777" w:rsidR="005B0A76" w:rsidRPr="00C5500E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5500E">
        <w:rPr>
          <w:rFonts w:ascii="Arial" w:hAnsi="Arial" w:cs="Arial"/>
          <w:sz w:val="24"/>
          <w:szCs w:val="24"/>
        </w:rPr>
        <w:t>Loutar Prieb</w:t>
      </w:r>
    </w:p>
    <w:p w14:paraId="3D7A5B63" w14:textId="77777777" w:rsidR="005B0A76" w:rsidRPr="00C5500E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5500E">
        <w:rPr>
          <w:rFonts w:ascii="Arial" w:hAnsi="Arial" w:cs="Arial"/>
          <w:sz w:val="24"/>
          <w:szCs w:val="24"/>
        </w:rPr>
        <w:t xml:space="preserve">Secretário de Administração, Planejamento, </w:t>
      </w:r>
    </w:p>
    <w:p w14:paraId="1A10C088" w14:textId="77777777" w:rsidR="005B0A76" w:rsidRPr="00C5500E" w:rsidRDefault="005B0A76" w:rsidP="005B0A76">
      <w:pPr>
        <w:spacing w:after="0"/>
        <w:rPr>
          <w:rFonts w:ascii="Arial" w:hAnsi="Arial" w:cs="Arial"/>
          <w:sz w:val="24"/>
          <w:szCs w:val="24"/>
        </w:rPr>
      </w:pPr>
      <w:r w:rsidRPr="00C5500E">
        <w:rPr>
          <w:rFonts w:ascii="Arial" w:hAnsi="Arial" w:cs="Arial"/>
          <w:sz w:val="24"/>
          <w:szCs w:val="24"/>
        </w:rPr>
        <w:t>Finanças, Gestão e Tributos</w:t>
      </w:r>
    </w:p>
    <w:p w14:paraId="04EC3416" w14:textId="77777777" w:rsidR="006D5016" w:rsidRPr="00C5500E" w:rsidRDefault="006D5016" w:rsidP="005B0A76">
      <w:pPr>
        <w:spacing w:after="0"/>
        <w:rPr>
          <w:rFonts w:ascii="Arial" w:hAnsi="Arial" w:cs="Arial"/>
          <w:sz w:val="24"/>
          <w:szCs w:val="24"/>
        </w:rPr>
      </w:pPr>
    </w:p>
    <w:p w14:paraId="5C8739EB" w14:textId="77777777" w:rsidR="006D5016" w:rsidRPr="00C5500E" w:rsidRDefault="006D5016" w:rsidP="005B0A76">
      <w:pPr>
        <w:spacing w:after="0"/>
        <w:rPr>
          <w:rFonts w:ascii="Arial" w:hAnsi="Arial" w:cs="Arial"/>
          <w:sz w:val="24"/>
          <w:szCs w:val="24"/>
        </w:rPr>
      </w:pPr>
    </w:p>
    <w:p w14:paraId="73DDF619" w14:textId="77777777" w:rsidR="005B0A76" w:rsidRPr="00C5500E" w:rsidRDefault="005B0A76" w:rsidP="005B0A76">
      <w:pPr>
        <w:spacing w:after="0"/>
        <w:ind w:left="851"/>
        <w:jc w:val="center"/>
        <w:rPr>
          <w:rFonts w:ascii="Arial" w:hAnsi="Arial" w:cs="Arial"/>
          <w:sz w:val="24"/>
          <w:szCs w:val="24"/>
        </w:rPr>
      </w:pPr>
      <w:r w:rsidRPr="00C5500E">
        <w:rPr>
          <w:rFonts w:ascii="Arial" w:hAnsi="Arial" w:cs="Arial"/>
          <w:sz w:val="24"/>
          <w:szCs w:val="24"/>
          <w:shd w:val="clear" w:color="auto" w:fill="FFFFFF"/>
        </w:rPr>
        <w:t>Rui Carlos Peter</w:t>
      </w:r>
    </w:p>
    <w:p w14:paraId="25371A4A" w14:textId="77777777" w:rsidR="005B0A76" w:rsidRPr="00C5500E" w:rsidRDefault="005B0A76" w:rsidP="005B0A76">
      <w:pPr>
        <w:spacing w:after="0"/>
        <w:ind w:left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5500E">
        <w:rPr>
          <w:rFonts w:ascii="Arial" w:hAnsi="Arial" w:cs="Arial"/>
          <w:sz w:val="24"/>
          <w:szCs w:val="24"/>
          <w:shd w:val="clear" w:color="auto" w:fill="FFFFFF"/>
        </w:rPr>
        <w:t>Prefeito Municipal</w:t>
      </w:r>
    </w:p>
    <w:sectPr w:rsidR="005B0A76" w:rsidRPr="00C5500E" w:rsidSect="00E30B33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C962" w14:textId="77777777" w:rsidR="00E30B33" w:rsidRDefault="00E30B33">
      <w:pPr>
        <w:spacing w:after="0" w:line="240" w:lineRule="auto"/>
      </w:pPr>
      <w:r>
        <w:separator/>
      </w:r>
    </w:p>
  </w:endnote>
  <w:endnote w:type="continuationSeparator" w:id="0">
    <w:p w14:paraId="0822E38C" w14:textId="77777777" w:rsidR="00E30B33" w:rsidRDefault="00E3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9936" w14:textId="77777777" w:rsidR="00E30B33" w:rsidRDefault="00E30B33">
      <w:pPr>
        <w:spacing w:after="0" w:line="240" w:lineRule="auto"/>
      </w:pPr>
      <w:r>
        <w:separator/>
      </w:r>
    </w:p>
  </w:footnote>
  <w:footnote w:type="continuationSeparator" w:id="0">
    <w:p w14:paraId="26D3DBB1" w14:textId="77777777" w:rsidR="00E30B33" w:rsidRDefault="00E3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39E1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D53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6B5F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74D"/>
    <w:rsid w:val="00126D46"/>
    <w:rsid w:val="001277B5"/>
    <w:rsid w:val="00130FA9"/>
    <w:rsid w:val="00137EBD"/>
    <w:rsid w:val="0014050B"/>
    <w:rsid w:val="00142C99"/>
    <w:rsid w:val="00143C5F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158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40FB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3F7C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79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162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070"/>
    <w:rsid w:val="00545C02"/>
    <w:rsid w:val="005478F5"/>
    <w:rsid w:val="00550288"/>
    <w:rsid w:val="005545AE"/>
    <w:rsid w:val="00557933"/>
    <w:rsid w:val="005579DE"/>
    <w:rsid w:val="0056098F"/>
    <w:rsid w:val="005630AB"/>
    <w:rsid w:val="0056382E"/>
    <w:rsid w:val="00563DB3"/>
    <w:rsid w:val="0056504C"/>
    <w:rsid w:val="0056611F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0A76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AA6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655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016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1B9E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5273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83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834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9EB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042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87105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363F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500E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1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5B8F"/>
    <w:rsid w:val="00DC62BA"/>
    <w:rsid w:val="00DC71A4"/>
    <w:rsid w:val="00DC76B5"/>
    <w:rsid w:val="00DD3864"/>
    <w:rsid w:val="00DD3F1C"/>
    <w:rsid w:val="00DD4CC2"/>
    <w:rsid w:val="00DD5398"/>
    <w:rsid w:val="00DD540E"/>
    <w:rsid w:val="00DD73FC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0B3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839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38D4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0036"/>
    <w:rsid w:val="00F23F77"/>
    <w:rsid w:val="00F2407B"/>
    <w:rsid w:val="00F246E6"/>
    <w:rsid w:val="00F25183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Standarduser">
    <w:name w:val="Standard (user)"/>
    <w:rsid w:val="005630AB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101</cp:revision>
  <cp:lastPrinted>2023-08-25T18:42:00Z</cp:lastPrinted>
  <dcterms:created xsi:type="dcterms:W3CDTF">2024-01-08T16:36:00Z</dcterms:created>
  <dcterms:modified xsi:type="dcterms:W3CDTF">2024-01-12T13:14:00Z</dcterms:modified>
</cp:coreProperties>
</file>