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color w:val="FFFF00"/>
          <w:sz w:val="22"/>
          <w:szCs w:val="22"/>
        </w:rPr>
      </w:pPr>
      <w:r>
        <w:rPr>
          <w:rFonts w:cs="Arial" w:ascii="Arial" w:hAnsi="Arial"/>
          <w:color w:val="FFFF00"/>
          <w:sz w:val="22"/>
          <w:szCs w:val="22"/>
        </w:rPr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À</w:t>
        <w:tab/>
        <w:tab/>
        <w:tab/>
      </w:r>
      <w:r>
        <w:rPr>
          <w:rFonts w:cs="Arial" w:ascii="Arial" w:hAnsi="Arial"/>
          <w:b/>
          <w:bCs/>
          <w:color w:val="auto"/>
          <w:u w:val="single"/>
        </w:rPr>
        <w:t>Mensagem 32/2023.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Senhora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Quero cumprimentá-los quando no uso desta lhes encaminho mais um projeto de lei.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Com satisfação lhes comunico que o projeto de lei 32/2023 que segue em anexo a esta, tem por finalidade propor incluir nova ação ( proj/ativ ) no anexo I do Plano Plurianual 2022/2025, no anexo I da Lei de Diretrizes Orçamentárias para 2023, estabelecida pela Lei Municipal nº 2.431 de 13 de dezembro de 2022 e adicionar ao orçamento municipal vigente para o município adquirir uma retroescavadeira nova a ser integrada no plantel de máquinas da Secretaria Municipal de Obras Infraestrutura e Saneamento.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Para a nova aquisição serão utilizados recursos que provém do superávit financeiro de 2022, conforme indicado no próprio projeto de lei.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Com certeza, adquirir mais uma nova máquina pelo município é mais uma iniciativa de grande importância pelo Poder Executivo que não tem medido esforços em atender com presteza a população em todas as áreas, das quais uma delas é a manutenção das estradas que servem o município para cuja finalidade a nova máquina está sendo adquirida.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Pelo o que foi dito e assim sendo, aguarda-se a aquisição da máquina conforme proposto.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Nada mais.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FFFFFF" w:val="clear"/>
        </w:rPr>
        <w:t>Atenciosamente.</w:t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Arroio do Padre, 08 de fevereiro de 2023</w:t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  <w:t>_____________________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Ao Sr.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  <w:shd w:fill="FFFFFF" w:val="clear"/>
        </w:rPr>
        <w:t>Juliano Hobuss Buchweitz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highlight w:val="white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2542540</wp:posOffset>
            </wp:positionH>
            <wp:positionV relativeFrom="paragraph">
              <wp:posOffset>20320</wp:posOffset>
            </wp:positionV>
            <wp:extent cx="1076325" cy="1096010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</w:rPr>
      </w:pPr>
      <w:r>
        <w:rPr>
          <w:rFonts w:cs="Arial" w:ascii="Arial" w:hAnsi="Arial"/>
          <w:b/>
          <w:bCs/>
          <w:color w:val="auto"/>
          <w:u w:val="single"/>
        </w:rPr>
        <w:t>PROJETO DE LEI Nº 32, DE 08 DE FEVEREIRO DE 2023.</w:t>
      </w:r>
    </w:p>
    <w:p>
      <w:pPr>
        <w:pStyle w:val="Normal"/>
        <w:tabs>
          <w:tab w:val="clear" w:pos="708"/>
          <w:tab w:val="left" w:pos="3828" w:leader="none"/>
        </w:tabs>
        <w:spacing w:lineRule="auto" w:line="240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Inclui nova Ação no Plano Plurianual </w:t>
      </w:r>
      <w:r>
        <w:rPr>
          <w:rFonts w:eastAsia="Calibri" w:cs="Arial" w:ascii="Arial" w:hAnsi="Arial"/>
          <w:color w:val="000000" w:themeColor="text1"/>
          <w:lang w:eastAsia="en-US"/>
        </w:rPr>
        <w:t>2022/2025</w:t>
      </w:r>
      <w:r>
        <w:rPr>
          <w:rFonts w:cs="Arial" w:ascii="Arial" w:hAnsi="Arial"/>
          <w:color w:val="000000" w:themeColor="text1"/>
        </w:rPr>
        <w:t>, Lei de Diretrizes Orçamentárias de 2023, e autoriza o Município a realizar abertura de Crédito Adicional Especial no Orçamento de 2023.</w:t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color w:val="000000" w:themeColor="text1"/>
          <w:sz w:val="20"/>
          <w:szCs w:val="20"/>
          <w:lang w:eastAsia="en-US"/>
        </w:rPr>
      </w:pPr>
      <w:r>
        <w:rPr>
          <w:rFonts w:cs="Arial" w:ascii="Arial" w:hAnsi="Arial"/>
          <w:color w:val="FF0000"/>
        </w:rPr>
        <w:br/>
      </w:r>
      <w:r>
        <w:rPr>
          <w:rFonts w:cs="Arial" w:ascii="Arial" w:hAnsi="Arial"/>
          <w:b/>
          <w:color w:val="000000" w:themeColor="text1"/>
        </w:rPr>
        <w:t>Art. 1º</w:t>
      </w:r>
      <w:r>
        <w:rPr>
          <w:rFonts w:cs="Arial" w:ascii="Arial" w:hAnsi="Arial"/>
          <w:color w:val="000000" w:themeColor="text1"/>
        </w:rPr>
        <w:t> Fica alterado</w:t>
      </w:r>
      <w:r>
        <w:rPr>
          <w:rFonts w:eastAsia="Calibri" w:cs="Arial" w:ascii="Arial" w:hAnsi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652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00"/>
        <w:gridCol w:w="1069"/>
        <w:gridCol w:w="2633"/>
        <w:gridCol w:w="838"/>
        <w:gridCol w:w="879"/>
        <w:gridCol w:w="596"/>
        <w:gridCol w:w="796"/>
        <w:gridCol w:w="596"/>
        <w:gridCol w:w="597"/>
        <w:gridCol w:w="798"/>
        <w:gridCol w:w="2"/>
        <w:gridCol w:w="1"/>
        <w:gridCol w:w="145"/>
      </w:tblGrid>
      <w:tr>
        <w:trPr>
          <w:trHeight w:val="278" w:hRule="atLeast"/>
        </w:trPr>
        <w:tc>
          <w:tcPr>
            <w:tcW w:w="1769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7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0702 - Melhorias no Sistema Viário</w:t>
            </w:r>
          </w:p>
        </w:tc>
        <w:tc>
          <w:tcPr>
            <w:tcW w:w="146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1769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73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Manter em boas condições de trafegabilidade as estradas municipais, com ensaibramento, cascalhamento, patrolamento,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  <w:tc>
          <w:tcPr>
            <w:tcW w:w="146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61" w:hRule="atLeast"/>
        </w:trPr>
        <w:tc>
          <w:tcPr>
            <w:tcW w:w="70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735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46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96969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48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44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3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838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</w:r>
          </w:p>
        </w:tc>
        <w:tc>
          <w:tcPr>
            <w:tcW w:w="5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5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4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528" w:hRule="atLeast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1.722 - Aquisição de Retroescavadeira</w:t>
            </w:r>
          </w:p>
        </w:tc>
        <w:tc>
          <w:tcPr>
            <w:tcW w:w="83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6" w:type="dxa"/>
            <w:tcBorders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48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Equipamento Adquirido</w:t>
            </w:r>
          </w:p>
        </w:tc>
        <w:tc>
          <w:tcPr>
            <w:tcW w:w="838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879" w:type="dxa"/>
            <w:tcBorders/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500.000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C0C0C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500.000</w:t>
            </w:r>
          </w:p>
        </w:tc>
        <w:tc>
          <w:tcPr>
            <w:tcW w:w="148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63" w:hRule="atLeast"/>
        </w:trPr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26 - Transporte</w:t>
            </w:r>
          </w:p>
        </w:tc>
        <w:tc>
          <w:tcPr>
            <w:tcW w:w="838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879" w:type="dxa"/>
            <w:tcBorders/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left w:val="single" w:sz="4" w:space="0" w:color="000000"/>
              <w:right w:val="single" w:sz="4" w:space="0" w:color="000000"/>
            </w:tcBorders>
            <w:shd w:color="000000" w:fill="C0C0C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7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63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782 - Transporte Rodoviário</w:t>
            </w:r>
          </w:p>
        </w:tc>
        <w:tc>
          <w:tcPr>
            <w:tcW w:w="838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879" w:type="dxa"/>
            <w:tcBorders>
              <w:bottom w:val="single" w:sz="8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C0C0C0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8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95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(*)  Tipo: </w:t>
            </w:r>
            <w:r>
              <w:rPr>
                <w:rFonts w:cs="Arial" w:ascii="Arial" w:hAnsi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4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828" w:leader="none"/>
        </w:tabs>
        <w:spacing w:lineRule="auto" w:line="240" w:before="0" w:after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 </w:t>
      </w:r>
    </w:p>
    <w:p>
      <w:pPr>
        <w:pStyle w:val="Normal"/>
        <w:tabs>
          <w:tab w:val="clear" w:pos="708"/>
          <w:tab w:val="left" w:pos="3828" w:leader="none"/>
        </w:tabs>
        <w:spacing w:lineRule="auto" w:line="240" w:before="0" w:after="0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spacing w:lineRule="auto" w:line="240"/>
        <w:jc w:val="both"/>
        <w:rPr>
          <w:rFonts w:ascii="Arial" w:hAnsi="Arial" w:cs="Arial"/>
        </w:rPr>
      </w:pPr>
      <w:bookmarkStart w:id="0" w:name="artigo_1"/>
      <w:r>
        <w:rPr>
          <w:rFonts w:cs="Arial" w:ascii="Arial" w:hAnsi="Arial"/>
          <w:b/>
          <w:color w:val="000000" w:themeColor="text1"/>
        </w:rPr>
        <w:t>Art. 2º</w:t>
      </w:r>
      <w:bookmarkEnd w:id="0"/>
      <w:r>
        <w:rPr>
          <w:rFonts w:cs="Arial" w:ascii="Arial" w:hAnsi="Arial"/>
          <w:color w:val="000000" w:themeColor="text1"/>
        </w:rPr>
        <w:t> </w:t>
      </w:r>
      <w:r>
        <w:rPr>
          <w:rFonts w:cs="Arial" w:ascii="Arial" w:hAnsi="Arial"/>
        </w:rPr>
        <w:t xml:space="preserve">Fica alterado o “Anexo III – Metas e Prioridades”, da Lei Municipal nº </w:t>
      </w:r>
      <w:r>
        <w:rPr>
          <w:rFonts w:cs="Arial" w:ascii="Arial" w:hAnsi="Arial"/>
          <w:bCs/>
        </w:rPr>
        <w:t>2.431, de 13 de outubro de 2022, que dispõe sobre as</w:t>
      </w:r>
      <w:r>
        <w:rPr>
          <w:rFonts w:cs="Arial" w:ascii="Arial" w:hAnsi="Arial"/>
        </w:rPr>
        <w:t xml:space="preserve"> Diretrizes Orçamentárias para o exercício de 2023, com a inclusão da seguinte ação:</w:t>
      </w:r>
    </w:p>
    <w:tbl>
      <w:tblPr>
        <w:tblW w:w="9370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321"/>
        <w:gridCol w:w="3955"/>
        <w:gridCol w:w="1398"/>
        <w:gridCol w:w="1241"/>
        <w:gridCol w:w="1455"/>
      </w:tblGrid>
      <w:tr>
        <w:trPr>
          <w:trHeight w:val="303" w:hRule="atLeast"/>
        </w:trPr>
        <w:tc>
          <w:tcPr>
            <w:tcW w:w="132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49" w:type="dxa"/>
            <w:gridSpan w:val="4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0702 - Melhorias no Sistema Viário</w:t>
            </w:r>
          </w:p>
        </w:tc>
      </w:tr>
      <w:tr>
        <w:trPr>
          <w:trHeight w:val="1392" w:hRule="atLeast"/>
        </w:trPr>
        <w:tc>
          <w:tcPr>
            <w:tcW w:w="132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4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Manter em boas condições de trafegabilidade as estradas municipais, com ensaibramento, cascalhamento, patrolamento,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>
        <w:trPr>
          <w:trHeight w:val="74" w:hRule="exact"/>
        </w:trPr>
        <w:tc>
          <w:tcPr>
            <w:tcW w:w="132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395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9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5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3" w:hRule="atLeast"/>
        </w:trPr>
        <w:tc>
          <w:tcPr>
            <w:tcW w:w="1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955" w:type="dxa"/>
            <w:tcBorders>
              <w:top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</w:tr>
      <w:tr>
        <w:trPr>
          <w:trHeight w:val="245" w:hRule="atLeast"/>
        </w:trPr>
        <w:tc>
          <w:tcPr>
            <w:tcW w:w="132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3955" w:type="dxa"/>
            <w:tcBorders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24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455" w:type="dxa"/>
            <w:tcBorders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2023</w:t>
            </w:r>
          </w:p>
        </w:tc>
      </w:tr>
      <w:tr>
        <w:trPr>
          <w:trHeight w:val="260" w:hRule="atLeast"/>
        </w:trPr>
        <w:tc>
          <w:tcPr>
            <w:tcW w:w="132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3955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3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24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455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32" w:hRule="atLeast"/>
        </w:trPr>
        <w:tc>
          <w:tcPr>
            <w:tcW w:w="13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1.722 - Aquisição de Retroescavadeira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Unid.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</w:tr>
      <w:tr>
        <w:trPr>
          <w:trHeight w:val="351" w:hRule="atLeast"/>
        </w:trPr>
        <w:tc>
          <w:tcPr>
            <w:tcW w:w="13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Equipamento Adquirido</w:t>
            </w:r>
          </w:p>
        </w:tc>
        <w:tc>
          <w:tcPr>
            <w:tcW w:w="1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R$ 500.000</w:t>
            </w:r>
          </w:p>
        </w:tc>
      </w:tr>
      <w:tr>
        <w:trPr>
          <w:trHeight w:val="245" w:hRule="atLeast"/>
        </w:trPr>
        <w:tc>
          <w:tcPr>
            <w:tcW w:w="9370" w:type="dxa"/>
            <w:gridSpan w:val="5"/>
            <w:tcBorders>
              <w:top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(*)  Tipo:  P – Projeto    A - Atividade    OE – Operação Especial      NO – Não-orçamentária  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  <w:bookmarkStart w:id="1" w:name="artigo_3"/>
      <w:bookmarkStart w:id="2" w:name="artigo_3"/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bookmarkStart w:id="3" w:name="artigo_3"/>
      <w:r>
        <w:rPr>
          <w:rFonts w:cs="Arial" w:ascii="Arial" w:hAnsi="Arial"/>
          <w:b/>
        </w:rPr>
        <w:t>Art. 3º</w:t>
      </w:r>
      <w:bookmarkEnd w:id="3"/>
      <w:r>
        <w:rPr>
          <w:rFonts w:cs="Arial" w:ascii="Arial" w:hAnsi="Arial"/>
        </w:rPr>
        <w:t> Fica autorizado o Município de Arroio do Padre, Poder Executivo, a realizar abertura de Crédito Adicional Especial no Orçamento do Município para o exercício de 2023, no seguinte programa de trabalho e respectivas categorias econômicas e conforme a quantia indicada: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07 - Secretaria de Obras, Infraestrutura e Saneamento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02 – Manutenção das Estradas Municipais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26 - Transporte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782 </w:t>
      </w:r>
      <w:r>
        <w:rPr>
          <w:rFonts w:cs="Arial" w:ascii="Arial" w:hAnsi="Arial"/>
        </w:rPr>
        <w:t>- Transporte Rodoviário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0702 - Melhorias no Sistema Viário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1.722 - Aquisição de Retroescavadeira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 xml:space="preserve">4.4.90.52.00.00.00 – Equipamentos </w:t>
      </w:r>
      <w:r>
        <w:rPr>
          <w:rFonts w:cs="Arial" w:ascii="Arial" w:hAnsi="Arial"/>
          <w:color w:val="000000"/>
        </w:rPr>
        <w:t>e Material Permanente. R$ 500.000,00 (quinhentos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Fonte de Recurso: 2.500.0000 – Recursos Não Vinculados de Impostos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sz w:val="22"/>
          <w:szCs w:val="22"/>
        </w:rPr>
      </w:pPr>
      <w:bookmarkStart w:id="4" w:name="artigo_4"/>
      <w:r>
        <w:rPr>
          <w:rFonts w:cs="Arial" w:ascii="Arial" w:hAnsi="Arial"/>
          <w:b/>
          <w:sz w:val="22"/>
          <w:szCs w:val="22"/>
        </w:rPr>
        <w:t>Art. 4º</w:t>
      </w:r>
      <w:bookmarkEnd w:id="4"/>
      <w:r>
        <w:rPr>
          <w:rFonts w:cs="Arial" w:ascii="Arial" w:hAnsi="Arial"/>
          <w:sz w:val="22"/>
          <w:szCs w:val="22"/>
        </w:rPr>
        <w:t xml:space="preserve"> Servirão de cobertura para o Crédito Adicional Especial de que trata o Art. 3° desta Lei, recursos financeiros provenientes do superávit financeiro verificado no 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exercício de 2022, na Fonte de Recurso: </w:t>
      </w:r>
      <w:r>
        <w:rPr>
          <w:rFonts w:cs="Arial" w:ascii="Arial" w:hAnsi="Arial"/>
          <w:sz w:val="22"/>
          <w:szCs w:val="22"/>
        </w:rPr>
        <w:t>2</w:t>
      </w:r>
      <w:r>
        <w:rPr>
          <w:rFonts w:cs="Arial" w:ascii="Arial" w:hAnsi="Arial"/>
          <w:color w:val="000000"/>
          <w:sz w:val="22"/>
          <w:szCs w:val="22"/>
        </w:rPr>
        <w:t>.500 - Recursos Não Vinculados de Impostos</w:t>
      </w:r>
      <w:r>
        <w:rPr>
          <w:rFonts w:cs="Arial" w:ascii="Arial" w:hAnsi="Arial"/>
          <w:color w:val="000000" w:themeColor="text1"/>
          <w:sz w:val="22"/>
          <w:szCs w:val="22"/>
        </w:rPr>
        <w:t>, no valor de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color w:val="000000"/>
        </w:rPr>
        <w:t>R$ 500.000,00 (quinhentos mil reais).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 w:themeColor="text1"/>
        </w:rPr>
        <w:t>Art. 5º</w:t>
      </w:r>
      <w:r>
        <w:rPr>
          <w:rFonts w:cs="Arial" w:ascii="Arial" w:hAnsi="Arial"/>
          <w:color w:val="000000" w:themeColor="text1"/>
        </w:rPr>
        <w:t> Esta Lei entra em vigor na data de sua publicação.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</w:t>
      </w:r>
      <w:r>
        <w:rPr>
          <w:rFonts w:cs="Arial" w:ascii="Arial" w:hAnsi="Arial"/>
        </w:rPr>
        <w:t>Arroio do Padre, 08 de fevereiro de 2023.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Finanças, Gestão e Tributos.                    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1418" w:hanging="0"/>
        <w:jc w:val="center"/>
        <w:rPr/>
      </w:pPr>
      <w:r>
        <w:rPr/>
      </w:r>
    </w:p>
    <w:sectPr>
      <w:headerReference w:type="default" r:id="rId4"/>
      <w:type w:val="nextPage"/>
      <w:pgSz w:w="11906" w:h="16838"/>
      <w:pgMar w:left="1080" w:right="1274" w:header="708" w:top="765" w:footer="0" w:bottom="851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next w:val="Corpodotexto"/>
    <w:link w:val="Ttulo1Char"/>
    <w:qFormat/>
    <w:rsid w:val="007b3be2"/>
    <w:pPr>
      <w:keepNext w:val="true"/>
      <w:widowControl/>
      <w:bidi w:val="0"/>
      <w:spacing w:before="240" w:after="60"/>
      <w:ind w:left="835" w:hanging="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auto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paragraph" w:styleId="CabealhoeRodap" w:customStyle="1">
    <w:name w:val="Cabeçalho e Rodapé"/>
    <w:basedOn w:val="Normal"/>
    <w:qFormat/>
    <w:rsid w:val="00d1358b"/>
    <w:pPr>
      <w:suppressAutoHyphens w:val="true"/>
    </w:pPr>
    <w:rPr>
      <w:rFonts w:eastAsia="" w:cs="" w:cstheme="minorBidi" w:eastAsiaTheme="minorEastAsia"/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LibreOffice/6.2.5.2$Windows_X86_64 LibreOffice_project/1ec314fa52f458adc18c4f025c545a4e8b22c159</Application>
  <Pages>3</Pages>
  <Words>806</Words>
  <Characters>4411</Characters>
  <CharactersWithSpaces>5314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2023-02-09T19:04:00Z</dcterms:created>
  <dc:creator>Adm-04</dc:creator>
  <dc:description/>
  <dc:language>pt-BR</dc:language>
  <cp:lastModifiedBy/>
  <cp:lastPrinted>2023-02-13T13:36:16Z</cp:lastPrinted>
  <dcterms:modified xsi:type="dcterms:W3CDTF">2023-02-13T13:36:21Z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