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Arial" w:hAnsi="Arial" w:cs="Arial"/>
          <w:color w:val="FFFF00"/>
          <w:sz w:val="22"/>
          <w:szCs w:val="22"/>
        </w:rPr>
      </w:pPr>
      <w:r>
        <w:rPr>
          <w:rFonts w:cs="Arial" w:ascii="Arial" w:hAnsi="Arial"/>
          <w:color w:val="FFFF00"/>
          <w:sz w:val="22"/>
          <w:szCs w:val="22"/>
        </w:rPr>
      </w:r>
    </w:p>
    <w:p>
      <w:pPr>
        <w:pStyle w:val="Padro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drawing>
          <wp:anchor behindDoc="0" distT="0" distB="0" distL="0" distR="0" simplePos="0" locked="0" layoutInCell="1" allowOverlap="1" relativeHeight="2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dro"/>
        <w:tabs>
          <w:tab w:val="left" w:pos="708" w:leader="none"/>
          <w:tab w:val="right" w:pos="3191" w:leader="none"/>
        </w:tabs>
        <w:spacing w:lineRule="auto" w:line="24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Padro"/>
        <w:spacing w:lineRule="auto" w:line="24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À</w:t>
        <w:tab/>
        <w:tab/>
        <w:tab/>
      </w:r>
      <w:r>
        <w:rPr>
          <w:rFonts w:cs="Arial" w:ascii="Arial" w:hAnsi="Arial"/>
          <w:b/>
          <w:bCs/>
          <w:color w:val="auto"/>
          <w:u w:val="single"/>
        </w:rPr>
        <w:t>Mensagem 28/2023.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Câmara Municipal de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Senhora Presidente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Senhores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120" w:after="12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120" w:after="12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Após cumprimentar a todos informo o que segue abaixo.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 xml:space="preserve">Encaminho-lhes para apreciação o projeto de lei 28/2023 com a finalidade de alterar o </w:t>
      </w:r>
      <w:r>
        <w:rPr>
          <w:rFonts w:cs="Arial" w:ascii="Arial" w:hAnsi="Arial"/>
          <w:sz w:val="22"/>
          <w:szCs w:val="22"/>
        </w:rPr>
        <w:t>Anexo III – Metas e Prioridades,</w:t>
      </w:r>
      <w:r>
        <w:rPr>
          <w:rFonts w:ascii="Arial" w:hAnsi="Arial"/>
          <w:sz w:val="22"/>
          <w:szCs w:val="22"/>
        </w:rPr>
        <w:t xml:space="preserve"> da Lei Municipal nº 2.431 de 13 de outubro de 2022 que dispõe sobre as diretrizes orçamentárias para o presente exercício e para adicionar recursos ao orçamento municipal de 2023 através de crédito adicional especial para a construção de ponte de concreto na rua Pomeranos próximo a propriedade de Dário Tessmer.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>
        <w:rPr>
          <w:rFonts w:ascii="Arial" w:hAnsi="Arial"/>
          <w:sz w:val="22"/>
          <w:szCs w:val="22"/>
        </w:rPr>
        <w:t>Importante lembrar que esta ação (proj/ativ) já constava ou constou na legislação orçamentária do ano de 2022, no entanto, não foi possível a sua execução tendo em vista que o processo licitatório instaurado para contratar a empresa responsável resultou deserto e pelo avançar daquele exercício não houve mais prazo hábil para repetir o processo.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>
        <w:rPr>
          <w:rFonts w:ascii="Arial" w:hAnsi="Arial"/>
          <w:sz w:val="22"/>
          <w:szCs w:val="22"/>
        </w:rPr>
        <w:t>O recurso destinado a esta obra ficou na conta do município e orçamentariamente contabilizado como superávit e será, assim, esse mesmo recurso que vai dar cobertura financeira ao projeto ora encaminhado. O orçamento, depois de transcorrido vários meses teve que ser readequado.</w:t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Neste sentido, o Poder Executivo pretende novamente buscar executar o objeto e para isso é muito importante a aprovação deste projeto de lei.</w:t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Espero assim, poder contar com o vosso apoio.</w:t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Sendo o que havia.</w:t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FFFFFF" w:val="clear"/>
        </w:rPr>
        <w:t>Atenciosamente.</w:t>
      </w:r>
    </w:p>
    <w:p>
      <w:pPr>
        <w:pStyle w:val="Normal"/>
        <w:spacing w:before="0" w:after="0"/>
        <w:jc w:val="right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Arroio do Padre, 08 de fevereiro de 2023</w:t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  <w:t>_____________________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Edegar Henke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Vice Prefeito no exercício do cargo de Prefeito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Ao Sr.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  <w:shd w:fill="FFFFFF" w:val="clear"/>
        </w:rPr>
        <w:t>Juliano Hobuss Buchweitz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Presidente da Câmara Municipal de Vereadores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Arroio do Padre/RS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2551430</wp:posOffset>
            </wp:positionH>
            <wp:positionV relativeFrom="paragraph">
              <wp:posOffset>95250</wp:posOffset>
            </wp:positionV>
            <wp:extent cx="1076325" cy="1096010"/>
            <wp:effectExtent l="0" t="0" r="0" b="0"/>
            <wp:wrapSquare wrapText="bothSides"/>
            <wp:docPr id="2" name="Figura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color w:val="auto"/>
        </w:rPr>
      </w:pPr>
      <w:r>
        <w:rPr>
          <w:rFonts w:cs="Arial" w:ascii="Arial" w:hAnsi="Arial"/>
          <w:b/>
          <w:bCs/>
          <w:color w:val="auto"/>
          <w:u w:val="single"/>
        </w:rPr>
        <w:t>PROJETO DE LEI Nº 28, DE 08 DE FEVEREIRO DE 2023.</w:t>
      </w:r>
    </w:p>
    <w:p>
      <w:pPr>
        <w:pStyle w:val="Normal"/>
        <w:tabs>
          <w:tab w:val="clear" w:pos="708"/>
          <w:tab w:val="left" w:pos="3828" w:leader="none"/>
        </w:tabs>
        <w:spacing w:lineRule="auto" w:line="240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Inclui nova Ação na Lei de Diretrizes Orçamentárias de 2023, e autoriza o Município a realizar abertura de Crédito Adicional Especial no Orçamento de 2023.</w:t>
      </w:r>
    </w:p>
    <w:p>
      <w:pPr>
        <w:pStyle w:val="Normal"/>
        <w:spacing w:lineRule="auto" w:line="240"/>
        <w:jc w:val="both"/>
        <w:rPr>
          <w:rFonts w:ascii="Arial" w:hAnsi="Arial" w:cs="Arial"/>
        </w:rPr>
      </w:pPr>
      <w:bookmarkStart w:id="0" w:name="artigo_1"/>
      <w:r>
        <w:rPr>
          <w:rFonts w:cs="Arial" w:ascii="Arial" w:hAnsi="Arial"/>
          <w:b/>
          <w:color w:val="000000" w:themeColor="text1"/>
        </w:rPr>
        <w:t>Art. 1º</w:t>
      </w:r>
      <w:bookmarkEnd w:id="0"/>
      <w:r>
        <w:rPr>
          <w:rFonts w:cs="Arial" w:ascii="Arial" w:hAnsi="Arial"/>
          <w:color w:val="000000" w:themeColor="text1"/>
        </w:rPr>
        <w:t> </w:t>
      </w:r>
      <w:r>
        <w:rPr>
          <w:rFonts w:cs="Arial" w:ascii="Arial" w:hAnsi="Arial"/>
        </w:rPr>
        <w:t xml:space="preserve">Fica alterado o “Anexo III – Metas e Prioridades”, da Lei Municipal nº </w:t>
      </w:r>
      <w:r>
        <w:rPr>
          <w:rFonts w:cs="Arial" w:ascii="Arial" w:hAnsi="Arial"/>
          <w:bCs/>
        </w:rPr>
        <w:t>2.431, de 13 de outubro de 2022, que dispõe sobre as</w:t>
      </w:r>
      <w:r>
        <w:rPr>
          <w:rFonts w:cs="Arial" w:ascii="Arial" w:hAnsi="Arial"/>
        </w:rPr>
        <w:t xml:space="preserve"> Diretrizes Orçamentárias para o exercício de 2023, com a inclusão da seguinte ação:</w:t>
      </w:r>
    </w:p>
    <w:tbl>
      <w:tblPr>
        <w:tblW w:w="9714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323"/>
        <w:gridCol w:w="4267"/>
        <w:gridCol w:w="1470"/>
        <w:gridCol w:w="1323"/>
        <w:gridCol w:w="1331"/>
      </w:tblGrid>
      <w:tr>
        <w:trPr>
          <w:trHeight w:val="223" w:hRule="atLeast"/>
        </w:trPr>
        <w:tc>
          <w:tcPr>
            <w:tcW w:w="1323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PROGRAMA:</w:t>
            </w:r>
          </w:p>
        </w:tc>
        <w:tc>
          <w:tcPr>
            <w:tcW w:w="8391" w:type="dxa"/>
            <w:gridSpan w:val="4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0702 - Melhorias no Sistema Viário</w:t>
            </w:r>
          </w:p>
        </w:tc>
      </w:tr>
      <w:tr>
        <w:trPr>
          <w:trHeight w:val="1029" w:hRule="atLeast"/>
        </w:trPr>
        <w:tc>
          <w:tcPr>
            <w:tcW w:w="1323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OBJETIVO:</w:t>
            </w:r>
          </w:p>
        </w:tc>
        <w:tc>
          <w:tcPr>
            <w:tcW w:w="839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Manter em boas condições de trafegabilidade as estradas municipais, com ensaibramento, cascalhamento, patrolamento, pavimentação e limpeza; Conservação de pontes e bueiros; Aquisição de equipamentos e máquinas, visando a garantia de níveis de qualidade condizentes com as melhores práticas do setor, contribuindo para a melhoria dos níveis de segurança e reduzindo os custos com restauração; Contratação de serviços especializados para atender as necessidades do programa. Executar ações que visem a melhoria das vias urbanas.</w:t>
            </w:r>
          </w:p>
        </w:tc>
      </w:tr>
      <w:tr>
        <w:trPr>
          <w:trHeight w:val="192" w:hRule="exact"/>
        </w:trPr>
        <w:tc>
          <w:tcPr>
            <w:tcW w:w="1323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426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7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323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33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81" w:hRule="atLeast"/>
        </w:trPr>
        <w:tc>
          <w:tcPr>
            <w:tcW w:w="1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267" w:type="dxa"/>
            <w:tcBorders>
              <w:top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4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 </w:t>
            </w:r>
          </w:p>
        </w:tc>
      </w:tr>
      <w:tr>
        <w:trPr>
          <w:trHeight w:val="181" w:hRule="atLeast"/>
        </w:trPr>
        <w:tc>
          <w:tcPr>
            <w:tcW w:w="1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4267" w:type="dxa"/>
            <w:tcBorders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1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1331" w:type="dxa"/>
            <w:tcBorders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2023</w:t>
            </w:r>
          </w:p>
        </w:tc>
      </w:tr>
      <w:tr>
        <w:trPr>
          <w:trHeight w:val="44" w:hRule="atLeast"/>
        </w:trPr>
        <w:tc>
          <w:tcPr>
            <w:tcW w:w="1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4267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47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1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 </w:t>
            </w:r>
          </w:p>
        </w:tc>
      </w:tr>
      <w:tr>
        <w:trPr>
          <w:trHeight w:val="243" w:hRule="atLeast"/>
        </w:trPr>
        <w:tc>
          <w:tcPr>
            <w:tcW w:w="13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1.707 - Construção de Ponte de Concreto 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Unid.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</w:tr>
      <w:tr>
        <w:trPr>
          <w:trHeight w:val="257" w:hRule="atLeast"/>
        </w:trPr>
        <w:tc>
          <w:tcPr>
            <w:tcW w:w="132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Ponte Construída</w:t>
            </w:r>
          </w:p>
        </w:tc>
        <w:tc>
          <w:tcPr>
            <w:tcW w:w="1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R$ 350.000</w:t>
            </w:r>
          </w:p>
        </w:tc>
      </w:tr>
      <w:tr>
        <w:trPr>
          <w:trHeight w:val="181" w:hRule="atLeast"/>
        </w:trPr>
        <w:tc>
          <w:tcPr>
            <w:tcW w:w="9714" w:type="dxa"/>
            <w:gridSpan w:val="5"/>
            <w:tcBorders>
              <w:top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(*)  Tipo:  P – Projeto    A - Atividade    OE – Operação Especial      NO –  Não-orçamentária  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1" w:name="artigo_3"/>
      <w:r>
        <w:rPr>
          <w:rFonts w:cs="Arial" w:ascii="Arial" w:hAnsi="Arial"/>
          <w:b/>
          <w:sz w:val="22"/>
          <w:szCs w:val="22"/>
        </w:rPr>
        <w:t>Art. 2º</w:t>
      </w:r>
      <w:bookmarkEnd w:id="1"/>
      <w:r>
        <w:rPr>
          <w:rFonts w:cs="Arial" w:ascii="Arial" w:hAnsi="Arial"/>
          <w:sz w:val="22"/>
          <w:szCs w:val="22"/>
        </w:rPr>
        <w:t> Fica autorizado o Município de Arroio do Padre, Poder Executivo, a realizar abertura de Crédito Adicional Especial no Orçamento do Município para o exercício de 2023, no seguinte programa de trabalho e respectivas categorias econômicas e conforme a quantia indicada: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07 - Secretaria de Obras, Infraestrutura e Saneamento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02 – Manutenção das Estradas Municipais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26 - Transporte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782 - Transporte Rodoviário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0702 - Melhorias no Sistema Viário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1.707 - Construção de Ponte de Concreto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4.4.90.51.00.00.00 – Obras e Instalações. R$ 350.000,00 (trezentos e cinquenta mil reais)</w:t>
      </w:r>
    </w:p>
    <w:p>
      <w:pPr>
        <w:pStyle w:val="Normal"/>
        <w:spacing w:before="0" w:after="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Fonte de Recurso: </w:t>
      </w:r>
      <w:r>
        <w:rPr>
          <w:rFonts w:cs="Arial" w:ascii="Arial" w:hAnsi="Arial"/>
        </w:rPr>
        <w:t>2</w:t>
      </w:r>
      <w:r>
        <w:rPr>
          <w:rFonts w:cs="Arial" w:ascii="Arial" w:hAnsi="Arial"/>
          <w:color w:val="000000"/>
        </w:rPr>
        <w:t>.500.0000 - Recursos Não Vinculados de Impostos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  <w:sz w:val="22"/>
          <w:szCs w:val="22"/>
        </w:rPr>
      </w:pPr>
      <w:bookmarkStart w:id="2" w:name="artigo_4"/>
      <w:r>
        <w:rPr>
          <w:rFonts w:cs="Arial" w:ascii="Arial" w:hAnsi="Arial"/>
          <w:b/>
          <w:sz w:val="22"/>
          <w:szCs w:val="22"/>
        </w:rPr>
        <w:t>Art. 3º</w:t>
      </w:r>
      <w:bookmarkEnd w:id="2"/>
      <w:r>
        <w:rPr>
          <w:rFonts w:cs="Arial" w:ascii="Arial" w:hAnsi="Arial"/>
          <w:sz w:val="22"/>
          <w:szCs w:val="22"/>
        </w:rPr>
        <w:t xml:space="preserve"> Servirão de cobertura para o Crédito Adicional Especial de que trata o Art. 2° desta Lei, recursos financeiros provenientes do superávit financeiro verificado no </w:t>
      </w:r>
      <w:r>
        <w:rPr>
          <w:rFonts w:cs="Arial" w:ascii="Arial" w:hAnsi="Arial"/>
          <w:color w:val="000000" w:themeColor="text1"/>
          <w:sz w:val="22"/>
          <w:szCs w:val="22"/>
        </w:rPr>
        <w:t xml:space="preserve">exercício de 2022, na Fonte de Recurso: </w:t>
      </w:r>
      <w:r>
        <w:rPr>
          <w:rFonts w:cs="Arial" w:ascii="Arial" w:hAnsi="Arial"/>
          <w:sz w:val="22"/>
          <w:szCs w:val="22"/>
        </w:rPr>
        <w:t>2</w:t>
      </w:r>
      <w:r>
        <w:rPr>
          <w:rFonts w:cs="Arial" w:ascii="Arial" w:hAnsi="Arial"/>
          <w:color w:val="000000"/>
          <w:sz w:val="22"/>
          <w:szCs w:val="22"/>
        </w:rPr>
        <w:t>.500 - Recursos Não Vinculados de Impostos</w:t>
      </w:r>
      <w:r>
        <w:rPr>
          <w:rFonts w:cs="Arial" w:ascii="Arial" w:hAnsi="Arial"/>
          <w:color w:val="000000" w:themeColor="text1"/>
          <w:sz w:val="22"/>
          <w:szCs w:val="22"/>
        </w:rPr>
        <w:t>, no valor de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color w:val="000000" w:themeColor="text1"/>
          <w:sz w:val="22"/>
          <w:szCs w:val="22"/>
        </w:rPr>
        <w:t>R$ 350.000,00 (trezentos e cinquenta mil reais).</w:t>
      </w:r>
    </w:p>
    <w:p>
      <w:pPr>
        <w:pStyle w:val="Standard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</w:r>
    </w:p>
    <w:p>
      <w:pPr>
        <w:pStyle w:val="Normal"/>
        <w:spacing w:lineRule="auto" w:line="240" w:before="0" w:after="29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  <w:t>Art. 4º</w:t>
      </w:r>
      <w:r>
        <w:rPr>
          <w:rFonts w:cs="Arial" w:ascii="Arial" w:hAnsi="Arial"/>
          <w:color w:val="000000" w:themeColor="text1"/>
        </w:rPr>
        <w:t> Esta Lei entra em vigor na data de sua publicação.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</w:t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Arroio do Padre, 08 de fevereiro de 2023.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  <w:sz w:val="18"/>
          <w:szCs w:val="18"/>
        </w:rPr>
        <w:t>Visto técnico: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  <w:sz w:val="18"/>
          <w:szCs w:val="18"/>
        </w:rPr>
        <w:t>Loutar Prieb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  <w:sz w:val="18"/>
          <w:szCs w:val="18"/>
        </w:rPr>
        <w:t xml:space="preserve">Secretário de Administração, Planejamento,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  <w:sz w:val="18"/>
          <w:szCs w:val="18"/>
        </w:rPr>
        <w:t xml:space="preserve">Finanças, Gestão e Tributos.                       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z w:val="18"/>
          <w:szCs w:val="18"/>
          <w:shd w:fill="FFFFFF" w:val="clear"/>
        </w:rPr>
        <w:t>Edegar Henke</w:t>
      </w:r>
    </w:p>
    <w:p>
      <w:pPr>
        <w:pStyle w:val="Normal"/>
        <w:spacing w:before="0" w:after="0"/>
        <w:jc w:val="center"/>
        <w:rPr>
          <w:sz w:val="18"/>
          <w:szCs w:val="18"/>
        </w:rPr>
      </w:pPr>
      <w:r>
        <w:rPr>
          <w:rFonts w:cs="Arial" w:ascii="Arial" w:hAnsi="Arial"/>
          <w:sz w:val="18"/>
          <w:szCs w:val="18"/>
          <w:shd w:fill="FFFFFF" w:val="clear"/>
        </w:rPr>
        <w:t>Vice Prefeito no exercício do cargo de Prefeito</w:t>
      </w:r>
    </w:p>
    <w:sectPr>
      <w:headerReference w:type="default" r:id="rId4"/>
      <w:type w:val="nextPage"/>
      <w:pgSz w:w="11906" w:h="16838"/>
      <w:pgMar w:left="1080" w:right="1080" w:header="708" w:top="765" w:footer="0" w:bottom="426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1cc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next w:val="Corpodotexto"/>
    <w:link w:val="Ttulo1Char"/>
    <w:qFormat/>
    <w:rsid w:val="007b3be2"/>
    <w:pPr>
      <w:keepNext w:val="true"/>
      <w:widowControl/>
      <w:bidi w:val="0"/>
      <w:spacing w:before="240" w:after="60"/>
      <w:ind w:left="835" w:hanging="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auto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Padro"/>
    <w:link w:val="CorpodetextoChar"/>
    <w:rsid w:val="00e21cc9"/>
    <w:pPr>
      <w:spacing w:before="0" w:after="120"/>
    </w:pPr>
    <w:rPr/>
  </w:style>
  <w:style w:type="paragraph" w:styleId="Lista">
    <w:name w:val="List"/>
    <w:basedOn w:val="Corpodotexto"/>
    <w:rsid w:val="00e21cc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Padro"/>
    <w:qFormat/>
    <w:rsid w:val="00e21cc9"/>
    <w:pPr>
      <w:suppressLineNumbers/>
    </w:pPr>
    <w:rPr>
      <w:rFonts w:cs="Mangal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kern w:val="0"/>
      <w:sz w:val="22"/>
      <w:szCs w:val="22"/>
      <w:lang w:eastAsia="en-US" w:val="pt-BR" w:bidi="ar-SA"/>
    </w:rPr>
  </w:style>
  <w:style w:type="paragraph" w:styleId="Ttulododocumento">
    <w:name w:val="Title"/>
    <w:basedOn w:val="Padro"/>
    <w:next w:val="Corpodotexto"/>
    <w:qFormat/>
    <w:rsid w:val="00e21cc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43bb8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543bb8"/>
    <w:pPr>
      <w:spacing w:before="0" w:after="120"/>
    </w:pPr>
    <w:rPr/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kern w:val="0"/>
      <w:sz w:val="22"/>
      <w:szCs w:val="22"/>
      <w:lang w:eastAsia="zh-CN" w:val="pt-BR" w:bidi="ar-SA"/>
    </w:rPr>
  </w:style>
  <w:style w:type="paragraph" w:styleId="CabealhoeRodap" w:customStyle="1">
    <w:name w:val="Cabeçalho e Rodapé"/>
    <w:basedOn w:val="Normal"/>
    <w:qFormat/>
    <w:rsid w:val="00d1358b"/>
    <w:pPr>
      <w:suppressAutoHyphens w:val="true"/>
    </w:pPr>
    <w:rPr>
      <w:rFonts w:eastAsia="" w:cs="" w:cstheme="minorBidi" w:eastAsiaTheme="minorEastAsia"/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Application>LibreOffice/6.2.5.2$Windows_X86_64 LibreOffice_project/1ec314fa52f458adc18c4f025c545a4e8b22c159</Application>
  <Pages>2</Pages>
  <Words>663</Words>
  <Characters>3579</Characters>
  <CharactersWithSpaces>4277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2023-01-27T11:35:00Z</dcterms:created>
  <dc:creator>Adm-04</dc:creator>
  <dc:description/>
  <dc:language>pt-BR</dc:language>
  <cp:lastModifiedBy/>
  <cp:lastPrinted>2023-02-13T11:54:18Z</cp:lastPrinted>
  <dcterms:modified xsi:type="dcterms:W3CDTF">2023-02-13T11:54:22Z</dcterms:modified>
  <cp:revision>107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