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26/2023.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Venho no uso desta encaminhar para a sua apreciação nesta Casa Legislativa, mais este projeto. Trata-se do projeto de lei 26/2023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projeto de lei 26/2023 tem como finalidade propor a abertura de Crédito Adicional Suplementar no orçamento municipal vigente, especificamente em dotações orçamentárias vinculadas a Secretaria Municipal de Obras Infraestrutura e Saneamento.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Faz-se necessário a adição de recursos financeiros nas dotações de material de consumo e serviços voltados as estradas municipais, da iluminação pública onde projeta-se a substituição, no mínimo de 150 ( cento e cinquenta ) lâmpadas tradicionais por lâmpadas de LED, manutenção do serviço de abastecimento de água e aquisição de um tanque de transporte e distribuição de água, ainda adicionar mais valor na aquisição da patrola que possivelmente tenha seu preço alterado desde a elaboração das diretrizes orçamentárias entre outras.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As coberturas para os créditos dos quais aqui tratamos será proveniente do superávit financeiro do exercício de 2022. Os valores são os já indicados no próprio projeto de lei.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Trata-se, sem nenhuma dúvida de dar provimento a importantes atividades municipais e que dizem respeito a melhorias no atendimento a nossa população. E que se ressalta é a boa condição financeira de nosso município que nos permite estas realizações.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Sendo o que tínhamos, confiantes na aprovação do proposto.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2023.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posOffset>2541905</wp:posOffset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26, DE 08 DE FEVEREIRO DE 2023.</w:t>
      </w:r>
    </w:p>
    <w:p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Suplementar no Orçamento Municipal de 2023.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Suplementar no Orçamento do Município para o exercício de 2023, nos seguintes programas de trabalho e respectivas categorias econômicas e conforme as quantias indicadas: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07 - Secretaria de Obras, Infraestrutura e Saneamento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Manutenção das Estradas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26 - Transporte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782 - Transporte Rodoviário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0702 - Melhorias no Sistema 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1.708 – Aquisição de uma Motoniveladora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4.4.90.52.00.00.00 – Equipamentos e Material Permanente. R$ 100.000,00 (cem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Fonte de Recurso: 2.500.0000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07 - Secretaria de Obras, Infraestrutura e Saneamento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Manutenção das Estradas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26 - Transporte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782 - Transporte Rodoviário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  <w:color w:val="000000"/>
        </w:rPr>
        <w:t xml:space="preserve">0702 - </w:t>
      </w:r>
      <w:r>
        <w:rPr>
          <w:rFonts w:cs="Arial" w:ascii="Arial" w:hAnsi="Arial"/>
        </w:rPr>
        <w:t>Melhorias no Sistema 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2.705 – Manutenção de Vias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3.3.90.30.00.00.00 – Material de Consumo. R$ 50.000,00 (cinquenta mil reais)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3.3.90.36.00.00.00 – Outros Serviços de Terceiros – Pessoa Física. R$ 50.000,00 (cinquenta mil reais)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3.3.90.39.00.00.00 – Outros Serviços de Terceiros – Pessoa Jurídica. R$ 100.000,00 (cem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Fonte de Recurso: </w:t>
      </w:r>
      <w:r>
        <w:rPr>
          <w:rFonts w:cs="Arial" w:ascii="Arial" w:hAnsi="Arial"/>
          <w:color w:val="000000"/>
        </w:rPr>
        <w:t>2.500.0000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07 - Secretaria de Obras, Infraestrutura e Saneamento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02 – Manutenção das Estradas Municipais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26 - Transporte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782 - Transporte Rodoviário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0702 - Melhorias no Sistema Viário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2.706 – Manutenção de Máquinas, Veículos e Equipamentos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R$ 900.000,00 (novecentos mil reais)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3.3.90.39.00.00.00 – Outros Serviços de Terceiros – Pessoa Jurídica. R$ 90.000,00 (noventa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Fonte de Recurso: 2.500.0000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07 - Secretaria de Obras, Infraestrutura e Saneamento.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04 - Atendimento dos Serviços Públicos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17 - Saneamento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512 – Saneamento Básico Urbano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0704 – Serviços Públicos Essenciais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2.712 – Manutenção e Ampliação do Abastecimento de Água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3.3.90.30.00.00.00 – Material de Consumo. R$ 40.000,00 (quarenta mil reais)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3.3.90.39.00.00.00 – Outros Serviços de Terceiros – Pessoa Jurídica. R$ 50.000,00 (cinquenta mil reais)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4.4.90.52.00.00.00 – Equipamentos e Material Permanente. R$ 50.000,00 (cinquenta mil reais)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Fonte de Recurso: 2.500.0000 – Recursos Não Vinculados de Impostos</w:t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 – Secretaria de Obras, Infraestrutura e Saneamento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Atendimento dos Serviços Públicos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15 – Urbanismo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452 – Serviços Urbanos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0704 – Serviços Públicos Essenciais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2.713 – Manutenção e Ampliação da Iluminação Pública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3.3.90.30.00.00.00 – Material de Consumo. </w:t>
      </w:r>
      <w:r>
        <w:rPr>
          <w:rFonts w:cs="Arial" w:ascii="Arial" w:hAnsi="Arial"/>
          <w:sz w:val="22"/>
          <w:szCs w:val="22"/>
        </w:rPr>
        <w:t>R$ 180.000,00 (cento e oitenta mil reais)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Fonte de Recurso: </w:t>
      </w:r>
      <w:r>
        <w:rPr>
          <w:rFonts w:cs="Arial" w:ascii="Arial" w:hAnsi="Arial"/>
          <w:color w:val="000000"/>
          <w:sz w:val="22"/>
          <w:szCs w:val="22"/>
        </w:rPr>
        <w:t>2.500.0000 – Recursos Não Vinculados de Impostos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total do Crédito Adicional Suplementar: R$ 1.610.000,00 (um milhão, seiscentos e dez mil reais)</w:t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142" w:leader="none"/>
        </w:tabs>
        <w:ind w:right="-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2° </w:t>
      </w:r>
      <w:r>
        <w:rPr>
          <w:rFonts w:cs="Arial" w:ascii="Arial" w:hAnsi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2022, na </w:t>
      </w:r>
      <w:r>
        <w:rPr>
          <w:rFonts w:cs="Arial" w:ascii="Arial" w:hAnsi="Arial"/>
          <w:color w:val="000000"/>
          <w:sz w:val="22"/>
          <w:szCs w:val="22"/>
        </w:rPr>
        <w:t xml:space="preserve">Fonte de Recurso: 2.500 – Recursos Não Vinculados de Impostos, no valor de </w:t>
      </w:r>
      <w:r>
        <w:rPr>
          <w:rFonts w:cs="Arial" w:ascii="Arial" w:hAnsi="Arial"/>
          <w:sz w:val="22"/>
          <w:szCs w:val="22"/>
        </w:rPr>
        <w:t>R$ 1.610.000,00 (um milhão, seiscentos e dez mil reais).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LibreOffice/6.2.5.2$Windows_X86_64 LibreOffice_project/1ec314fa52f458adc18c4f025c545a4e8b22c159</Application>
  <Pages>3</Pages>
  <Words>772</Words>
  <Characters>4561</Characters>
  <CharactersWithSpaces>5395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2023-02-03T12:34:00Z</dcterms:created>
  <dc:creator>Adm-04</dc:creator>
  <dc:description/>
  <dc:language>pt-BR</dc:language>
  <cp:lastModifiedBy/>
  <cp:lastPrinted>2023-02-13T11:07:30Z</cp:lastPrinted>
  <dcterms:modified xsi:type="dcterms:W3CDTF">2023-02-13T11:07:47Z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