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Arial" w:hAnsi="Arial" w:cs="Arial"/>
          <w:color w:val="FFFF00"/>
          <w:sz w:val="22"/>
          <w:szCs w:val="22"/>
        </w:rPr>
      </w:pPr>
      <w:r>
        <w:rPr>
          <w:rFonts w:cs="Arial" w:ascii="Arial" w:hAnsi="Arial"/>
          <w:color w:val="FFFF00"/>
          <w:sz w:val="22"/>
          <w:szCs w:val="22"/>
        </w:rPr>
        <w:t>-</w:t>
      </w:r>
    </w:p>
    <w:p>
      <w:pPr>
        <w:pStyle w:val="Padro"/>
        <w:tabs>
          <w:tab w:val="left" w:pos="708" w:leader="none"/>
          <w:tab w:val="left" w:pos="5355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drawing>
          <wp:anchor behindDoc="0" distT="0" distB="0" distL="0" distR="0" simplePos="0" locked="0" layoutInCell="1" allowOverlap="1" relativeHeight="2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dro"/>
        <w:tabs>
          <w:tab w:val="left" w:pos="708" w:leader="none"/>
          <w:tab w:val="right" w:pos="3191" w:leader="none"/>
        </w:tabs>
        <w:spacing w:lineRule="auto" w:line="24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Padro"/>
        <w:spacing w:lineRule="auto" w:line="240"/>
        <w:jc w:val="center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À</w:t>
        <w:tab/>
        <w:tab/>
        <w:tab/>
      </w:r>
      <w:r>
        <w:rPr>
          <w:rFonts w:cs="Arial" w:ascii="Arial" w:hAnsi="Arial"/>
          <w:b/>
          <w:bCs/>
          <w:color w:val="auto"/>
          <w:u w:val="single"/>
        </w:rPr>
        <w:t>Mensagem 24/2023.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Câmara Municipal de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Senhora Presidente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/>
      </w:pPr>
      <w:r>
        <w:rPr>
          <w:rFonts w:cs="Arial" w:ascii="Arial" w:hAnsi="Arial"/>
          <w:b/>
          <w:bCs/>
          <w:color w:val="auto"/>
        </w:rPr>
        <w:t>Senhores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/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120" w:after="12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Com satisfação dirijo-me mais uma vez a esta Casa Legislativa. 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>
        <w:rPr>
          <w:rFonts w:ascii="Arial" w:hAnsi="Arial"/>
          <w:sz w:val="22"/>
          <w:szCs w:val="22"/>
        </w:rPr>
        <w:t>Desta vez o faço para encaminhar-lhes o projeto de lei 24/2023.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>
        <w:rPr>
          <w:rFonts w:ascii="Arial" w:hAnsi="Arial"/>
          <w:sz w:val="22"/>
          <w:szCs w:val="22"/>
        </w:rPr>
        <w:t>O projeto de lei 24/2023 tem como objetivo adicionar recursos orçamentários e financeiros ao orçamento municipal vigente mais propriamente em dotações vinculadas a Secretaria Municipal da Saúde e Assistência Social.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>Nem sempre quando se elabora o orçamento em época própria se possui espaço para prever todas as despesas que serão necessárias ao longo do ano seguinte. No entanto, quando se começam a se executar as atividades percebe-se que, se realizado tal atividade ou projeto, não está previsto ou os recursos disponibilizados serão insuficientes.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>Então, em havendo recursos financeiros disponíveis, do superávit financeiro do ano anterior, por exemplo, procura-se através de suplementações suprir aquilo que ainda quer se realizar.</w:t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Neste sentido, a presente proposta legislativa vem atender exatamente esta situação ao propor a presente abertura de crédito nas condições que apresenta.</w:t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São recursos para material de consumo, medicamentos, serviços de terceiros, contratações, diárias, obras e instalações, entre outros que deverão ser alcançados pelo proposto. Os valores e as suas fontes de recursos contam no próprio projeto de lei.</w:t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Nada mais para o momento.</w:t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FFFFFF" w:val="clear"/>
        </w:rPr>
        <w:t>Atenciosamente.</w:t>
      </w:r>
    </w:p>
    <w:p>
      <w:pPr>
        <w:pStyle w:val="Normal"/>
        <w:spacing w:before="0" w:after="0"/>
        <w:jc w:val="right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Arroio do Padre, 08 de fevereiro de 2023</w:t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  <w:t>_____________________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Edegar Henke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Vice Prefeito no exercício do cargo de Prefeito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Ao Sr.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  <w:shd w:fill="FFFFFF" w:val="clear"/>
        </w:rPr>
        <w:t>Juliano Hobuss Buchweitz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Presidente da Câmara Municipal de Vereadores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Arroio do Padre/RS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2589530</wp:posOffset>
            </wp:positionH>
            <wp:positionV relativeFrom="paragraph">
              <wp:posOffset>9525</wp:posOffset>
            </wp:positionV>
            <wp:extent cx="1076325" cy="1096010"/>
            <wp:effectExtent l="0" t="0" r="0" b="0"/>
            <wp:wrapSquare wrapText="bothSides"/>
            <wp:docPr id="2" name="Figura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color w:val="auto"/>
        </w:rPr>
      </w:pPr>
      <w:r>
        <w:rPr>
          <w:rFonts w:cs="Arial" w:ascii="Arial" w:hAnsi="Arial"/>
          <w:b/>
          <w:bCs/>
          <w:color w:val="auto"/>
          <w:u w:val="single"/>
        </w:rPr>
        <w:t>PROJETO DE LEI Nº 24, DE 08 DE FEVEREIRO DE 2023.</w:t>
      </w:r>
    </w:p>
    <w:p>
      <w:pPr>
        <w:pStyle w:val="Standard"/>
        <w:ind w:left="4253" w:firstLine="425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Autoriza o Município de Arroio do Padre a realizar abertura de Crédito Adicional Suplementar no Orçamento Municipal de 2023.</w:t>
      </w:r>
    </w:p>
    <w:p>
      <w:pPr>
        <w:pStyle w:val="Standard"/>
        <w:ind w:left="467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Art. 1° </w:t>
      </w:r>
      <w:r>
        <w:rPr>
          <w:rFonts w:cs="Arial" w:ascii="Arial" w:hAnsi="Arial"/>
          <w:sz w:val="22"/>
          <w:szCs w:val="22"/>
        </w:rPr>
        <w:t>Fica autorizado o Município de Arroio do Padre, Poder Executivo, a realizar abertura de Crédito Adicional Suplementar no Orçamento do Município para o exercício de 2023, nos seguintes programas de trabalho e respectivas categorias econômicas e conforme as quantias indicadas:</w:t>
      </w:r>
    </w:p>
    <w:p>
      <w:pPr>
        <w:pStyle w:val="Standard"/>
        <w:tabs>
          <w:tab w:val="clear" w:pos="708"/>
          <w:tab w:val="left" w:pos="426" w:leader="none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05 – Secretaria de Saúde e Desenvolvimento Social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01 – Fundo Municipal da Saúde – Rec. Próprios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10 – Saúde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301 – Atenção Básica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0502 – Atenção à Saúde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2.506 – Manutenção do Programa da Estratégia Saúde da Família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3.1.90.04.00.00.00 – Contratação Por Tempo Determinado. R$ 150.000,00 (cento e cinquenta mil reais)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</w:rPr>
        <w:t>Fonte de Recurso: 0040 – ASPS (</w:t>
      </w:r>
      <w:r>
        <w:rPr>
          <w:rFonts w:cs="Arial" w:ascii="Arial" w:hAnsi="Arial"/>
          <w:color w:val="000000"/>
        </w:rPr>
        <w:t>2.500.1002 – Recursos Não Vinculados de Impostos)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05 – Secretaria de Saúde e Desenvolvimento Social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01 – Fundo Municipal da Saúde – Rec. Próprios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10 – Saúde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303 – Suporte Profilático e Terapêutico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0502 – Atenção à Saúde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2.508 – Manutenção da Farmácia Municipal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3.3.90.32.00.00.00 – Material, Bem ou Serviço de Distribuição Gratuita. R$ 250.000,00 (duzentos e cinquenta mil reais)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</w:rPr>
        <w:t>Fonte de Recurso: 0040 – ASPS (</w:t>
      </w:r>
      <w:r>
        <w:rPr>
          <w:rFonts w:cs="Arial" w:ascii="Arial" w:hAnsi="Arial"/>
          <w:color w:val="000000"/>
        </w:rPr>
        <w:t>2.500.1002 – Recursos Não Vinculados de Impostos)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05 – Secretaria de Saúde e Desenvolvimento Social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01 – Fundo Municipal da Saúde – Rec. Próprios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10 – Saúde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301 – Atenção Básica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0502 – Atenção à Saúde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2.509 – Manutenção dos Serviços de Ambulância e Veículos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3.3.90.14.00.00.00 – Diárias. R$ 15.000,00 (quinze mil reais)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3.3.90.30.00.00.00 – Material de Consumo. R$ 80.000,00 (oitenta mil reais)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</w:rPr>
        <w:t>Fonte de Recurso: 0040 – ASPS (</w:t>
      </w:r>
      <w:r>
        <w:rPr>
          <w:rFonts w:cs="Arial" w:ascii="Arial" w:hAnsi="Arial"/>
          <w:color w:val="000000"/>
        </w:rPr>
        <w:t>2.500.1002 – Recursos Não Vinculados de Impostos)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05 – Secretaria de Saúde e Desenvolvimento Social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01 – Fundo Municipal de Saúde – Rec. Próprios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10 – Saúde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301 – Atenção Básica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0502 – Atenção à Saúde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1.512 – Melhorias na UBS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3.3.90.39.00.00.00 – Outros Serviços de Terceiros – Pessoa Jurídica. R$ 200.000,00 (duzentos mil reais)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4.4.90.51.00.00.00 – Obras e Instalações. R$ 300.000,00 (trezentos mil reais)</w:t>
      </w:r>
    </w:p>
    <w:p>
      <w:pPr>
        <w:pStyle w:val="Normal"/>
        <w:spacing w:lineRule="auto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Fonte de Recurso: 0040 – ASPS (</w:t>
      </w:r>
      <w:r>
        <w:rPr>
          <w:rFonts w:cs="Arial" w:ascii="Arial" w:hAnsi="Arial"/>
          <w:color w:val="000000"/>
        </w:rPr>
        <w:t>2.500.1002 – Recursos Não Vinculados de Impostos)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Valor total do Crédito Adicional Suplementar: R$ 995.000,00 (novecentos e noventa e cinco mil reais)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tabs>
          <w:tab w:val="clear" w:pos="708"/>
          <w:tab w:val="left" w:pos="426" w:leader="none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Art. 2° </w:t>
      </w:r>
      <w:r>
        <w:rPr>
          <w:rFonts w:cs="Arial" w:ascii="Arial" w:hAnsi="Arial"/>
        </w:rPr>
        <w:t xml:space="preserve">Servirão de cobertura para o Crédito Adicional Suplementar de que trata o art. 1° desta Lei, recursos financeiros provenientes do superavit financeiro verificado no exercício de 2022, na </w:t>
      </w:r>
      <w:r>
        <w:rPr>
          <w:rFonts w:cs="Arial" w:ascii="Arial" w:hAnsi="Arial"/>
          <w:color w:val="000000"/>
        </w:rPr>
        <w:t xml:space="preserve">Fonte de Recurso: 2.500 – Recursos Não Vinculados de Impostos, no valor de </w:t>
      </w:r>
      <w:r>
        <w:rPr>
          <w:rFonts w:cs="Arial" w:ascii="Arial" w:hAnsi="Arial"/>
        </w:rPr>
        <w:t>R$ 995.000,00 (novecentos e noventa e cinco mil reais).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Art. 3° </w:t>
      </w:r>
      <w:r>
        <w:rPr>
          <w:rFonts w:cs="Arial" w:ascii="Arial" w:hAnsi="Arial"/>
          <w:sz w:val="22"/>
          <w:szCs w:val="22"/>
        </w:rPr>
        <w:t>Esta Lei entra em vigor na data de sua publicação.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120"/>
        <w:ind w:right="-1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</w:t>
      </w:r>
      <w:r>
        <w:rPr>
          <w:rFonts w:cs="Arial" w:ascii="Arial" w:hAnsi="Arial"/>
        </w:rPr>
        <w:t>Arroio do Padre, 08 de fevereiro de 2023.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Visto técnico: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Loutar Prieb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Secretário de Administração, Planejamento,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Finanças, Gestão e Tributos.                       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Edegar Henke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Vice Prefeito no exercício do cargo de Prefeito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1418" w:hanging="0"/>
        <w:jc w:val="center"/>
        <w:rPr/>
      </w:pPr>
      <w:r>
        <w:rPr/>
      </w:r>
    </w:p>
    <w:sectPr>
      <w:headerReference w:type="default" r:id="rId4"/>
      <w:type w:val="nextPage"/>
      <w:pgSz w:w="11906" w:h="16838"/>
      <w:pgMar w:left="1080" w:right="1080" w:header="708" w:top="765" w:footer="0" w:bottom="567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1cc9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next w:val="Corpodotexto"/>
    <w:link w:val="Ttulo1Char"/>
    <w:qFormat/>
    <w:rsid w:val="007b3be2"/>
    <w:pPr>
      <w:keepNext w:val="true"/>
      <w:widowControl/>
      <w:bidi w:val="0"/>
      <w:spacing w:before="240" w:after="60"/>
      <w:ind w:left="835" w:hanging="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auto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Padro"/>
    <w:link w:val="CorpodetextoChar"/>
    <w:rsid w:val="00e21cc9"/>
    <w:pPr>
      <w:spacing w:before="0" w:after="120"/>
    </w:pPr>
    <w:rPr/>
  </w:style>
  <w:style w:type="paragraph" w:styleId="Lista">
    <w:name w:val="List"/>
    <w:basedOn w:val="Corpodotexto"/>
    <w:rsid w:val="00e21cc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Padro"/>
    <w:qFormat/>
    <w:rsid w:val="00e21cc9"/>
    <w:pPr>
      <w:suppressLineNumbers/>
    </w:pPr>
    <w:rPr>
      <w:rFonts w:cs="Mangal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kern w:val="0"/>
      <w:sz w:val="22"/>
      <w:szCs w:val="22"/>
      <w:lang w:eastAsia="en-US" w:val="pt-BR" w:bidi="ar-SA"/>
    </w:rPr>
  </w:style>
  <w:style w:type="paragraph" w:styleId="Ttulododocumento">
    <w:name w:val="Title"/>
    <w:basedOn w:val="Padro"/>
    <w:next w:val="Corpodotexto"/>
    <w:qFormat/>
    <w:rsid w:val="00e21cc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43bb8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rsid w:val="00543bb8"/>
    <w:pPr>
      <w:spacing w:before="0" w:after="120"/>
    </w:pPr>
    <w:rPr/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kern w:val="0"/>
      <w:sz w:val="22"/>
      <w:szCs w:val="22"/>
      <w:lang w:eastAsia="zh-CN" w:val="pt-BR" w:bidi="ar-SA"/>
    </w:rPr>
  </w:style>
  <w:style w:type="paragraph" w:styleId="CabealhoeRodap" w:customStyle="1">
    <w:name w:val="Cabeçalho e Rodapé"/>
    <w:basedOn w:val="Normal"/>
    <w:qFormat/>
    <w:rsid w:val="00d1358b"/>
    <w:pPr>
      <w:suppressAutoHyphens w:val="true"/>
    </w:pPr>
    <w:rPr>
      <w:rFonts w:eastAsia="" w:cs="" w:cstheme="minorBidi" w:eastAsiaTheme="minorEastAsia"/>
      <w:color w:val="00000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LibreOffice/6.2.5.2$Windows_X86_64 LibreOffice_project/1ec314fa52f458adc18c4f025c545a4e8b22c159</Application>
  <Pages>3</Pages>
  <Words>675</Words>
  <Characters>3877</Characters>
  <CharactersWithSpaces>4623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2023-02-01T11:30:00Z</dcterms:created>
  <dc:creator>Adm-04</dc:creator>
  <dc:description/>
  <dc:language>pt-BR</dc:language>
  <cp:lastModifiedBy/>
  <cp:lastPrinted>2023-02-13T10:59:45Z</cp:lastPrinted>
  <dcterms:modified xsi:type="dcterms:W3CDTF">2023-02-13T10:59:49Z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