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EFD64A9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74381">
        <w:rPr>
          <w:rFonts w:ascii="Arial" w:hAnsi="Arial" w:cs="Arial"/>
          <w:b/>
          <w:bCs/>
          <w:color w:val="auto"/>
          <w:u w:val="single"/>
        </w:rPr>
        <w:t>07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6E5E02" w:rsidRDefault="00D0367F" w:rsidP="006E5E02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3680C0B2" w14:textId="45028F34" w:rsidR="006E5E02" w:rsidRPr="006E5E02" w:rsidRDefault="006E5E02" w:rsidP="006E5E0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E5E02">
        <w:rPr>
          <w:rFonts w:ascii="Arial" w:hAnsi="Arial"/>
          <w:sz w:val="22"/>
          <w:szCs w:val="22"/>
        </w:rPr>
        <w:t>Quero, após cumprimentá-los</w:t>
      </w:r>
      <w:r w:rsidR="00046FA4">
        <w:rPr>
          <w:rFonts w:ascii="Arial" w:hAnsi="Arial"/>
          <w:sz w:val="22"/>
          <w:szCs w:val="22"/>
        </w:rPr>
        <w:t>,</w:t>
      </w:r>
      <w:r w:rsidRPr="006E5E02">
        <w:rPr>
          <w:rFonts w:ascii="Arial" w:hAnsi="Arial"/>
          <w:sz w:val="22"/>
          <w:szCs w:val="22"/>
        </w:rPr>
        <w:t xml:space="preserve"> encaminhar-lhes para apreciação o projeto de lei</w:t>
      </w:r>
      <w:r w:rsidR="00C74381">
        <w:rPr>
          <w:rFonts w:ascii="Arial" w:hAnsi="Arial"/>
          <w:sz w:val="22"/>
          <w:szCs w:val="22"/>
        </w:rPr>
        <w:t xml:space="preserve"> 07</w:t>
      </w:r>
      <w:r w:rsidRPr="006E5E02">
        <w:rPr>
          <w:rFonts w:ascii="Arial" w:hAnsi="Arial"/>
          <w:sz w:val="22"/>
          <w:szCs w:val="22"/>
        </w:rPr>
        <w:t>/2022.</w:t>
      </w:r>
    </w:p>
    <w:p w14:paraId="046D34D3" w14:textId="6780B87A" w:rsidR="006E5E02" w:rsidRPr="006E5E02" w:rsidRDefault="006E5E02" w:rsidP="00C7438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E5E02">
        <w:rPr>
          <w:rFonts w:ascii="Arial" w:hAnsi="Arial"/>
          <w:sz w:val="22"/>
          <w:szCs w:val="22"/>
        </w:rPr>
        <w:t>O projeto de lei</w:t>
      </w:r>
      <w:r w:rsidR="00C74381">
        <w:rPr>
          <w:rFonts w:ascii="Arial" w:hAnsi="Arial"/>
          <w:sz w:val="22"/>
          <w:szCs w:val="22"/>
        </w:rPr>
        <w:t xml:space="preserve"> 07/</w:t>
      </w:r>
      <w:r w:rsidRPr="006E5E02">
        <w:rPr>
          <w:rFonts w:ascii="Arial" w:hAnsi="Arial"/>
          <w:sz w:val="22"/>
          <w:szCs w:val="22"/>
        </w:rPr>
        <w:t>2022 tem por finalidade alterar a redação do artigo 2º da Lei Municipal nº 2.073 de 14 de novembro de 2019</w:t>
      </w:r>
      <w:r w:rsidR="00046FA4">
        <w:rPr>
          <w:rFonts w:ascii="Arial" w:hAnsi="Arial"/>
          <w:sz w:val="22"/>
          <w:szCs w:val="22"/>
        </w:rPr>
        <w:t>, que trata sobre a municipalização de trecho da ERS 737, no perímetro urbano municipal.</w:t>
      </w:r>
    </w:p>
    <w:p w14:paraId="6C90330E" w14:textId="1A1A9C49" w:rsidR="006E5E02" w:rsidRPr="006E5E02" w:rsidRDefault="006E5E02" w:rsidP="006E5E0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E5E02">
        <w:rPr>
          <w:rFonts w:ascii="Arial" w:hAnsi="Arial"/>
          <w:sz w:val="22"/>
          <w:szCs w:val="22"/>
        </w:rPr>
        <w:t xml:space="preserve">          Constou inicialmente, mediante levantamento de trecho por veículo chegando-se </w:t>
      </w:r>
      <w:r w:rsidR="00F85760" w:rsidRPr="006E5E02">
        <w:rPr>
          <w:rFonts w:ascii="Arial" w:hAnsi="Arial"/>
          <w:sz w:val="22"/>
          <w:szCs w:val="22"/>
        </w:rPr>
        <w:t>à</w:t>
      </w:r>
      <w:r w:rsidRPr="006E5E02">
        <w:rPr>
          <w:rFonts w:ascii="Arial" w:hAnsi="Arial"/>
          <w:sz w:val="22"/>
          <w:szCs w:val="22"/>
        </w:rPr>
        <w:t xml:space="preserve"> conclusão de que o trecho a ser municipalizado da ERS 737 seria de 5,2 KM (cinco quilômetros e duzentos metros).</w:t>
      </w:r>
    </w:p>
    <w:p w14:paraId="730386F6" w14:textId="324BD32C" w:rsidR="006E5E02" w:rsidRPr="006E5E02" w:rsidRDefault="006E5E02" w:rsidP="006E5E0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E5E02">
        <w:rPr>
          <w:rFonts w:ascii="Arial" w:hAnsi="Arial"/>
          <w:sz w:val="22"/>
          <w:szCs w:val="22"/>
        </w:rPr>
        <w:t xml:space="preserve">          No entanto, agora, depois de um levantamento ou mediação topográfic</w:t>
      </w:r>
      <w:r w:rsidR="00E22DFC">
        <w:rPr>
          <w:rFonts w:ascii="Arial" w:hAnsi="Arial"/>
          <w:sz w:val="22"/>
          <w:szCs w:val="22"/>
        </w:rPr>
        <w:t>a com equipamentos próprios</w:t>
      </w:r>
      <w:r w:rsidRPr="006E5E02">
        <w:rPr>
          <w:rFonts w:ascii="Arial" w:hAnsi="Arial"/>
          <w:sz w:val="22"/>
          <w:szCs w:val="22"/>
        </w:rPr>
        <w:t xml:space="preserve">, concluiu-se que o trecho em perímetro urbano da rodovia estadual não alcança as 5.2 Km antes medidos. Percebeu-se que o trecho de ERS 737 a ser municipalizado ou apto para tanto é de 5.143 </w:t>
      </w:r>
      <w:r w:rsidR="00E22DFC">
        <w:rPr>
          <w:rFonts w:ascii="Arial" w:hAnsi="Arial"/>
          <w:sz w:val="22"/>
          <w:szCs w:val="22"/>
        </w:rPr>
        <w:t>(cinco mil, cento e quarenta e três) metros,</w:t>
      </w:r>
      <w:r w:rsidRPr="006E5E02">
        <w:rPr>
          <w:rFonts w:ascii="Arial" w:hAnsi="Arial"/>
          <w:sz w:val="22"/>
          <w:szCs w:val="22"/>
        </w:rPr>
        <w:t xml:space="preserve"> conforme dados técnicos ap</w:t>
      </w:r>
      <w:r w:rsidR="00E22DFC">
        <w:rPr>
          <w:rFonts w:ascii="Arial" w:hAnsi="Arial"/>
          <w:sz w:val="22"/>
          <w:szCs w:val="22"/>
        </w:rPr>
        <w:t>urad</w:t>
      </w:r>
      <w:r w:rsidRPr="006E5E02">
        <w:rPr>
          <w:rFonts w:ascii="Arial" w:hAnsi="Arial"/>
          <w:sz w:val="22"/>
          <w:szCs w:val="22"/>
        </w:rPr>
        <w:t>os. Portanto consta-se o trecho a menor, alguns metros o que gerou inconsistência</w:t>
      </w:r>
      <w:r w:rsidR="00E22DFC">
        <w:rPr>
          <w:rFonts w:ascii="Arial" w:hAnsi="Arial"/>
          <w:sz w:val="22"/>
          <w:szCs w:val="22"/>
        </w:rPr>
        <w:t xml:space="preserve"> em sua tramitação nas instâncias competentes.</w:t>
      </w:r>
    </w:p>
    <w:p w14:paraId="695D7457" w14:textId="34186B83" w:rsidR="006E5E02" w:rsidRPr="006E5E02" w:rsidRDefault="006E5E02" w:rsidP="006E5E0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E5E02">
        <w:rPr>
          <w:rFonts w:ascii="Arial" w:hAnsi="Arial"/>
          <w:sz w:val="22"/>
          <w:szCs w:val="22"/>
        </w:rPr>
        <w:t xml:space="preserve">          Neste sentido, para que a lei autorizativa e a mediação com equipamentos e métodos próprios</w:t>
      </w:r>
      <w:r w:rsidR="002731B9">
        <w:rPr>
          <w:rFonts w:ascii="Arial" w:hAnsi="Arial"/>
          <w:sz w:val="22"/>
          <w:szCs w:val="22"/>
        </w:rPr>
        <w:t>,</w:t>
      </w:r>
      <w:r w:rsidRPr="006E5E02">
        <w:rPr>
          <w:rFonts w:ascii="Arial" w:hAnsi="Arial"/>
          <w:sz w:val="22"/>
          <w:szCs w:val="22"/>
        </w:rPr>
        <w:t xml:space="preserve"> fique compatível faz-se necessário que o texto legal seja alterado conforme proposto. </w:t>
      </w:r>
    </w:p>
    <w:p w14:paraId="414519E1" w14:textId="77777777" w:rsidR="006E5E02" w:rsidRPr="006E5E02" w:rsidRDefault="006E5E02" w:rsidP="006E5E0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E5E02">
        <w:rPr>
          <w:rFonts w:ascii="Arial" w:hAnsi="Arial"/>
          <w:sz w:val="22"/>
          <w:szCs w:val="22"/>
        </w:rPr>
        <w:t xml:space="preserve">           Outro detalhe ainda a ser suprimido é a menção “até a rotula central do município” tendo em vista que a via ERS tem seu início alguns metros abaixo, o que também desconta da metragem, da previsão inicial.</w:t>
      </w:r>
    </w:p>
    <w:p w14:paraId="12FE9246" w14:textId="5226E6B9" w:rsidR="006E5E02" w:rsidRPr="006E5E02" w:rsidRDefault="006E5E02" w:rsidP="006E5E0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E5E02">
        <w:rPr>
          <w:rFonts w:ascii="Arial" w:hAnsi="Arial"/>
          <w:sz w:val="22"/>
          <w:szCs w:val="22"/>
        </w:rPr>
        <w:t xml:space="preserve">            Por todo exposto e para dar prosseguimento no trâmite da municipalização do trecho da via, em curso, pede-se ao presente projeto de lei tramitação em regime de urgência</w:t>
      </w:r>
      <w:r w:rsidR="00EB30F3">
        <w:rPr>
          <w:rFonts w:ascii="Arial" w:hAnsi="Arial"/>
          <w:sz w:val="22"/>
          <w:szCs w:val="22"/>
        </w:rPr>
        <w:t>, para que não se tenha prejuízo por solução de continuidade.</w:t>
      </w:r>
    </w:p>
    <w:p w14:paraId="120445C9" w14:textId="4162F942" w:rsidR="006E5E02" w:rsidRPr="006E5E02" w:rsidRDefault="006E5E02" w:rsidP="006E5E0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E5E02">
        <w:rPr>
          <w:rFonts w:ascii="Arial" w:hAnsi="Arial"/>
          <w:sz w:val="22"/>
          <w:szCs w:val="22"/>
        </w:rPr>
        <w:t>Nada mais por ora.</w:t>
      </w:r>
    </w:p>
    <w:p w14:paraId="7BE4112C" w14:textId="5FA32D0D" w:rsidR="00CC32F4" w:rsidRPr="00433413" w:rsidRDefault="001A1625" w:rsidP="006E5E02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6E5E02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433413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7E5E619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47E4F6A4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5D6CCFE" w14:textId="77777777" w:rsidR="00AC3F14" w:rsidRPr="00D0367F" w:rsidRDefault="00AC3F1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0C82F6D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766FAF2" w14:textId="7C0E455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634C7" w14:textId="77777777" w:rsidR="001915F2" w:rsidRPr="00A669D2" w:rsidRDefault="001915F2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E976DD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1129FC0" w:rsidR="00D864DA" w:rsidRPr="00E976D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976D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74381">
        <w:rPr>
          <w:rFonts w:ascii="Arial" w:hAnsi="Arial" w:cs="Arial"/>
          <w:b/>
          <w:bCs/>
          <w:color w:val="auto"/>
          <w:u w:val="single"/>
        </w:rPr>
        <w:t>07</w:t>
      </w:r>
      <w:r w:rsidR="00755419" w:rsidRPr="00E976D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976D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E976D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976D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JANEIR</w:t>
      </w:r>
      <w:r w:rsidR="00E104A4" w:rsidRPr="00E976DD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E976DD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2</w:t>
      </w:r>
      <w:r w:rsidRPr="00E976DD">
        <w:rPr>
          <w:rFonts w:ascii="Arial" w:hAnsi="Arial" w:cs="Arial"/>
          <w:b/>
          <w:bCs/>
          <w:color w:val="auto"/>
          <w:u w:val="single"/>
        </w:rPr>
        <w:t>.</w:t>
      </w:r>
    </w:p>
    <w:p w14:paraId="6E77E8A2" w14:textId="1C8E450C" w:rsidR="00C55F05" w:rsidRPr="00C55F05" w:rsidRDefault="00C55F05" w:rsidP="00DC07D8">
      <w:pPr>
        <w:spacing w:after="0"/>
        <w:ind w:left="4536" w:firstLine="425"/>
        <w:jc w:val="both"/>
      </w:pPr>
      <w:bookmarkStart w:id="0" w:name="__DdeLink__412_2654786557"/>
      <w:r w:rsidRPr="00C55F05">
        <w:rPr>
          <w:rFonts w:ascii="Arial" w:hAnsi="Arial" w:cs="Arial"/>
        </w:rPr>
        <w:t>A</w:t>
      </w:r>
      <w:bookmarkEnd w:id="0"/>
      <w:r w:rsidRPr="00C55F05">
        <w:rPr>
          <w:rFonts w:ascii="Arial" w:hAnsi="Arial" w:cs="Arial"/>
        </w:rPr>
        <w:t>ltera o artigo 2º da Lei Municipal nº 2.073</w:t>
      </w:r>
      <w:r w:rsidR="00160A95">
        <w:rPr>
          <w:rFonts w:ascii="Arial" w:hAnsi="Arial" w:cs="Arial"/>
        </w:rPr>
        <w:t>,</w:t>
      </w:r>
      <w:r w:rsidRPr="00C55F05">
        <w:rPr>
          <w:rFonts w:ascii="Arial" w:hAnsi="Arial" w:cs="Arial"/>
        </w:rPr>
        <w:t xml:space="preserve"> de 14 de novembro de 2019.</w:t>
      </w:r>
    </w:p>
    <w:p w14:paraId="092492C4" w14:textId="77777777" w:rsidR="00C55F05" w:rsidRPr="00C55F05" w:rsidRDefault="00C55F05" w:rsidP="00C55F05">
      <w:pPr>
        <w:spacing w:after="0"/>
        <w:ind w:left="4248"/>
        <w:jc w:val="both"/>
        <w:rPr>
          <w:rFonts w:ascii="Arial" w:hAnsi="Arial" w:cs="Arial"/>
          <w:b/>
          <w:bCs/>
        </w:rPr>
      </w:pPr>
    </w:p>
    <w:p w14:paraId="5B1F2778" w14:textId="18FBAC90" w:rsidR="00C55F05" w:rsidRPr="00C55F05" w:rsidRDefault="00C55F05" w:rsidP="00C55F05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55F05">
        <w:rPr>
          <w:rFonts w:ascii="Arial" w:hAnsi="Arial"/>
          <w:b/>
          <w:sz w:val="22"/>
          <w:szCs w:val="22"/>
        </w:rPr>
        <w:t>Art.</w:t>
      </w:r>
      <w:r>
        <w:rPr>
          <w:rFonts w:ascii="Arial" w:hAnsi="Arial"/>
          <w:b/>
          <w:sz w:val="22"/>
          <w:szCs w:val="22"/>
        </w:rPr>
        <w:t xml:space="preserve"> </w:t>
      </w:r>
      <w:r w:rsidRPr="00C55F05">
        <w:rPr>
          <w:rFonts w:ascii="Arial" w:hAnsi="Arial"/>
          <w:b/>
          <w:sz w:val="22"/>
          <w:szCs w:val="22"/>
        </w:rPr>
        <w:t>1º</w:t>
      </w:r>
      <w:r w:rsidRPr="00C55F05">
        <w:rPr>
          <w:rFonts w:ascii="Arial" w:hAnsi="Arial"/>
          <w:sz w:val="22"/>
          <w:szCs w:val="22"/>
        </w:rPr>
        <w:t xml:space="preserve"> A presente Lei altera a redação do art. 2º da Lei Municipal nº 2.073</w:t>
      </w:r>
      <w:r w:rsidR="00160A95">
        <w:rPr>
          <w:rFonts w:ascii="Arial" w:hAnsi="Arial"/>
          <w:sz w:val="22"/>
          <w:szCs w:val="22"/>
        </w:rPr>
        <w:t>,</w:t>
      </w:r>
      <w:r w:rsidRPr="00C55F05">
        <w:rPr>
          <w:rFonts w:ascii="Arial" w:hAnsi="Arial"/>
          <w:sz w:val="22"/>
          <w:szCs w:val="22"/>
        </w:rPr>
        <w:t xml:space="preserve"> de 14 de novembro de 2019.</w:t>
      </w:r>
    </w:p>
    <w:p w14:paraId="2CDC17BF" w14:textId="0A17C391" w:rsidR="00C55F05" w:rsidRPr="00C55F05" w:rsidRDefault="00C55F05" w:rsidP="00C55F05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55F05">
        <w:rPr>
          <w:rFonts w:ascii="Arial" w:hAnsi="Arial"/>
          <w:b/>
          <w:sz w:val="22"/>
          <w:szCs w:val="22"/>
        </w:rPr>
        <w:t>Art.</w:t>
      </w:r>
      <w:r>
        <w:rPr>
          <w:rFonts w:ascii="Arial" w:hAnsi="Arial"/>
          <w:b/>
          <w:sz w:val="22"/>
          <w:szCs w:val="22"/>
        </w:rPr>
        <w:t xml:space="preserve"> </w:t>
      </w:r>
      <w:r w:rsidRPr="00C55F05">
        <w:rPr>
          <w:rFonts w:ascii="Arial" w:hAnsi="Arial"/>
          <w:b/>
          <w:sz w:val="22"/>
          <w:szCs w:val="22"/>
        </w:rPr>
        <w:t>2°</w:t>
      </w:r>
      <w:r w:rsidRPr="00C55F05">
        <w:rPr>
          <w:rFonts w:ascii="Arial" w:hAnsi="Arial"/>
          <w:sz w:val="22"/>
          <w:szCs w:val="22"/>
        </w:rPr>
        <w:t xml:space="preserve"> O art. 2º da Lei Municipal nº 2.073</w:t>
      </w:r>
      <w:r w:rsidR="00160A95">
        <w:rPr>
          <w:rFonts w:ascii="Arial" w:hAnsi="Arial"/>
          <w:sz w:val="22"/>
          <w:szCs w:val="22"/>
        </w:rPr>
        <w:t>,</w:t>
      </w:r>
      <w:r w:rsidRPr="00C55F05">
        <w:rPr>
          <w:rFonts w:ascii="Arial" w:hAnsi="Arial"/>
          <w:sz w:val="22"/>
          <w:szCs w:val="22"/>
        </w:rPr>
        <w:t xml:space="preserve"> de 14 de novembro de 2019 passará a ter vigência com a seguinte redação:</w:t>
      </w:r>
    </w:p>
    <w:p w14:paraId="007DDFE4" w14:textId="55A10D73" w:rsidR="00C55F05" w:rsidRPr="00C55F05" w:rsidRDefault="00C55F05" w:rsidP="00AF30A8">
      <w:pPr>
        <w:pStyle w:val="Standard"/>
        <w:spacing w:after="120" w:line="276" w:lineRule="auto"/>
        <w:ind w:left="993"/>
        <w:jc w:val="both"/>
        <w:rPr>
          <w:i/>
          <w:iCs/>
          <w:sz w:val="22"/>
          <w:szCs w:val="22"/>
        </w:rPr>
      </w:pPr>
      <w:r w:rsidRPr="00C55F05">
        <w:rPr>
          <w:rFonts w:ascii="Arial" w:hAnsi="Arial"/>
          <w:b/>
          <w:bCs/>
          <w:i/>
          <w:iCs/>
          <w:sz w:val="22"/>
          <w:szCs w:val="22"/>
        </w:rPr>
        <w:t>Art. 2º</w:t>
      </w:r>
      <w:r w:rsidRPr="00C55F05">
        <w:rPr>
          <w:rFonts w:ascii="Arial" w:hAnsi="Arial"/>
          <w:i/>
          <w:iCs/>
          <w:sz w:val="22"/>
          <w:szCs w:val="22"/>
        </w:rPr>
        <w:t xml:space="preserve"> Fica o Município de Arroio do Padre, Poder Executivo, autorizado municipalizar trecho da rodovia estadual ERS – 737, compreendido entre o início do perímetro urbano no Bairro Benjamim Constant até próximo a rótula central do Município, de 5.143</w:t>
      </w:r>
      <w:r w:rsidR="00160A95">
        <w:rPr>
          <w:rFonts w:ascii="Arial" w:hAnsi="Arial"/>
          <w:i/>
          <w:iCs/>
          <w:sz w:val="22"/>
          <w:szCs w:val="22"/>
        </w:rPr>
        <w:t>,</w:t>
      </w:r>
      <w:r w:rsidRPr="00C55F05">
        <w:rPr>
          <w:rFonts w:ascii="Arial" w:hAnsi="Arial"/>
          <w:i/>
          <w:iCs/>
          <w:sz w:val="22"/>
          <w:szCs w:val="22"/>
        </w:rPr>
        <w:t xml:space="preserve">24 </w:t>
      </w:r>
      <w:proofErr w:type="spellStart"/>
      <w:r w:rsidRPr="00C55F05">
        <w:rPr>
          <w:rFonts w:ascii="Arial" w:hAnsi="Arial"/>
          <w:i/>
          <w:iCs/>
          <w:sz w:val="22"/>
          <w:szCs w:val="22"/>
        </w:rPr>
        <w:t>m</w:t>
      </w:r>
      <w:r w:rsidR="00160A95">
        <w:rPr>
          <w:rFonts w:ascii="Arial" w:hAnsi="Arial"/>
          <w:i/>
          <w:iCs/>
          <w:sz w:val="22"/>
          <w:szCs w:val="22"/>
        </w:rPr>
        <w:t>t</w:t>
      </w:r>
      <w:proofErr w:type="spellEnd"/>
      <w:r w:rsidRPr="00C55F05">
        <w:rPr>
          <w:rFonts w:ascii="Arial" w:hAnsi="Arial"/>
          <w:i/>
          <w:iCs/>
          <w:sz w:val="22"/>
          <w:szCs w:val="22"/>
        </w:rPr>
        <w:t xml:space="preserve"> (cinco mil, cento e quarenta e três metros e vinte e quatro centímetros)</w:t>
      </w:r>
      <w:r w:rsidR="00160A95">
        <w:rPr>
          <w:rFonts w:ascii="Arial" w:hAnsi="Arial"/>
          <w:i/>
          <w:iCs/>
          <w:sz w:val="22"/>
          <w:szCs w:val="22"/>
        </w:rPr>
        <w:t xml:space="preserve"> de extensão</w:t>
      </w:r>
      <w:r w:rsidRPr="00C55F05">
        <w:rPr>
          <w:rFonts w:ascii="Arial" w:hAnsi="Arial"/>
          <w:i/>
          <w:iCs/>
          <w:sz w:val="22"/>
          <w:szCs w:val="22"/>
        </w:rPr>
        <w:t>, mediante forma e gerenciamento da rodovia.</w:t>
      </w:r>
    </w:p>
    <w:p w14:paraId="5B288A38" w14:textId="15FC33FB" w:rsidR="00C55F05" w:rsidRPr="00C55F05" w:rsidRDefault="00C55F05" w:rsidP="00C55F05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55F05">
        <w:rPr>
          <w:rFonts w:ascii="Arial" w:hAnsi="Arial"/>
          <w:b/>
          <w:sz w:val="22"/>
          <w:szCs w:val="22"/>
        </w:rPr>
        <w:t>Art.</w:t>
      </w:r>
      <w:r>
        <w:rPr>
          <w:rFonts w:ascii="Arial" w:hAnsi="Arial"/>
          <w:b/>
          <w:sz w:val="22"/>
          <w:szCs w:val="22"/>
        </w:rPr>
        <w:t xml:space="preserve"> </w:t>
      </w:r>
      <w:r w:rsidRPr="00C55F05">
        <w:rPr>
          <w:rFonts w:ascii="Arial" w:hAnsi="Arial"/>
          <w:b/>
          <w:sz w:val="22"/>
          <w:szCs w:val="22"/>
        </w:rPr>
        <w:t>3°</w:t>
      </w:r>
      <w:r w:rsidRPr="00C55F05">
        <w:rPr>
          <w:rFonts w:ascii="Arial" w:hAnsi="Arial"/>
          <w:sz w:val="22"/>
          <w:szCs w:val="22"/>
        </w:rPr>
        <w:t xml:space="preserve"> Mantêm-se inalteradas todas as demais disposições constantes na Lei Municipal nº 2.073</w:t>
      </w:r>
      <w:r w:rsidR="00343947">
        <w:rPr>
          <w:rFonts w:ascii="Arial" w:hAnsi="Arial"/>
          <w:sz w:val="22"/>
          <w:szCs w:val="22"/>
        </w:rPr>
        <w:t>,</w:t>
      </w:r>
      <w:r w:rsidRPr="00C55F05">
        <w:rPr>
          <w:rFonts w:ascii="Arial" w:hAnsi="Arial"/>
          <w:sz w:val="22"/>
          <w:szCs w:val="22"/>
        </w:rPr>
        <w:t xml:space="preserve"> de 14 de novembro de 2019.</w:t>
      </w:r>
    </w:p>
    <w:p w14:paraId="1195C727" w14:textId="48DE5745" w:rsidR="00C55F05" w:rsidRPr="00C55F05" w:rsidRDefault="00C55F05" w:rsidP="00C55F05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55F05">
        <w:rPr>
          <w:rFonts w:ascii="Arial" w:hAnsi="Arial"/>
          <w:b/>
          <w:sz w:val="22"/>
          <w:szCs w:val="22"/>
        </w:rPr>
        <w:t>Art.</w:t>
      </w:r>
      <w:r>
        <w:rPr>
          <w:rFonts w:ascii="Arial" w:hAnsi="Arial"/>
          <w:b/>
          <w:sz w:val="22"/>
          <w:szCs w:val="22"/>
        </w:rPr>
        <w:t xml:space="preserve"> </w:t>
      </w:r>
      <w:r w:rsidRPr="00C55F05">
        <w:rPr>
          <w:rFonts w:ascii="Arial" w:hAnsi="Arial"/>
          <w:b/>
          <w:sz w:val="22"/>
          <w:szCs w:val="22"/>
        </w:rPr>
        <w:t>4°</w:t>
      </w:r>
      <w:r w:rsidRPr="00C55F05">
        <w:rPr>
          <w:rFonts w:ascii="Arial" w:hAnsi="Arial"/>
          <w:sz w:val="22"/>
          <w:szCs w:val="22"/>
        </w:rPr>
        <w:t xml:space="preserve"> Esta Lei entra em vigor na data de sua publicação.</w:t>
      </w:r>
    </w:p>
    <w:p w14:paraId="357D80C5" w14:textId="41AAF0D6" w:rsidR="003D7480" w:rsidRPr="00E976DD" w:rsidRDefault="00285062" w:rsidP="003B260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55F05">
        <w:rPr>
          <w:rFonts w:ascii="Arial" w:hAnsi="Arial" w:cs="Arial"/>
        </w:rPr>
        <w:t>Arroio do Padre</w:t>
      </w:r>
      <w:r w:rsidRPr="00E976DD">
        <w:rPr>
          <w:rFonts w:ascii="Arial" w:hAnsi="Arial" w:cs="Arial"/>
        </w:rPr>
        <w:t xml:space="preserve">, </w:t>
      </w:r>
      <w:r w:rsidR="00114C9D" w:rsidRPr="00E976DD">
        <w:rPr>
          <w:rFonts w:ascii="Arial" w:hAnsi="Arial" w:cs="Arial"/>
        </w:rPr>
        <w:t>10</w:t>
      </w:r>
      <w:r w:rsidR="00500C41" w:rsidRPr="00E976DD">
        <w:rPr>
          <w:rFonts w:ascii="Arial" w:hAnsi="Arial" w:cs="Arial"/>
        </w:rPr>
        <w:t xml:space="preserve"> de </w:t>
      </w:r>
      <w:r w:rsidR="00114C9D" w:rsidRPr="00E976DD">
        <w:rPr>
          <w:rFonts w:ascii="Arial" w:hAnsi="Arial" w:cs="Arial"/>
        </w:rPr>
        <w:t>janeiro</w:t>
      </w:r>
      <w:r w:rsidR="003D7480" w:rsidRPr="00E976DD">
        <w:rPr>
          <w:rFonts w:ascii="Arial" w:hAnsi="Arial" w:cs="Arial"/>
        </w:rPr>
        <w:t xml:space="preserve"> de 202</w:t>
      </w:r>
      <w:r w:rsidR="00114C9D" w:rsidRPr="00E976DD">
        <w:rPr>
          <w:rFonts w:ascii="Arial" w:hAnsi="Arial" w:cs="Arial"/>
        </w:rPr>
        <w:t>2</w:t>
      </w:r>
      <w:r w:rsidR="003D7480" w:rsidRPr="00E976DD">
        <w:rPr>
          <w:rFonts w:ascii="Arial" w:hAnsi="Arial" w:cs="Arial"/>
        </w:rPr>
        <w:t>.</w:t>
      </w:r>
    </w:p>
    <w:p w14:paraId="2AC1D2BF" w14:textId="672E5BCE" w:rsidR="003D7480" w:rsidRPr="00E976D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976DD">
        <w:rPr>
          <w:rFonts w:ascii="Arial" w:hAnsi="Arial" w:cs="Arial"/>
        </w:rPr>
        <w:t>Visto técnico:</w:t>
      </w:r>
    </w:p>
    <w:p w14:paraId="7884DDDA" w14:textId="77777777" w:rsidR="005D646E" w:rsidRPr="00A669D2" w:rsidRDefault="005D646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E87646C" w14:textId="77777777" w:rsidR="003B260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</w:t>
      </w:r>
    </w:p>
    <w:p w14:paraId="77D6E65C" w14:textId="77107C8F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CD42" w14:textId="77777777" w:rsidR="001B5FE4" w:rsidRDefault="001B5FE4">
      <w:pPr>
        <w:spacing w:after="0" w:line="240" w:lineRule="auto"/>
      </w:pPr>
      <w:r>
        <w:separator/>
      </w:r>
    </w:p>
  </w:endnote>
  <w:endnote w:type="continuationSeparator" w:id="0">
    <w:p w14:paraId="37CB2DA1" w14:textId="77777777" w:rsidR="001B5FE4" w:rsidRDefault="001B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4479E" w14:textId="77777777" w:rsidR="001B5FE4" w:rsidRDefault="001B5FE4">
      <w:pPr>
        <w:spacing w:after="0" w:line="240" w:lineRule="auto"/>
      </w:pPr>
      <w:r>
        <w:separator/>
      </w:r>
    </w:p>
  </w:footnote>
  <w:footnote w:type="continuationSeparator" w:id="0">
    <w:p w14:paraId="35A51E0A" w14:textId="77777777" w:rsidR="001B5FE4" w:rsidRDefault="001B5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14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6FA4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A670A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0A95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5F2"/>
    <w:rsid w:val="00191B86"/>
    <w:rsid w:val="00193D98"/>
    <w:rsid w:val="00194F27"/>
    <w:rsid w:val="001951BE"/>
    <w:rsid w:val="001978BC"/>
    <w:rsid w:val="001A1625"/>
    <w:rsid w:val="001A2ABA"/>
    <w:rsid w:val="001A2F5F"/>
    <w:rsid w:val="001A7FAE"/>
    <w:rsid w:val="001B0742"/>
    <w:rsid w:val="001B0C6F"/>
    <w:rsid w:val="001B0FFF"/>
    <w:rsid w:val="001B3063"/>
    <w:rsid w:val="001B5FE4"/>
    <w:rsid w:val="001B7B12"/>
    <w:rsid w:val="001B7CA7"/>
    <w:rsid w:val="001C19E6"/>
    <w:rsid w:val="001C1A7A"/>
    <w:rsid w:val="001C55B5"/>
    <w:rsid w:val="001C5D34"/>
    <w:rsid w:val="001C5E13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1CF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31B9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947"/>
    <w:rsid w:val="00343B80"/>
    <w:rsid w:val="003444F2"/>
    <w:rsid w:val="00344D81"/>
    <w:rsid w:val="00344F7E"/>
    <w:rsid w:val="00347165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2608"/>
    <w:rsid w:val="003B4FBC"/>
    <w:rsid w:val="003B59CD"/>
    <w:rsid w:val="003B720B"/>
    <w:rsid w:val="003C133C"/>
    <w:rsid w:val="003C14B1"/>
    <w:rsid w:val="003C251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413"/>
    <w:rsid w:val="00433C01"/>
    <w:rsid w:val="004358CC"/>
    <w:rsid w:val="00441ADB"/>
    <w:rsid w:val="00442942"/>
    <w:rsid w:val="00446264"/>
    <w:rsid w:val="00451691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727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733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D2B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03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46E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4BCA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565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5E02"/>
    <w:rsid w:val="006E65E8"/>
    <w:rsid w:val="006E6D63"/>
    <w:rsid w:val="006E713B"/>
    <w:rsid w:val="006F0172"/>
    <w:rsid w:val="006F17DE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4C53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233F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3F14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0A8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5F05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381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7C8"/>
    <w:rsid w:val="00DB0DFC"/>
    <w:rsid w:val="00DB5915"/>
    <w:rsid w:val="00DB7F4B"/>
    <w:rsid w:val="00DC07D8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4D90"/>
    <w:rsid w:val="00E15996"/>
    <w:rsid w:val="00E20E7E"/>
    <w:rsid w:val="00E20E83"/>
    <w:rsid w:val="00E20FFD"/>
    <w:rsid w:val="00E21A42"/>
    <w:rsid w:val="00E21C86"/>
    <w:rsid w:val="00E21CC9"/>
    <w:rsid w:val="00E22DFC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76DD"/>
    <w:rsid w:val="00EA2176"/>
    <w:rsid w:val="00EA494F"/>
    <w:rsid w:val="00EA506E"/>
    <w:rsid w:val="00EA681E"/>
    <w:rsid w:val="00EA6B82"/>
    <w:rsid w:val="00EB0195"/>
    <w:rsid w:val="00EB14F8"/>
    <w:rsid w:val="00EB1B28"/>
    <w:rsid w:val="00EB30F3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19D2"/>
    <w:rsid w:val="00EF3483"/>
    <w:rsid w:val="00EF741D"/>
    <w:rsid w:val="00F00425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5760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57</cp:revision>
  <cp:lastPrinted>2021-03-01T16:48:00Z</cp:lastPrinted>
  <dcterms:created xsi:type="dcterms:W3CDTF">2022-01-05T11:34:00Z</dcterms:created>
  <dcterms:modified xsi:type="dcterms:W3CDTF">2022-01-13T15:20:00Z</dcterms:modified>
</cp:coreProperties>
</file>