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01FF6">
        <w:rPr>
          <w:rFonts w:ascii="Arial" w:hAnsi="Arial" w:cs="Arial"/>
          <w:b/>
          <w:bCs/>
          <w:color w:val="auto"/>
          <w:u w:val="single"/>
        </w:rPr>
        <w:t>33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801FF6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A72D27" w:rsidRPr="00801FF6" w:rsidRDefault="00A72D27" w:rsidP="00801FF6">
      <w:pPr>
        <w:spacing w:after="120"/>
        <w:ind w:firstLine="708"/>
        <w:jc w:val="both"/>
        <w:rPr>
          <w:rFonts w:ascii="Arial" w:hAnsi="Arial" w:cs="Arial"/>
        </w:rPr>
      </w:pPr>
      <w:r w:rsidRPr="00801FF6">
        <w:rPr>
          <w:rFonts w:ascii="Arial" w:hAnsi="Arial" w:cs="Arial"/>
        </w:rPr>
        <w:t>Com o o</w:t>
      </w:r>
      <w:r w:rsidR="00362B50">
        <w:rPr>
          <w:rFonts w:ascii="Arial" w:hAnsi="Arial" w:cs="Arial"/>
        </w:rPr>
        <w:t>bjetivo de adicionar recursos a</w:t>
      </w:r>
      <w:r w:rsidRPr="00801FF6">
        <w:rPr>
          <w:rFonts w:ascii="Arial" w:hAnsi="Arial" w:cs="Arial"/>
        </w:rPr>
        <w:t>o orçam</w:t>
      </w:r>
      <w:r w:rsidR="00362B50">
        <w:rPr>
          <w:rFonts w:ascii="Arial" w:hAnsi="Arial" w:cs="Arial"/>
        </w:rPr>
        <w:t>ento municipal vigente encaminho</w:t>
      </w:r>
      <w:r w:rsidRPr="00801FF6">
        <w:rPr>
          <w:rFonts w:ascii="Arial" w:hAnsi="Arial" w:cs="Arial"/>
        </w:rPr>
        <w:t>-lhes para apreciação mais este projeto de lei.</w:t>
      </w:r>
    </w:p>
    <w:p w:rsidR="00A72D27" w:rsidRPr="00801FF6" w:rsidRDefault="00A72D27" w:rsidP="00801FF6">
      <w:pPr>
        <w:spacing w:after="120"/>
        <w:ind w:firstLine="708"/>
        <w:jc w:val="both"/>
        <w:rPr>
          <w:rFonts w:ascii="Arial" w:hAnsi="Arial" w:cs="Arial"/>
        </w:rPr>
      </w:pPr>
      <w:r w:rsidRPr="00801FF6">
        <w:rPr>
          <w:rFonts w:ascii="Arial" w:hAnsi="Arial" w:cs="Arial"/>
        </w:rPr>
        <w:t xml:space="preserve">Depois de manifestar meus comprimentos quero informar </w:t>
      </w:r>
      <w:r w:rsidR="00801FF6">
        <w:rPr>
          <w:rFonts w:ascii="Arial" w:hAnsi="Arial" w:cs="Arial"/>
        </w:rPr>
        <w:t>que o projeto de lei 33</w:t>
      </w:r>
      <w:r w:rsidRPr="00801FF6">
        <w:rPr>
          <w:rFonts w:ascii="Arial" w:hAnsi="Arial" w:cs="Arial"/>
        </w:rPr>
        <w:t xml:space="preserve">/2021 propõe a abertura de </w:t>
      </w:r>
      <w:r w:rsidR="00362B50" w:rsidRPr="00801FF6">
        <w:rPr>
          <w:rFonts w:ascii="Arial" w:hAnsi="Arial" w:cs="Arial"/>
        </w:rPr>
        <w:t xml:space="preserve">Credito Adicional Suplementar </w:t>
      </w:r>
      <w:r w:rsidRPr="00801FF6">
        <w:rPr>
          <w:rFonts w:ascii="Arial" w:hAnsi="Arial" w:cs="Arial"/>
        </w:rPr>
        <w:t>no orçamento do município para o exercício de 2021.</w:t>
      </w:r>
    </w:p>
    <w:p w:rsidR="00A72D27" w:rsidRPr="00801FF6" w:rsidRDefault="00A72D27" w:rsidP="00801FF6">
      <w:pPr>
        <w:spacing w:after="120"/>
        <w:ind w:firstLine="708"/>
        <w:jc w:val="both"/>
        <w:rPr>
          <w:rFonts w:ascii="Arial" w:hAnsi="Arial" w:cs="Arial"/>
        </w:rPr>
      </w:pPr>
      <w:r w:rsidRPr="00801FF6">
        <w:rPr>
          <w:rFonts w:ascii="Arial" w:hAnsi="Arial" w:cs="Arial"/>
        </w:rPr>
        <w:t>Neste projeto de lei os créditos</w:t>
      </w:r>
      <w:r w:rsidR="00362B50">
        <w:rPr>
          <w:rFonts w:ascii="Arial" w:hAnsi="Arial" w:cs="Arial"/>
        </w:rPr>
        <w:t xml:space="preserve"> adicionais</w:t>
      </w:r>
      <w:r w:rsidRPr="00801FF6">
        <w:rPr>
          <w:rFonts w:ascii="Arial" w:hAnsi="Arial" w:cs="Arial"/>
        </w:rPr>
        <w:t xml:space="preserve"> se destinam a </w:t>
      </w:r>
      <w:r w:rsidR="00362B50">
        <w:rPr>
          <w:rFonts w:ascii="Arial" w:hAnsi="Arial" w:cs="Arial"/>
        </w:rPr>
        <w:t>Secretaria Municipal d</w:t>
      </w:r>
      <w:r w:rsidR="00362B50" w:rsidRPr="00801FF6">
        <w:rPr>
          <w:rFonts w:ascii="Arial" w:hAnsi="Arial" w:cs="Arial"/>
        </w:rPr>
        <w:t>e Administração</w:t>
      </w:r>
      <w:r w:rsidR="00362B50">
        <w:rPr>
          <w:rFonts w:ascii="Arial" w:hAnsi="Arial" w:cs="Arial"/>
        </w:rPr>
        <w:t>,</w:t>
      </w:r>
      <w:r w:rsidR="00362B50" w:rsidRPr="00801FF6">
        <w:rPr>
          <w:rFonts w:ascii="Arial" w:hAnsi="Arial" w:cs="Arial"/>
        </w:rPr>
        <w:t xml:space="preserve"> Pl</w:t>
      </w:r>
      <w:r w:rsidR="00362B50">
        <w:rPr>
          <w:rFonts w:ascii="Arial" w:hAnsi="Arial" w:cs="Arial"/>
        </w:rPr>
        <w:t>anejamento,</w:t>
      </w:r>
      <w:r w:rsidR="00362B50" w:rsidRPr="00801FF6">
        <w:rPr>
          <w:rFonts w:ascii="Arial" w:hAnsi="Arial" w:cs="Arial"/>
        </w:rPr>
        <w:t xml:space="preserve"> Finanças</w:t>
      </w:r>
      <w:r w:rsidR="00362B50">
        <w:rPr>
          <w:rFonts w:ascii="Arial" w:hAnsi="Arial" w:cs="Arial"/>
        </w:rPr>
        <w:t>, Gestão e Tributos e Gabinete d</w:t>
      </w:r>
      <w:r w:rsidR="00362B50" w:rsidRPr="00801FF6">
        <w:rPr>
          <w:rFonts w:ascii="Arial" w:hAnsi="Arial" w:cs="Arial"/>
        </w:rPr>
        <w:t>o Prefeito</w:t>
      </w:r>
      <w:r w:rsidRPr="00801FF6">
        <w:rPr>
          <w:rFonts w:ascii="Arial" w:hAnsi="Arial" w:cs="Arial"/>
        </w:rPr>
        <w:t>.</w:t>
      </w:r>
    </w:p>
    <w:p w:rsidR="00A72D27" w:rsidRPr="00801FF6" w:rsidRDefault="00A72D27" w:rsidP="00801FF6">
      <w:pPr>
        <w:spacing w:after="120"/>
        <w:ind w:firstLine="708"/>
        <w:jc w:val="both"/>
        <w:rPr>
          <w:rFonts w:ascii="Arial" w:hAnsi="Arial" w:cs="Arial"/>
        </w:rPr>
      </w:pPr>
      <w:r w:rsidRPr="00801FF6">
        <w:rPr>
          <w:rFonts w:ascii="Arial" w:hAnsi="Arial" w:cs="Arial"/>
        </w:rPr>
        <w:t xml:space="preserve">Na </w:t>
      </w:r>
      <w:r w:rsidR="00362B50">
        <w:rPr>
          <w:rFonts w:ascii="Arial" w:hAnsi="Arial" w:cs="Arial"/>
        </w:rPr>
        <w:t>Secretaria</w:t>
      </w:r>
      <w:r w:rsidR="00362B50">
        <w:rPr>
          <w:rFonts w:ascii="Arial" w:hAnsi="Arial" w:cs="Arial"/>
        </w:rPr>
        <w:t xml:space="preserve"> d</w:t>
      </w:r>
      <w:r w:rsidR="00362B50" w:rsidRPr="00801FF6">
        <w:rPr>
          <w:rFonts w:ascii="Arial" w:hAnsi="Arial" w:cs="Arial"/>
        </w:rPr>
        <w:t>e Administração</w:t>
      </w:r>
      <w:r w:rsidR="00362B50">
        <w:rPr>
          <w:rFonts w:ascii="Arial" w:hAnsi="Arial" w:cs="Arial"/>
        </w:rPr>
        <w:t>,</w:t>
      </w:r>
      <w:r w:rsidR="00362B50" w:rsidRPr="00801FF6">
        <w:rPr>
          <w:rFonts w:ascii="Arial" w:hAnsi="Arial" w:cs="Arial"/>
        </w:rPr>
        <w:t xml:space="preserve"> Pl</w:t>
      </w:r>
      <w:r w:rsidR="00362B50">
        <w:rPr>
          <w:rFonts w:ascii="Arial" w:hAnsi="Arial" w:cs="Arial"/>
        </w:rPr>
        <w:t>anejamento,</w:t>
      </w:r>
      <w:r w:rsidR="00362B50" w:rsidRPr="00801FF6">
        <w:rPr>
          <w:rFonts w:ascii="Arial" w:hAnsi="Arial" w:cs="Arial"/>
        </w:rPr>
        <w:t xml:space="preserve"> Finanças</w:t>
      </w:r>
      <w:r w:rsidR="00362B50">
        <w:rPr>
          <w:rFonts w:ascii="Arial" w:hAnsi="Arial" w:cs="Arial"/>
        </w:rPr>
        <w:t xml:space="preserve">, Gestão e Tributos </w:t>
      </w:r>
      <w:r w:rsidR="00801FF6">
        <w:rPr>
          <w:rFonts w:ascii="Arial" w:hAnsi="Arial" w:cs="Arial"/>
        </w:rPr>
        <w:t xml:space="preserve">os recursos </w:t>
      </w:r>
      <w:r w:rsidR="00362B50">
        <w:rPr>
          <w:rFonts w:ascii="Arial" w:hAnsi="Arial" w:cs="Arial"/>
        </w:rPr>
        <w:t xml:space="preserve">adicionais </w:t>
      </w:r>
      <w:r w:rsidRPr="00801FF6">
        <w:rPr>
          <w:rFonts w:ascii="Arial" w:hAnsi="Arial" w:cs="Arial"/>
        </w:rPr>
        <w:t>serão destinados para aquisição de equipamentos de informática e aquisição e instalação de est</w:t>
      </w:r>
      <w:r w:rsidR="00362B50">
        <w:rPr>
          <w:rFonts w:ascii="Arial" w:hAnsi="Arial" w:cs="Arial"/>
        </w:rPr>
        <w:t>antes adequadas a guarda de mate</w:t>
      </w:r>
      <w:r w:rsidRPr="00801FF6">
        <w:rPr>
          <w:rFonts w:ascii="Arial" w:hAnsi="Arial" w:cs="Arial"/>
        </w:rPr>
        <w:t>ria</w:t>
      </w:r>
      <w:r w:rsidR="00362B50">
        <w:rPr>
          <w:rFonts w:ascii="Arial" w:hAnsi="Arial" w:cs="Arial"/>
        </w:rPr>
        <w:t>i</w:t>
      </w:r>
      <w:r w:rsidRPr="00801FF6">
        <w:rPr>
          <w:rFonts w:ascii="Arial" w:hAnsi="Arial" w:cs="Arial"/>
        </w:rPr>
        <w:t xml:space="preserve">s no almoxarifado municipal. Pretende-se ampliar o almoxarifado </w:t>
      </w:r>
      <w:r w:rsidR="00362B50">
        <w:rPr>
          <w:rFonts w:ascii="Arial" w:hAnsi="Arial" w:cs="Arial"/>
        </w:rPr>
        <w:t>com a ocupação d</w:t>
      </w:r>
      <w:r w:rsidRPr="00801FF6">
        <w:rPr>
          <w:rFonts w:ascii="Arial" w:hAnsi="Arial" w:cs="Arial"/>
        </w:rPr>
        <w:t xml:space="preserve">o espaço em que antes funcionava a biblioteca </w:t>
      </w:r>
      <w:r w:rsidR="00801FF6" w:rsidRPr="00801FF6">
        <w:rPr>
          <w:rFonts w:ascii="Arial" w:hAnsi="Arial" w:cs="Arial"/>
        </w:rPr>
        <w:t>pública</w:t>
      </w:r>
      <w:r w:rsidR="00362B50">
        <w:rPr>
          <w:rFonts w:ascii="Arial" w:hAnsi="Arial" w:cs="Arial"/>
        </w:rPr>
        <w:t xml:space="preserve"> municipal que passou a a</w:t>
      </w:r>
      <w:r w:rsidRPr="00801FF6">
        <w:rPr>
          <w:rFonts w:ascii="Arial" w:hAnsi="Arial" w:cs="Arial"/>
        </w:rPr>
        <w:t>tender os inte</w:t>
      </w:r>
      <w:r w:rsidR="00362B50">
        <w:rPr>
          <w:rFonts w:ascii="Arial" w:hAnsi="Arial" w:cs="Arial"/>
        </w:rPr>
        <w:t>ressados em uma sala próxima a Secretaria de E</w:t>
      </w:r>
      <w:r w:rsidRPr="00801FF6">
        <w:rPr>
          <w:rFonts w:ascii="Arial" w:hAnsi="Arial" w:cs="Arial"/>
        </w:rPr>
        <w:t>ducação tornando com isto o atendimento mais ágil.</w:t>
      </w:r>
    </w:p>
    <w:p w:rsidR="00A72D27" w:rsidRPr="00801FF6" w:rsidRDefault="00362B50" w:rsidP="00801FF6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Gabinete do Prefeito os recursos </w:t>
      </w:r>
      <w:r w:rsidR="00A72D27" w:rsidRPr="00801FF6">
        <w:rPr>
          <w:rFonts w:ascii="Arial" w:hAnsi="Arial" w:cs="Arial"/>
        </w:rPr>
        <w:t xml:space="preserve">indicados serão utilizados na aquisição de um equipamento scanner </w:t>
      </w:r>
      <w:r>
        <w:rPr>
          <w:rFonts w:ascii="Arial" w:hAnsi="Arial" w:cs="Arial"/>
        </w:rPr>
        <w:t xml:space="preserve">e </w:t>
      </w:r>
      <w:r w:rsidR="00A72D27" w:rsidRPr="00801FF6">
        <w:rPr>
          <w:rFonts w:ascii="Arial" w:hAnsi="Arial" w:cs="Arial"/>
        </w:rPr>
        <w:t>de um triturador de papel</w:t>
      </w:r>
      <w:r>
        <w:rPr>
          <w:rFonts w:ascii="Arial" w:hAnsi="Arial" w:cs="Arial"/>
        </w:rPr>
        <w:t>. A</w:t>
      </w:r>
      <w:r w:rsidR="00A72D27" w:rsidRPr="00801FF6">
        <w:rPr>
          <w:rFonts w:ascii="Arial" w:hAnsi="Arial" w:cs="Arial"/>
        </w:rPr>
        <w:t>inda</w:t>
      </w:r>
      <w:r>
        <w:rPr>
          <w:rFonts w:ascii="Arial" w:hAnsi="Arial" w:cs="Arial"/>
        </w:rPr>
        <w:t xml:space="preserve"> os recursos adicionais devem ser utilizados</w:t>
      </w:r>
      <w:r w:rsidR="00A72D27" w:rsidRPr="00801FF6">
        <w:rPr>
          <w:rFonts w:ascii="Arial" w:hAnsi="Arial" w:cs="Arial"/>
        </w:rPr>
        <w:t xml:space="preserve"> para contratar empresa especializada em medições por </w:t>
      </w:r>
      <w:proofErr w:type="spellStart"/>
      <w:r w:rsidR="00A72D27" w:rsidRPr="00801FF6">
        <w:rPr>
          <w:rFonts w:ascii="Arial" w:hAnsi="Arial" w:cs="Arial"/>
        </w:rPr>
        <w:t>georeferenciamento</w:t>
      </w:r>
      <w:proofErr w:type="spellEnd"/>
      <w:r>
        <w:rPr>
          <w:rFonts w:ascii="Arial" w:hAnsi="Arial" w:cs="Arial"/>
        </w:rPr>
        <w:t xml:space="preserve"> para realizar o levantamento to</w:t>
      </w:r>
      <w:r w:rsidR="00A72D27" w:rsidRPr="00801FF6">
        <w:rPr>
          <w:rFonts w:ascii="Arial" w:hAnsi="Arial" w:cs="Arial"/>
        </w:rPr>
        <w:t>pográfico d</w:t>
      </w:r>
      <w:r>
        <w:rPr>
          <w:rFonts w:ascii="Arial" w:hAnsi="Arial" w:cs="Arial"/>
        </w:rPr>
        <w:t>o</w:t>
      </w:r>
      <w:r w:rsidR="00A72D27" w:rsidRPr="00801FF6">
        <w:rPr>
          <w:rFonts w:ascii="Arial" w:hAnsi="Arial" w:cs="Arial"/>
        </w:rPr>
        <w:t xml:space="preserve"> trecho urbano da ERS 737 com as i</w:t>
      </w:r>
      <w:r>
        <w:rPr>
          <w:rFonts w:ascii="Arial" w:hAnsi="Arial" w:cs="Arial"/>
        </w:rPr>
        <w:t>ndicações necessárias para o trâ</w:t>
      </w:r>
      <w:r w:rsidR="00A72D27" w:rsidRPr="00801FF6">
        <w:rPr>
          <w:rFonts w:ascii="Arial" w:hAnsi="Arial" w:cs="Arial"/>
        </w:rPr>
        <w:t xml:space="preserve">mite nas </w:t>
      </w:r>
      <w:r w:rsidR="00801FF6" w:rsidRPr="00801FF6">
        <w:rPr>
          <w:rFonts w:ascii="Arial" w:hAnsi="Arial" w:cs="Arial"/>
        </w:rPr>
        <w:t>instâncias</w:t>
      </w:r>
      <w:r w:rsidR="00A72D27" w:rsidRPr="00801FF6">
        <w:rPr>
          <w:rFonts w:ascii="Arial" w:hAnsi="Arial" w:cs="Arial"/>
        </w:rPr>
        <w:t xml:space="preserve"> competentes para a sua municipalizaç</w:t>
      </w:r>
      <w:bookmarkStart w:id="0" w:name="_GoBack"/>
      <w:bookmarkEnd w:id="0"/>
      <w:r w:rsidR="00A72D27" w:rsidRPr="00801FF6">
        <w:rPr>
          <w:rFonts w:ascii="Arial" w:hAnsi="Arial" w:cs="Arial"/>
        </w:rPr>
        <w:t xml:space="preserve">ão </w:t>
      </w:r>
      <w:r>
        <w:rPr>
          <w:rFonts w:ascii="Arial" w:hAnsi="Arial" w:cs="Arial"/>
        </w:rPr>
        <w:t xml:space="preserve">e </w:t>
      </w:r>
      <w:r w:rsidR="00A72D27" w:rsidRPr="00801FF6">
        <w:rPr>
          <w:rFonts w:ascii="Arial" w:hAnsi="Arial" w:cs="Arial"/>
        </w:rPr>
        <w:t>de outra empresa</w:t>
      </w:r>
      <w:r>
        <w:rPr>
          <w:rFonts w:ascii="Arial" w:hAnsi="Arial" w:cs="Arial"/>
        </w:rPr>
        <w:t xml:space="preserve"> ou técnicos especializados</w:t>
      </w:r>
      <w:r w:rsidR="00A72D27" w:rsidRPr="00801FF6">
        <w:rPr>
          <w:rFonts w:ascii="Arial" w:hAnsi="Arial" w:cs="Arial"/>
        </w:rPr>
        <w:t xml:space="preserve"> para juntamente com autoridades </w:t>
      </w:r>
      <w:r>
        <w:rPr>
          <w:rFonts w:ascii="Arial" w:hAnsi="Arial" w:cs="Arial"/>
        </w:rPr>
        <w:t>municipais elaborar</w:t>
      </w:r>
      <w:r w:rsidR="00A72D27" w:rsidRPr="00801FF6">
        <w:rPr>
          <w:rFonts w:ascii="Arial" w:hAnsi="Arial" w:cs="Arial"/>
        </w:rPr>
        <w:t xml:space="preserve"> plano de </w:t>
      </w:r>
      <w:r>
        <w:rPr>
          <w:rFonts w:ascii="Arial" w:hAnsi="Arial" w:cs="Arial"/>
        </w:rPr>
        <w:t>mob</w:t>
      </w:r>
      <w:r w:rsidR="00A72D27" w:rsidRPr="00801FF6">
        <w:rPr>
          <w:rFonts w:ascii="Arial" w:hAnsi="Arial" w:cs="Arial"/>
        </w:rPr>
        <w:t>ilidade urbana obrigação do município ter por estar localizado em aglomeração urbana.</w:t>
      </w:r>
    </w:p>
    <w:p w:rsidR="00A72D27" w:rsidRPr="00801FF6" w:rsidRDefault="00A72D27" w:rsidP="00801FF6">
      <w:pPr>
        <w:spacing w:after="120"/>
        <w:jc w:val="both"/>
        <w:rPr>
          <w:rFonts w:ascii="Arial" w:hAnsi="Arial" w:cs="Arial"/>
        </w:rPr>
      </w:pPr>
      <w:r w:rsidRPr="00801FF6">
        <w:rPr>
          <w:rFonts w:ascii="Arial" w:hAnsi="Arial" w:cs="Arial"/>
        </w:rPr>
        <w:t xml:space="preserve"> </w:t>
      </w:r>
      <w:r w:rsidRPr="00801FF6">
        <w:rPr>
          <w:rFonts w:ascii="Arial" w:hAnsi="Arial" w:cs="Arial"/>
        </w:rPr>
        <w:tab/>
      </w:r>
      <w:r w:rsidR="00801FF6" w:rsidRPr="00801FF6">
        <w:rPr>
          <w:rFonts w:ascii="Arial" w:hAnsi="Arial" w:cs="Arial"/>
        </w:rPr>
        <w:t>Constam</w:t>
      </w:r>
      <w:r w:rsidRPr="00801FF6">
        <w:rPr>
          <w:rFonts w:ascii="Arial" w:hAnsi="Arial" w:cs="Arial"/>
        </w:rPr>
        <w:t xml:space="preserve"> no projeto de lei</w:t>
      </w:r>
      <w:r w:rsidR="00362B50">
        <w:rPr>
          <w:rFonts w:ascii="Arial" w:hAnsi="Arial" w:cs="Arial"/>
        </w:rPr>
        <w:t xml:space="preserve"> a origem de lei a </w:t>
      </w:r>
      <w:r w:rsidRPr="00801FF6">
        <w:rPr>
          <w:rFonts w:ascii="Arial" w:hAnsi="Arial" w:cs="Arial"/>
        </w:rPr>
        <w:t>fonte dos recursos para a</w:t>
      </w:r>
      <w:r w:rsidR="00362B50">
        <w:rPr>
          <w:rFonts w:ascii="Arial" w:hAnsi="Arial" w:cs="Arial"/>
        </w:rPr>
        <w:t xml:space="preserve"> cobertura do Crédito Adicional.</w:t>
      </w:r>
    </w:p>
    <w:p w:rsidR="005551E7" w:rsidRPr="00801FF6" w:rsidRDefault="00801FF6" w:rsidP="00801FF6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72D27" w:rsidRPr="00801FF6">
        <w:rPr>
          <w:rFonts w:ascii="Arial" w:hAnsi="Arial" w:cs="Arial"/>
        </w:rPr>
        <w:t>Nada mais para o momento</w:t>
      </w:r>
    </w:p>
    <w:p w:rsidR="00CC32F4" w:rsidRPr="003B3B73" w:rsidRDefault="001A1625" w:rsidP="00801FF6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01FF6">
        <w:rPr>
          <w:rFonts w:ascii="Arial" w:hAnsi="Arial" w:cs="Arial"/>
          <w:shd w:val="clear" w:color="auto" w:fill="FFFFFF"/>
        </w:rPr>
        <w:t>Atenciosamente</w:t>
      </w:r>
      <w:r w:rsidRPr="003B3B73">
        <w:rPr>
          <w:rFonts w:ascii="Arial" w:hAnsi="Arial" w:cs="Arial"/>
          <w:shd w:val="clear" w:color="auto" w:fill="FFFFFF"/>
        </w:rPr>
        <w:t>.</w:t>
      </w: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36186F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BD6C64" w:rsidRPr="00016469" w:rsidRDefault="00BD6C64" w:rsidP="00BD6C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 – Gabinete do Prefeito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01 – Manutenção das Atividades do Gabinete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04 – Administração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122 – Administração Geral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0201 – Gestão Administrativa Central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1.205 – Aquisição de Equipamentos e Material Permanente</w:t>
      </w:r>
    </w:p>
    <w:p w:rsidR="003A43E1" w:rsidRPr="00EF52D6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247745">
        <w:rPr>
          <w:rFonts w:ascii="Arial" w:hAnsi="Arial" w:cs="Arial"/>
          <w:sz w:val="22"/>
          <w:szCs w:val="22"/>
        </w:rPr>
        <w:t>6.000,00 (seis mil reais)</w:t>
      </w:r>
    </w:p>
    <w:p w:rsidR="003A43E1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BD6C64" w:rsidRDefault="00BD6C64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A43E1" w:rsidRDefault="003A43E1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02 – Gabinete do Prefeito</w:t>
      </w: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Manutenção das Atividades do Gabinete</w:t>
      </w: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 – Administração</w:t>
      </w: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122 – Administração Geral</w:t>
      </w: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0201 – Gestão Administrativa Central</w:t>
      </w:r>
    </w:p>
    <w:p w:rsidR="003A43E1" w:rsidRPr="009F3CBC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2.201 – Manutenção do Gabinete do Prefeito</w:t>
      </w:r>
    </w:p>
    <w:p w:rsidR="003A43E1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 w:rsidR="00ED3CF2">
        <w:rPr>
          <w:rFonts w:ascii="Arial" w:hAnsi="Arial" w:cs="Arial"/>
          <w:sz w:val="22"/>
          <w:szCs w:val="22"/>
        </w:rPr>
        <w:t>.3.90.39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ED3CF2">
        <w:rPr>
          <w:rFonts w:ascii="Arial" w:hAnsi="Arial" w:cs="Arial"/>
          <w:sz w:val="22"/>
          <w:szCs w:val="22"/>
        </w:rPr>
        <w:t>Outros Serviços de Terceiros – Pessoa Jurídica. R$ 43.000,00 (quarenta e três mil reais)</w:t>
      </w:r>
    </w:p>
    <w:p w:rsidR="003A43E1" w:rsidRDefault="003A43E1" w:rsidP="003A43E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Fonte de Recurso: 0001 – Livre</w:t>
      </w:r>
    </w:p>
    <w:p w:rsidR="003A43E1" w:rsidRDefault="003A43E1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A43E1" w:rsidRDefault="003A43E1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03 – Secretaria de Administração, Planejamento, Finanças, Gestão e Tributos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01 – Manutenção das Atividades Administrativas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04 – Administração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122 – Administração Geral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0301 – Gestão Tributária, Administrativa e Planejamento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1.302 – Aquisição de Equipamentos e Materiais Permanentes</w:t>
      </w:r>
    </w:p>
    <w:p w:rsidR="003A43E1" w:rsidRPr="00611986" w:rsidRDefault="003A43E1" w:rsidP="003A43E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</w:rPr>
        <w:t xml:space="preserve">4.4.90.52.00.00.00 – Equipamentos e Material Permanente. </w:t>
      </w:r>
      <w:r>
        <w:rPr>
          <w:rFonts w:ascii="Arial" w:hAnsi="Arial" w:cs="Arial"/>
        </w:rPr>
        <w:t xml:space="preserve">R$ </w:t>
      </w:r>
      <w:r w:rsidR="00D83D77">
        <w:rPr>
          <w:rFonts w:ascii="Arial" w:hAnsi="Arial" w:cs="Arial"/>
        </w:rPr>
        <w:t>40.000,00 (quarenta mil reais)</w:t>
      </w:r>
    </w:p>
    <w:p w:rsidR="003A43E1" w:rsidRDefault="003A43E1" w:rsidP="003A43E1">
      <w:pPr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:rsidR="003A43E1" w:rsidRDefault="003A43E1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</w:t>
      </w:r>
      <w:r w:rsidR="00942AFA">
        <w:rPr>
          <w:rFonts w:ascii="Arial" w:hAnsi="Arial" w:cs="Arial"/>
          <w:sz w:val="22"/>
          <w:szCs w:val="22"/>
        </w:rPr>
        <w:t xml:space="preserve"> 89.000,00 (oitenta e nove mil reais)</w:t>
      </w: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>
        <w:rPr>
          <w:rFonts w:ascii="Arial" w:hAnsi="Arial" w:cs="Arial"/>
          <w:sz w:val="22"/>
          <w:szCs w:val="22"/>
        </w:rPr>
        <w:t xml:space="preserve"> superávit financeiro </w:t>
      </w:r>
      <w:r w:rsidR="00412FF8">
        <w:rPr>
          <w:rFonts w:ascii="Arial" w:hAnsi="Arial" w:cs="Arial"/>
          <w:sz w:val="22"/>
          <w:szCs w:val="22"/>
        </w:rPr>
        <w:t>verificado no exercício de 202</w:t>
      </w:r>
      <w:r w:rsidR="003D57C2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A720FD" w:rsidRPr="00611986">
        <w:rPr>
          <w:rFonts w:ascii="Arial" w:hAnsi="Arial" w:cs="Arial"/>
          <w:color w:val="000000"/>
          <w:sz w:val="22"/>
          <w:szCs w:val="22"/>
        </w:rPr>
        <w:t>0001 – Livre</w:t>
      </w:r>
      <w:r w:rsidR="00A720FD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A720FD">
        <w:rPr>
          <w:rFonts w:ascii="Arial" w:hAnsi="Arial" w:cs="Arial"/>
          <w:sz w:val="22"/>
          <w:szCs w:val="22"/>
        </w:rPr>
        <w:t>R$ 89.000,00 (oitenta e nove mil reais).</w:t>
      </w:r>
    </w:p>
    <w:p w:rsidR="00A720FD" w:rsidRDefault="00A720FD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412FF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Pr="00A15955" w:rsidRDefault="00A720FD" w:rsidP="00412FF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6C64" w:rsidRPr="00016469" w:rsidRDefault="00BD6C64" w:rsidP="00412FF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DF536F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DF536F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20" w:rsidRDefault="00756620">
      <w:pPr>
        <w:spacing w:after="0" w:line="240" w:lineRule="auto"/>
      </w:pPr>
      <w:r>
        <w:separator/>
      </w:r>
    </w:p>
  </w:endnote>
  <w:endnote w:type="continuationSeparator" w:id="0">
    <w:p w:rsidR="00756620" w:rsidRDefault="0075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20" w:rsidRDefault="00756620">
      <w:pPr>
        <w:spacing w:after="0" w:line="240" w:lineRule="auto"/>
      </w:pPr>
      <w:r>
        <w:separator/>
      </w:r>
    </w:p>
  </w:footnote>
  <w:footnote w:type="continuationSeparator" w:id="0">
    <w:p w:rsidR="00756620" w:rsidRDefault="0075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27E8"/>
    <w:rsid w:val="0005480A"/>
    <w:rsid w:val="00054BC7"/>
    <w:rsid w:val="00055BF4"/>
    <w:rsid w:val="00057EB6"/>
    <w:rsid w:val="00061F24"/>
    <w:rsid w:val="00062890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186F"/>
    <w:rsid w:val="00362B50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78C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3599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6620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1FF6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37F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72D27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075B"/>
    <w:rsid w:val="00CE1D00"/>
    <w:rsid w:val="00CF0395"/>
    <w:rsid w:val="00CF1945"/>
    <w:rsid w:val="00CF1A56"/>
    <w:rsid w:val="00CF1F55"/>
    <w:rsid w:val="00CF60D5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16A9"/>
    <w:rsid w:val="00F51DDD"/>
    <w:rsid w:val="00F52A72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B47C-F4BD-47FF-9A75-08A6736D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78</cp:revision>
  <cp:lastPrinted>2021-01-25T16:29:00Z</cp:lastPrinted>
  <dcterms:created xsi:type="dcterms:W3CDTF">2021-02-05T10:52:00Z</dcterms:created>
  <dcterms:modified xsi:type="dcterms:W3CDTF">2021-02-12T12:35:00Z</dcterms:modified>
</cp:coreProperties>
</file>