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0F4B2C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F4B2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F4B2C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F16">
        <w:rPr>
          <w:rFonts w:ascii="Arial" w:hAnsi="Arial" w:cs="Arial"/>
          <w:b/>
          <w:bCs/>
          <w:color w:val="auto"/>
          <w:u w:val="single"/>
        </w:rPr>
        <w:t>3</w:t>
      </w:r>
      <w:r w:rsidR="00014DD0">
        <w:rPr>
          <w:rFonts w:ascii="Arial" w:hAnsi="Arial" w:cs="Arial"/>
          <w:b/>
          <w:bCs/>
          <w:color w:val="auto"/>
          <w:u w:val="single"/>
        </w:rPr>
        <w:t>9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48E0" w:rsidRDefault="004A25D4" w:rsidP="000F4B2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5271A" w:rsidRDefault="0015271A" w:rsidP="000F4B2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8A5A25" w:rsidRPr="008A5A25" w:rsidRDefault="008A5A25" w:rsidP="008A5A25">
      <w:pPr>
        <w:spacing w:after="120"/>
        <w:ind w:firstLine="708"/>
        <w:jc w:val="both"/>
        <w:rPr>
          <w:rFonts w:ascii="Arial" w:hAnsi="Arial" w:cs="Arial"/>
        </w:rPr>
      </w:pPr>
      <w:r w:rsidRPr="008A5A25">
        <w:rPr>
          <w:rFonts w:ascii="Arial" w:hAnsi="Arial" w:cs="Arial"/>
        </w:rPr>
        <w:t xml:space="preserve">Quero cumprimentar a todos e encaminhar para apreciação em regime de urgência o projeto </w:t>
      </w:r>
      <w:r>
        <w:rPr>
          <w:rFonts w:ascii="Arial" w:hAnsi="Arial" w:cs="Arial"/>
        </w:rPr>
        <w:t>de lei nº 39</w:t>
      </w:r>
      <w:r w:rsidRPr="008A5A25">
        <w:rPr>
          <w:rFonts w:ascii="Arial" w:hAnsi="Arial" w:cs="Arial"/>
        </w:rPr>
        <w:t>/2020.</w:t>
      </w:r>
    </w:p>
    <w:p w:rsidR="008A5A25" w:rsidRPr="008A5A25" w:rsidRDefault="008A5A25" w:rsidP="008A5A25">
      <w:pPr>
        <w:spacing w:after="120"/>
        <w:ind w:firstLine="708"/>
        <w:jc w:val="both"/>
        <w:rPr>
          <w:rFonts w:ascii="Arial" w:hAnsi="Arial" w:cs="Arial"/>
        </w:rPr>
      </w:pPr>
      <w:r w:rsidRPr="008A5A25">
        <w:rPr>
          <w:rFonts w:ascii="Arial" w:hAnsi="Arial" w:cs="Arial"/>
        </w:rPr>
        <w:t xml:space="preserve">O projeto de lei nº </w:t>
      </w:r>
      <w:r>
        <w:rPr>
          <w:rFonts w:ascii="Arial" w:hAnsi="Arial" w:cs="Arial"/>
        </w:rPr>
        <w:t>39</w:t>
      </w:r>
      <w:r w:rsidRPr="008A5A25">
        <w:rPr>
          <w:rFonts w:ascii="Arial" w:hAnsi="Arial" w:cs="Arial"/>
        </w:rPr>
        <w:t>/2020 reconhece a calamidade pública municipal e convalida as medidas disciplinad</w:t>
      </w:r>
      <w:r w:rsidR="00602357">
        <w:rPr>
          <w:rFonts w:ascii="Arial" w:hAnsi="Arial" w:cs="Arial"/>
        </w:rPr>
        <w:t>as no Decreto Municipal nº 3.048,</w:t>
      </w:r>
      <w:r w:rsidRPr="008A5A25">
        <w:rPr>
          <w:rFonts w:ascii="Arial" w:hAnsi="Arial" w:cs="Arial"/>
        </w:rPr>
        <w:t xml:space="preserve"> de 20 de março de 2020.</w:t>
      </w:r>
    </w:p>
    <w:p w:rsidR="008A5A25" w:rsidRPr="008A5A25" w:rsidRDefault="008A5A25" w:rsidP="008A5A25">
      <w:pPr>
        <w:spacing w:after="120"/>
        <w:ind w:firstLine="708"/>
        <w:jc w:val="both"/>
        <w:rPr>
          <w:rFonts w:ascii="Arial" w:hAnsi="Arial" w:cs="Arial"/>
        </w:rPr>
      </w:pPr>
      <w:r w:rsidRPr="008A5A25">
        <w:rPr>
          <w:rFonts w:ascii="Arial" w:hAnsi="Arial" w:cs="Arial"/>
        </w:rPr>
        <w:t xml:space="preserve">Trata-se de medidas necessárias neste momento, para contenção do avanço e do enfrentamento do </w:t>
      </w:r>
      <w:proofErr w:type="spellStart"/>
      <w:r w:rsidRPr="008A5A25">
        <w:rPr>
          <w:rFonts w:ascii="Arial" w:hAnsi="Arial" w:cs="Arial"/>
        </w:rPr>
        <w:t>coronavirus</w:t>
      </w:r>
      <w:proofErr w:type="spellEnd"/>
      <w:r w:rsidRPr="008A5A25">
        <w:rPr>
          <w:rFonts w:ascii="Arial" w:hAnsi="Arial" w:cs="Arial"/>
        </w:rPr>
        <w:t xml:space="preserve"> em nosso município. Embora não se tenha registrado nenhum caso em nosso município, as medidas adotadas são necessárias sob o aspecto da prevenção, e ainda levando-se em conta a localização geográfica do município, no interior do município de Pelotas e por isso local de passagem de muitas pessoas, o comunicado que um alto percentual de servidores da área da saúde estaria nos grupos de risco e com isto com expectativa de afastamento de suas funções, o que pode deixar a unidade de atendimento da saúde da população combalida e por fim o regramento de condições mais severas na própria prestação de serviços públicos locais.</w:t>
      </w:r>
    </w:p>
    <w:p w:rsidR="008A5A25" w:rsidRPr="008A5A25" w:rsidRDefault="008A5A25" w:rsidP="008A5A25">
      <w:pPr>
        <w:spacing w:after="120"/>
        <w:ind w:firstLine="708"/>
        <w:jc w:val="both"/>
        <w:rPr>
          <w:rFonts w:ascii="Arial" w:hAnsi="Arial" w:cs="Arial"/>
        </w:rPr>
      </w:pPr>
      <w:r w:rsidRPr="008A5A25">
        <w:rPr>
          <w:rFonts w:ascii="Arial" w:hAnsi="Arial" w:cs="Arial"/>
        </w:rPr>
        <w:t>Constam no texto do presente projeto de lei as demais regras de que o município precisa dispor neste momento para enfrentar toda esta situação.</w:t>
      </w:r>
    </w:p>
    <w:p w:rsidR="0015271A" w:rsidRPr="008A5A25" w:rsidRDefault="008A5A25" w:rsidP="008A5A2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5A25">
        <w:rPr>
          <w:rFonts w:ascii="Arial" w:hAnsi="Arial" w:cs="Arial"/>
        </w:rPr>
        <w:t>Sendo o que se apresentava para o momento, concluindo ratifico a necessidade da apreciação do projeto de lei em regime de urgência para se dispunha das medidas emergências que o momento requer.</w:t>
      </w:r>
    </w:p>
    <w:p w:rsidR="00FA2338" w:rsidRPr="00C66168" w:rsidRDefault="00007329" w:rsidP="008A5A2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A5A25">
        <w:rPr>
          <w:rFonts w:ascii="Arial" w:hAnsi="Arial" w:cs="Arial"/>
          <w:shd w:val="clear" w:color="auto" w:fill="FFFFFF"/>
        </w:rPr>
        <w:tab/>
      </w:r>
      <w:r w:rsidR="00FA2338" w:rsidRPr="008A5A25">
        <w:rPr>
          <w:rFonts w:ascii="Arial" w:hAnsi="Arial" w:cs="Arial"/>
          <w:shd w:val="clear" w:color="auto" w:fill="FFFFFF"/>
        </w:rPr>
        <w:t>Atenciosamente</w:t>
      </w:r>
      <w:r w:rsidR="00FA2338" w:rsidRPr="00C66168">
        <w:rPr>
          <w:rFonts w:ascii="Arial" w:hAnsi="Arial" w:cs="Arial"/>
          <w:shd w:val="clear" w:color="auto" w:fill="FFFFFF"/>
        </w:rPr>
        <w:t>.</w:t>
      </w:r>
    </w:p>
    <w:p w:rsidR="0066045C" w:rsidRPr="0050242F" w:rsidRDefault="001F29F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014DD0">
        <w:rPr>
          <w:rFonts w:ascii="Arial" w:hAnsi="Arial" w:cs="Arial"/>
          <w:bCs/>
          <w:color w:val="auto"/>
        </w:rPr>
        <w:t>23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A12F16">
        <w:rPr>
          <w:rFonts w:ascii="Arial" w:hAnsi="Arial" w:cs="Arial"/>
          <w:bCs/>
          <w:color w:val="auto"/>
        </w:rPr>
        <w:t xml:space="preserve"> março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0F4B2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0F4B2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F4B2C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602357" w:rsidP="000F4B2C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80CB52D" wp14:editId="5A8F53A4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A65" w:rsidRDefault="004D3A65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697DED" w:rsidP="000F4B2C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F4B2C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F4B2C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5659E" w:rsidRDefault="00D864DA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5659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857C0" w:rsidRPr="00C5659E">
        <w:rPr>
          <w:rFonts w:ascii="Arial" w:hAnsi="Arial" w:cs="Arial"/>
          <w:b/>
          <w:bCs/>
          <w:color w:val="auto"/>
          <w:u w:val="single"/>
        </w:rPr>
        <w:t>3</w:t>
      </w:r>
      <w:r w:rsidR="00014DD0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C5659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5659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14DD0">
        <w:rPr>
          <w:rFonts w:ascii="Arial" w:hAnsi="Arial" w:cs="Arial"/>
          <w:b/>
          <w:bCs/>
          <w:color w:val="auto"/>
          <w:u w:val="single"/>
        </w:rPr>
        <w:t>23</w:t>
      </w:r>
      <w:r w:rsidR="006E713B" w:rsidRPr="00C5659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C5659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857C0" w:rsidRPr="00C5659E">
        <w:rPr>
          <w:rFonts w:ascii="Arial" w:hAnsi="Arial" w:cs="Arial"/>
          <w:b/>
          <w:bCs/>
          <w:color w:val="auto"/>
          <w:u w:val="single"/>
        </w:rPr>
        <w:t>MARÇ</w:t>
      </w:r>
      <w:r w:rsidR="00896088" w:rsidRPr="00C5659E">
        <w:rPr>
          <w:rFonts w:ascii="Arial" w:hAnsi="Arial" w:cs="Arial"/>
          <w:b/>
          <w:bCs/>
          <w:color w:val="auto"/>
          <w:u w:val="single"/>
        </w:rPr>
        <w:t>O</w:t>
      </w:r>
      <w:r w:rsidR="001D03BC" w:rsidRPr="00C5659E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5659E">
        <w:rPr>
          <w:rFonts w:ascii="Arial" w:hAnsi="Arial" w:cs="Arial"/>
          <w:b/>
          <w:bCs/>
          <w:color w:val="auto"/>
          <w:u w:val="single"/>
        </w:rPr>
        <w:t>.</w:t>
      </w:r>
    </w:p>
    <w:p w:rsidR="00C5659E" w:rsidRPr="00996A90" w:rsidRDefault="00C5659E" w:rsidP="00945F7D">
      <w:pPr>
        <w:tabs>
          <w:tab w:val="left" w:pos="9120"/>
        </w:tabs>
        <w:spacing w:before="1" w:line="240" w:lineRule="auto"/>
        <w:ind w:left="2268"/>
        <w:jc w:val="both"/>
        <w:rPr>
          <w:rFonts w:ascii="Arial" w:hAnsi="Arial" w:cs="Arial"/>
          <w:i/>
        </w:rPr>
      </w:pPr>
      <w:r w:rsidRPr="00996A90">
        <w:rPr>
          <w:rFonts w:ascii="Arial" w:hAnsi="Arial" w:cs="Arial"/>
          <w:i/>
        </w:rPr>
        <w:t xml:space="preserve">Reconhece a calamidade pública </w:t>
      </w:r>
      <w:r w:rsidR="00CA61DE" w:rsidRPr="00996A90">
        <w:rPr>
          <w:rFonts w:ascii="Arial" w:hAnsi="Arial" w:cs="Arial"/>
          <w:i/>
        </w:rPr>
        <w:t>municipal, convalida as medidas</w:t>
      </w:r>
      <w:r w:rsidRPr="00996A90">
        <w:rPr>
          <w:rFonts w:ascii="Arial" w:hAnsi="Arial" w:cs="Arial"/>
          <w:i/>
        </w:rPr>
        <w:t xml:space="preserve"> disciplinadas</w:t>
      </w:r>
      <w:r w:rsidR="00E34B24" w:rsidRPr="00996A90">
        <w:rPr>
          <w:rFonts w:ascii="Arial" w:hAnsi="Arial" w:cs="Arial"/>
          <w:i/>
        </w:rPr>
        <w:t xml:space="preserve"> no</w:t>
      </w:r>
      <w:r w:rsidRPr="00996A90">
        <w:rPr>
          <w:rFonts w:ascii="Arial" w:hAnsi="Arial" w:cs="Arial"/>
          <w:i/>
        </w:rPr>
        <w:t xml:space="preserve"> Decreto</w:t>
      </w:r>
      <w:r w:rsidRPr="00996A90">
        <w:rPr>
          <w:rFonts w:ascii="Arial" w:hAnsi="Arial" w:cs="Arial"/>
          <w:i/>
          <w:spacing w:val="19"/>
        </w:rPr>
        <w:t xml:space="preserve"> </w:t>
      </w:r>
      <w:r w:rsidRPr="00996A90">
        <w:rPr>
          <w:rFonts w:ascii="Arial" w:hAnsi="Arial" w:cs="Arial"/>
          <w:i/>
        </w:rPr>
        <w:t>Municipal</w:t>
      </w:r>
      <w:r w:rsidRPr="00996A90">
        <w:rPr>
          <w:rFonts w:ascii="Arial" w:hAnsi="Arial" w:cs="Arial"/>
          <w:i/>
          <w:spacing w:val="55"/>
        </w:rPr>
        <w:t xml:space="preserve"> </w:t>
      </w:r>
      <w:r w:rsidRPr="00996A90">
        <w:rPr>
          <w:rFonts w:ascii="Arial" w:hAnsi="Arial" w:cs="Arial"/>
          <w:i/>
        </w:rPr>
        <w:t>nº</w:t>
      </w:r>
      <w:r w:rsidR="00EA6F7D" w:rsidRPr="00996A90">
        <w:rPr>
          <w:rFonts w:ascii="Arial" w:hAnsi="Arial" w:cs="Arial"/>
          <w:i/>
        </w:rPr>
        <w:t xml:space="preserve"> 3.048, de 20 de março de 2020, </w:t>
      </w:r>
      <w:r w:rsidRPr="00996A90">
        <w:rPr>
          <w:rFonts w:ascii="Arial" w:hAnsi="Arial" w:cs="Arial"/>
          <w:i/>
        </w:rPr>
        <w:t>autoriza a prorrogação de vencimento</w:t>
      </w:r>
      <w:r w:rsidRPr="00996A90">
        <w:rPr>
          <w:rFonts w:ascii="Arial" w:hAnsi="Arial" w:cs="Arial"/>
          <w:i/>
          <w:spacing w:val="-9"/>
        </w:rPr>
        <w:t xml:space="preserve"> </w:t>
      </w:r>
      <w:r w:rsidRPr="00996A90">
        <w:rPr>
          <w:rFonts w:ascii="Arial" w:hAnsi="Arial" w:cs="Arial"/>
          <w:i/>
        </w:rPr>
        <w:t>dívidas</w:t>
      </w:r>
      <w:r w:rsidRPr="00996A90">
        <w:rPr>
          <w:rFonts w:ascii="Arial" w:hAnsi="Arial" w:cs="Arial"/>
          <w:i/>
          <w:spacing w:val="-13"/>
        </w:rPr>
        <w:t xml:space="preserve"> </w:t>
      </w:r>
      <w:r w:rsidRPr="00996A90">
        <w:rPr>
          <w:rFonts w:ascii="Arial" w:hAnsi="Arial" w:cs="Arial"/>
          <w:i/>
        </w:rPr>
        <w:t>de</w:t>
      </w:r>
      <w:r w:rsidRPr="00996A90">
        <w:rPr>
          <w:rFonts w:ascii="Arial" w:hAnsi="Arial" w:cs="Arial"/>
          <w:i/>
          <w:spacing w:val="-13"/>
        </w:rPr>
        <w:t xml:space="preserve"> </w:t>
      </w:r>
      <w:r w:rsidRPr="00996A90">
        <w:rPr>
          <w:rFonts w:ascii="Arial" w:hAnsi="Arial" w:cs="Arial"/>
          <w:i/>
        </w:rPr>
        <w:t>natureza</w:t>
      </w:r>
      <w:r w:rsidRPr="00996A90">
        <w:rPr>
          <w:rFonts w:ascii="Arial" w:hAnsi="Arial" w:cs="Arial"/>
          <w:i/>
          <w:spacing w:val="-9"/>
        </w:rPr>
        <w:t xml:space="preserve"> </w:t>
      </w:r>
      <w:r w:rsidRPr="00996A90">
        <w:rPr>
          <w:rFonts w:ascii="Arial" w:hAnsi="Arial" w:cs="Arial"/>
          <w:i/>
        </w:rPr>
        <w:t>tributárias</w:t>
      </w:r>
      <w:r w:rsidRPr="00996A90">
        <w:rPr>
          <w:rFonts w:ascii="Arial" w:hAnsi="Arial" w:cs="Arial"/>
          <w:i/>
          <w:spacing w:val="-13"/>
        </w:rPr>
        <w:t xml:space="preserve"> </w:t>
      </w:r>
      <w:r w:rsidRPr="00996A90">
        <w:rPr>
          <w:rFonts w:ascii="Arial" w:hAnsi="Arial" w:cs="Arial"/>
          <w:i/>
        </w:rPr>
        <w:t>e</w:t>
      </w:r>
      <w:r w:rsidRPr="00996A90">
        <w:rPr>
          <w:rFonts w:ascii="Arial" w:hAnsi="Arial" w:cs="Arial"/>
          <w:i/>
          <w:spacing w:val="-11"/>
        </w:rPr>
        <w:t xml:space="preserve"> </w:t>
      </w:r>
      <w:r w:rsidRPr="00996A90">
        <w:rPr>
          <w:rFonts w:ascii="Arial" w:hAnsi="Arial" w:cs="Arial"/>
          <w:i/>
        </w:rPr>
        <w:t>não</w:t>
      </w:r>
      <w:r w:rsidRPr="00996A90">
        <w:rPr>
          <w:rFonts w:ascii="Arial" w:hAnsi="Arial" w:cs="Arial"/>
          <w:i/>
          <w:spacing w:val="-9"/>
        </w:rPr>
        <w:t xml:space="preserve"> </w:t>
      </w:r>
      <w:r w:rsidR="002163F3">
        <w:rPr>
          <w:rFonts w:ascii="Arial" w:hAnsi="Arial" w:cs="Arial"/>
          <w:i/>
        </w:rPr>
        <w:t xml:space="preserve">tributárias durante o período de calamidade pública </w:t>
      </w:r>
      <w:r w:rsidRPr="00996A90">
        <w:rPr>
          <w:rFonts w:ascii="Arial" w:hAnsi="Arial" w:cs="Arial"/>
          <w:i/>
        </w:rPr>
        <w:t>e dá outras</w:t>
      </w:r>
      <w:r w:rsidRPr="00996A90">
        <w:rPr>
          <w:rFonts w:ascii="Arial" w:hAnsi="Arial" w:cs="Arial"/>
          <w:i/>
          <w:spacing w:val="-9"/>
        </w:rPr>
        <w:t xml:space="preserve"> </w:t>
      </w:r>
      <w:r w:rsidRPr="00996A90">
        <w:rPr>
          <w:rFonts w:ascii="Arial" w:hAnsi="Arial" w:cs="Arial"/>
          <w:i/>
        </w:rPr>
        <w:t>providências.</w:t>
      </w:r>
    </w:p>
    <w:p w:rsidR="00C5659E" w:rsidRPr="00996A90" w:rsidRDefault="00C5659E" w:rsidP="00E12B0D">
      <w:pPr>
        <w:pStyle w:val="Corpodetexto"/>
        <w:spacing w:line="240" w:lineRule="auto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 xml:space="preserve">Art. 1º É reconhecido o estado de calamidade pública municipal em razão da emergência de saúde pública de importância internacional decorrente do novo </w:t>
      </w:r>
      <w:proofErr w:type="spellStart"/>
      <w:r w:rsidRPr="00996A90">
        <w:rPr>
          <w:rFonts w:ascii="Arial" w:hAnsi="Arial" w:cs="Arial"/>
        </w:rPr>
        <w:t>Coronavírus</w:t>
      </w:r>
      <w:proofErr w:type="spellEnd"/>
      <w:r w:rsidRPr="00996A90">
        <w:rPr>
          <w:rFonts w:ascii="Arial" w:hAnsi="Arial" w:cs="Arial"/>
        </w:rPr>
        <w:t xml:space="preserve"> (COVID-19), declarado </w:t>
      </w:r>
      <w:r w:rsidR="00046568" w:rsidRPr="00996A90">
        <w:rPr>
          <w:rFonts w:ascii="Arial" w:hAnsi="Arial" w:cs="Arial"/>
        </w:rPr>
        <w:t xml:space="preserve">por meio do Decreto Municipal nº </w:t>
      </w:r>
      <w:r w:rsidR="002C14E6" w:rsidRPr="00996A90">
        <w:rPr>
          <w:rFonts w:ascii="Arial" w:hAnsi="Arial" w:cs="Arial"/>
        </w:rPr>
        <w:t>3.048, de 20 de março de 2020.</w:t>
      </w:r>
      <w:bookmarkStart w:id="0" w:name="_GoBack"/>
      <w:bookmarkEnd w:id="0"/>
    </w:p>
    <w:p w:rsidR="00C5659E" w:rsidRPr="00996A90" w:rsidRDefault="00C5659E" w:rsidP="00E12B0D">
      <w:pPr>
        <w:pStyle w:val="Corpodetexto"/>
        <w:tabs>
          <w:tab w:val="left" w:pos="5543"/>
        </w:tabs>
        <w:spacing w:line="240" w:lineRule="auto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Art. 2º Ficam integralmente convalidadas as medidas di</w:t>
      </w:r>
      <w:r w:rsidR="002C14E6" w:rsidRPr="00996A90">
        <w:rPr>
          <w:rFonts w:ascii="Arial" w:hAnsi="Arial" w:cs="Arial"/>
        </w:rPr>
        <w:t>sciplina</w:t>
      </w:r>
      <w:r w:rsidR="002163F3">
        <w:rPr>
          <w:rFonts w:ascii="Arial" w:hAnsi="Arial" w:cs="Arial"/>
        </w:rPr>
        <w:t>da</w:t>
      </w:r>
      <w:r w:rsidR="002C14E6" w:rsidRPr="00996A90">
        <w:rPr>
          <w:rFonts w:ascii="Arial" w:hAnsi="Arial" w:cs="Arial"/>
        </w:rPr>
        <w:t xml:space="preserve">s no Decreto Municipal </w:t>
      </w:r>
      <w:r w:rsidRPr="00996A90">
        <w:rPr>
          <w:rFonts w:ascii="Arial" w:hAnsi="Arial" w:cs="Arial"/>
        </w:rPr>
        <w:t>nº</w:t>
      </w:r>
      <w:r w:rsidR="002C14E6" w:rsidRPr="00996A90">
        <w:rPr>
          <w:rFonts w:ascii="Arial" w:hAnsi="Arial" w:cs="Arial"/>
        </w:rPr>
        <w:t xml:space="preserve"> 3.048, de 20 de março de 2020</w:t>
      </w:r>
      <w:r w:rsidRPr="00996A90">
        <w:rPr>
          <w:rFonts w:ascii="Arial" w:hAnsi="Arial" w:cs="Arial"/>
        </w:rPr>
        <w:t>, para todos os efeitos legais e jurídicos.</w:t>
      </w:r>
    </w:p>
    <w:p w:rsidR="00C5659E" w:rsidRPr="00996A90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Art. 3º O reconhecimento de que trata esta Lei é feito, também, para os fins do</w:t>
      </w:r>
      <w:r w:rsidRPr="00996A90">
        <w:rPr>
          <w:rFonts w:ascii="Arial" w:hAnsi="Arial" w:cs="Arial"/>
          <w:w w:val="99"/>
        </w:rPr>
        <w:t xml:space="preserve"> </w:t>
      </w:r>
      <w:r w:rsidRPr="00996A90">
        <w:rPr>
          <w:rFonts w:ascii="Arial" w:hAnsi="Arial" w:cs="Arial"/>
        </w:rPr>
        <w:t>disposto no art. 65 da Lei Complementar nº 101, de 4 de maio de 2000, notadamente:</w:t>
      </w:r>
    </w:p>
    <w:p w:rsidR="00C5659E" w:rsidRPr="00996A90" w:rsidRDefault="00C5659E" w:rsidP="00E12B0D">
      <w:pPr>
        <w:pStyle w:val="PargrafodaLista"/>
        <w:widowControl w:val="0"/>
        <w:numPr>
          <w:ilvl w:val="0"/>
          <w:numId w:val="15"/>
        </w:numPr>
        <w:tabs>
          <w:tab w:val="clear" w:pos="708"/>
          <w:tab w:val="left" w:pos="284"/>
          <w:tab w:val="left" w:pos="6671"/>
        </w:tabs>
        <w:suppressAutoHyphens w:val="0"/>
        <w:autoSpaceDE w:val="0"/>
        <w:autoSpaceDN w:val="0"/>
        <w:spacing w:after="120" w:line="240" w:lineRule="auto"/>
        <w:ind w:left="41" w:firstLine="0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– p</w:t>
      </w:r>
      <w:r w:rsidR="00D95203" w:rsidRPr="00996A90">
        <w:rPr>
          <w:rFonts w:ascii="Arial" w:hAnsi="Arial" w:cs="Arial"/>
        </w:rPr>
        <w:t>ara as dispensas do atingimento</w:t>
      </w:r>
      <w:r w:rsidRPr="00996A90">
        <w:rPr>
          <w:rFonts w:ascii="Arial" w:hAnsi="Arial" w:cs="Arial"/>
        </w:rPr>
        <w:t xml:space="preserve"> dos resultados fiscais</w:t>
      </w:r>
      <w:r w:rsidR="00991EC6" w:rsidRPr="00996A90">
        <w:rPr>
          <w:rFonts w:ascii="Arial" w:hAnsi="Arial" w:cs="Arial"/>
        </w:rPr>
        <w:t xml:space="preserve"> previstos no</w:t>
      </w:r>
      <w:r w:rsidR="00267896">
        <w:rPr>
          <w:rFonts w:ascii="Arial" w:hAnsi="Arial" w:cs="Arial"/>
        </w:rPr>
        <w:t>s</w:t>
      </w:r>
      <w:r w:rsidR="00991EC6" w:rsidRPr="00996A90">
        <w:rPr>
          <w:rFonts w:ascii="Arial" w:hAnsi="Arial" w:cs="Arial"/>
        </w:rPr>
        <w:t xml:space="preserve"> </w:t>
      </w:r>
      <w:r w:rsidRPr="00996A90">
        <w:rPr>
          <w:rFonts w:ascii="Arial" w:hAnsi="Arial" w:cs="Arial"/>
        </w:rPr>
        <w:t xml:space="preserve">art. </w:t>
      </w:r>
      <w:r w:rsidR="00267896">
        <w:rPr>
          <w:rFonts w:ascii="Arial" w:hAnsi="Arial" w:cs="Arial"/>
        </w:rPr>
        <w:t xml:space="preserve">18 </w:t>
      </w:r>
      <w:r w:rsidR="0057092B" w:rsidRPr="00996A90">
        <w:rPr>
          <w:rFonts w:ascii="Arial" w:hAnsi="Arial" w:cs="Arial"/>
        </w:rPr>
        <w:t xml:space="preserve">da </w:t>
      </w:r>
      <w:r w:rsidRPr="00996A90">
        <w:rPr>
          <w:rFonts w:ascii="Arial" w:hAnsi="Arial" w:cs="Arial"/>
        </w:rPr>
        <w:t xml:space="preserve">Lei </w:t>
      </w:r>
      <w:r w:rsidR="00D1627C">
        <w:rPr>
          <w:rFonts w:ascii="Arial" w:hAnsi="Arial" w:cs="Arial"/>
        </w:rPr>
        <w:t xml:space="preserve">Municipal </w:t>
      </w:r>
      <w:r w:rsidRPr="00996A90">
        <w:rPr>
          <w:rFonts w:ascii="Arial" w:hAnsi="Arial" w:cs="Arial"/>
        </w:rPr>
        <w:t xml:space="preserve">nº </w:t>
      </w:r>
      <w:r w:rsidR="003B72C0" w:rsidRPr="00996A90">
        <w:rPr>
          <w:rFonts w:ascii="Arial" w:hAnsi="Arial" w:cs="Arial"/>
        </w:rPr>
        <w:t>2.069</w:t>
      </w:r>
      <w:r w:rsidRPr="00996A90">
        <w:rPr>
          <w:rFonts w:ascii="Arial" w:hAnsi="Arial" w:cs="Arial"/>
        </w:rPr>
        <w:t>,</w:t>
      </w:r>
      <w:r w:rsidRPr="00996A90">
        <w:rPr>
          <w:rFonts w:ascii="Arial" w:hAnsi="Arial" w:cs="Arial"/>
          <w:spacing w:val="52"/>
        </w:rPr>
        <w:t xml:space="preserve"> </w:t>
      </w:r>
      <w:r w:rsidRPr="00996A90">
        <w:rPr>
          <w:rFonts w:ascii="Arial" w:hAnsi="Arial" w:cs="Arial"/>
        </w:rPr>
        <w:t>de</w:t>
      </w:r>
      <w:r w:rsidR="00A812E3">
        <w:rPr>
          <w:rFonts w:ascii="Arial" w:hAnsi="Arial" w:cs="Arial"/>
        </w:rPr>
        <w:t xml:space="preserve"> 30 </w:t>
      </w:r>
      <w:r w:rsidR="003B72C0" w:rsidRPr="00996A90">
        <w:rPr>
          <w:rFonts w:ascii="Arial" w:hAnsi="Arial" w:cs="Arial"/>
        </w:rPr>
        <w:t>de outubro de 2019</w:t>
      </w:r>
      <w:r w:rsidRPr="00996A90">
        <w:rPr>
          <w:rFonts w:ascii="Arial" w:hAnsi="Arial" w:cs="Arial"/>
        </w:rPr>
        <w:t>, que dispõe sobre as diretrizes para a elaboração e a execução da Lei Orçamentária de</w:t>
      </w:r>
      <w:r w:rsidRPr="00996A90">
        <w:rPr>
          <w:rFonts w:ascii="Arial" w:hAnsi="Arial" w:cs="Arial"/>
          <w:spacing w:val="-20"/>
        </w:rPr>
        <w:t xml:space="preserve"> </w:t>
      </w:r>
      <w:r w:rsidRPr="00996A90">
        <w:rPr>
          <w:rFonts w:ascii="Arial" w:hAnsi="Arial" w:cs="Arial"/>
        </w:rPr>
        <w:t>2020;</w:t>
      </w:r>
    </w:p>
    <w:p w:rsidR="00C5659E" w:rsidRPr="00996A90" w:rsidRDefault="00C5659E" w:rsidP="00E12B0D">
      <w:pPr>
        <w:pStyle w:val="PargrafodaLista"/>
        <w:widowControl w:val="0"/>
        <w:numPr>
          <w:ilvl w:val="0"/>
          <w:numId w:val="15"/>
        </w:numPr>
        <w:tabs>
          <w:tab w:val="clear" w:pos="708"/>
          <w:tab w:val="left" w:pos="284"/>
        </w:tabs>
        <w:suppressAutoHyphens w:val="0"/>
        <w:autoSpaceDE w:val="0"/>
        <w:autoSpaceDN w:val="0"/>
        <w:spacing w:after="120" w:line="240" w:lineRule="auto"/>
        <w:ind w:left="41" w:firstLine="0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– para efeitos da limitação de empenho e movimentação financeira, de que trata o art. 9º da Lei Complementar nº</w:t>
      </w:r>
      <w:r w:rsidRPr="00996A90">
        <w:rPr>
          <w:rFonts w:ascii="Arial" w:hAnsi="Arial" w:cs="Arial"/>
          <w:spacing w:val="-9"/>
        </w:rPr>
        <w:t xml:space="preserve"> </w:t>
      </w:r>
      <w:r w:rsidRPr="00996A90">
        <w:rPr>
          <w:rFonts w:ascii="Arial" w:hAnsi="Arial" w:cs="Arial"/>
        </w:rPr>
        <w:t>101/2000.</w:t>
      </w:r>
    </w:p>
    <w:p w:rsidR="00C5659E" w:rsidRPr="00996A90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  <w:color w:val="1D1C1D"/>
        </w:rPr>
        <w:t>Art.</w:t>
      </w:r>
      <w:r w:rsidRPr="00996A90">
        <w:rPr>
          <w:rFonts w:ascii="Arial" w:hAnsi="Arial" w:cs="Arial"/>
          <w:color w:val="1D1C1D"/>
          <w:spacing w:val="-10"/>
        </w:rPr>
        <w:t xml:space="preserve"> </w:t>
      </w:r>
      <w:r w:rsidRPr="00996A90">
        <w:rPr>
          <w:rFonts w:ascii="Arial" w:hAnsi="Arial" w:cs="Arial"/>
          <w:color w:val="1D1C1D"/>
        </w:rPr>
        <w:t>4º</w:t>
      </w:r>
      <w:r w:rsidRPr="00996A90">
        <w:rPr>
          <w:rFonts w:ascii="Arial" w:hAnsi="Arial" w:cs="Arial"/>
          <w:color w:val="1D1C1D"/>
          <w:spacing w:val="-11"/>
        </w:rPr>
        <w:t xml:space="preserve"> </w:t>
      </w:r>
      <w:r w:rsidRPr="00996A90">
        <w:rPr>
          <w:rFonts w:ascii="Arial" w:hAnsi="Arial" w:cs="Arial"/>
          <w:color w:val="1D1C1D"/>
        </w:rPr>
        <w:t>Fica</w:t>
      </w:r>
      <w:r w:rsidRPr="00996A90">
        <w:rPr>
          <w:rFonts w:ascii="Arial" w:hAnsi="Arial" w:cs="Arial"/>
          <w:color w:val="1D1C1D"/>
          <w:spacing w:val="-9"/>
        </w:rPr>
        <w:t xml:space="preserve"> </w:t>
      </w:r>
      <w:r w:rsidRPr="00996A90">
        <w:rPr>
          <w:rFonts w:ascii="Arial" w:hAnsi="Arial" w:cs="Arial"/>
          <w:color w:val="1D1C1D"/>
        </w:rPr>
        <w:t>autorizada</w:t>
      </w:r>
      <w:r w:rsidRPr="00996A90">
        <w:rPr>
          <w:rFonts w:ascii="Arial" w:hAnsi="Arial" w:cs="Arial"/>
          <w:color w:val="1D1C1D"/>
          <w:spacing w:val="-11"/>
        </w:rPr>
        <w:t xml:space="preserve"> </w:t>
      </w:r>
      <w:r w:rsidRPr="00996A90">
        <w:rPr>
          <w:rFonts w:ascii="Arial" w:hAnsi="Arial" w:cs="Arial"/>
          <w:color w:val="1D1C1D"/>
        </w:rPr>
        <w:t>a</w:t>
      </w:r>
      <w:r w:rsidRPr="00996A90">
        <w:rPr>
          <w:rFonts w:ascii="Arial" w:hAnsi="Arial" w:cs="Arial"/>
          <w:color w:val="1D1C1D"/>
          <w:spacing w:val="-9"/>
        </w:rPr>
        <w:t xml:space="preserve"> </w:t>
      </w:r>
      <w:r w:rsidRPr="00996A90">
        <w:rPr>
          <w:rFonts w:ascii="Arial" w:hAnsi="Arial" w:cs="Arial"/>
          <w:color w:val="1D1C1D"/>
        </w:rPr>
        <w:t>prorrogação</w:t>
      </w:r>
      <w:r w:rsidRPr="00996A90">
        <w:rPr>
          <w:rFonts w:ascii="Arial" w:hAnsi="Arial" w:cs="Arial"/>
          <w:color w:val="1D1C1D"/>
          <w:spacing w:val="-12"/>
        </w:rPr>
        <w:t xml:space="preserve"> </w:t>
      </w:r>
      <w:r w:rsidRPr="00996A90">
        <w:rPr>
          <w:rFonts w:ascii="Arial" w:hAnsi="Arial" w:cs="Arial"/>
          <w:color w:val="1D1C1D"/>
        </w:rPr>
        <w:t>dos</w:t>
      </w:r>
      <w:r w:rsidRPr="00996A90">
        <w:rPr>
          <w:rFonts w:ascii="Arial" w:hAnsi="Arial" w:cs="Arial"/>
          <w:color w:val="1D1C1D"/>
          <w:spacing w:val="-9"/>
        </w:rPr>
        <w:t xml:space="preserve"> </w:t>
      </w:r>
      <w:r w:rsidRPr="00996A90">
        <w:rPr>
          <w:rFonts w:ascii="Arial" w:hAnsi="Arial" w:cs="Arial"/>
          <w:color w:val="1D1C1D"/>
        </w:rPr>
        <w:t>vencimentos</w:t>
      </w:r>
      <w:r w:rsidRPr="00996A90">
        <w:rPr>
          <w:rFonts w:ascii="Arial" w:hAnsi="Arial" w:cs="Arial"/>
          <w:color w:val="1D1C1D"/>
          <w:spacing w:val="-10"/>
        </w:rPr>
        <w:t xml:space="preserve"> </w:t>
      </w:r>
      <w:r w:rsidRPr="00996A90">
        <w:rPr>
          <w:rFonts w:ascii="Arial" w:hAnsi="Arial" w:cs="Arial"/>
          <w:color w:val="1D1C1D"/>
        </w:rPr>
        <w:t>de</w:t>
      </w:r>
      <w:r w:rsidRPr="00996A90">
        <w:rPr>
          <w:rFonts w:ascii="Arial" w:hAnsi="Arial" w:cs="Arial"/>
          <w:color w:val="1D1C1D"/>
          <w:spacing w:val="-9"/>
        </w:rPr>
        <w:t xml:space="preserve"> </w:t>
      </w:r>
      <w:r w:rsidRPr="00996A90">
        <w:rPr>
          <w:rFonts w:ascii="Arial" w:hAnsi="Arial" w:cs="Arial"/>
          <w:color w:val="1D1C1D"/>
        </w:rPr>
        <w:t>dívidas</w:t>
      </w:r>
      <w:r w:rsidR="001A6ACB">
        <w:rPr>
          <w:rFonts w:ascii="Arial" w:hAnsi="Arial" w:cs="Arial"/>
          <w:color w:val="1D1C1D"/>
        </w:rPr>
        <w:t xml:space="preserve"> e outros pagamentos,</w:t>
      </w:r>
      <w:r w:rsidRPr="00996A90">
        <w:rPr>
          <w:rFonts w:ascii="Arial" w:hAnsi="Arial" w:cs="Arial"/>
          <w:color w:val="1D1C1D"/>
          <w:spacing w:val="-9"/>
        </w:rPr>
        <w:t xml:space="preserve"> </w:t>
      </w:r>
      <w:r w:rsidR="001A6ACB">
        <w:rPr>
          <w:rFonts w:ascii="Arial" w:hAnsi="Arial" w:cs="Arial"/>
          <w:color w:val="1D1C1D"/>
        </w:rPr>
        <w:t>vincendo</w:t>
      </w:r>
      <w:r w:rsidRPr="00996A90">
        <w:rPr>
          <w:rFonts w:ascii="Arial" w:hAnsi="Arial" w:cs="Arial"/>
          <w:color w:val="1D1C1D"/>
        </w:rPr>
        <w:t>s</w:t>
      </w:r>
      <w:r w:rsidRPr="00996A90">
        <w:rPr>
          <w:rFonts w:ascii="Arial" w:hAnsi="Arial" w:cs="Arial"/>
          <w:color w:val="1D1C1D"/>
          <w:spacing w:val="-10"/>
        </w:rPr>
        <w:t xml:space="preserve"> </w:t>
      </w:r>
      <w:r w:rsidRPr="00996A90">
        <w:rPr>
          <w:rFonts w:ascii="Arial" w:hAnsi="Arial" w:cs="Arial"/>
          <w:color w:val="1D1C1D"/>
        </w:rPr>
        <w:t xml:space="preserve">de natureza tributária e não tributária </w:t>
      </w:r>
      <w:r w:rsidR="001A6ACB">
        <w:rPr>
          <w:rFonts w:ascii="Arial" w:hAnsi="Arial" w:cs="Arial"/>
          <w:color w:val="1D1C1D"/>
        </w:rPr>
        <w:t xml:space="preserve">durante o período do de vigência da calamidade </w:t>
      </w:r>
      <w:r w:rsidR="0052254D">
        <w:rPr>
          <w:rFonts w:ascii="Arial" w:hAnsi="Arial" w:cs="Arial"/>
          <w:color w:val="1D1C1D"/>
        </w:rPr>
        <w:t>pública.</w:t>
      </w:r>
    </w:p>
    <w:p w:rsidR="00955A2A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 xml:space="preserve">§ 1º </w:t>
      </w:r>
      <w:r w:rsidR="00955A2A">
        <w:rPr>
          <w:rFonts w:ascii="Arial" w:hAnsi="Arial" w:cs="Arial"/>
        </w:rPr>
        <w:t>Os débitos para com o município que tiverem autorizados a prorrogação do prazo de seus vencimentos na vigência do Decreto</w:t>
      </w:r>
      <w:r w:rsidR="0052254D">
        <w:rPr>
          <w:rFonts w:ascii="Arial" w:hAnsi="Arial" w:cs="Arial"/>
        </w:rPr>
        <w:t xml:space="preserve"> Municipal nº</w:t>
      </w:r>
      <w:r w:rsidR="00955A2A">
        <w:rPr>
          <w:rFonts w:ascii="Arial" w:hAnsi="Arial" w:cs="Arial"/>
        </w:rPr>
        <w:t xml:space="preserve"> 3.048/2020, nos termos deste artigo, deverão ser quitadas no prazo de 10 (dez) dias após o retorn</w:t>
      </w:r>
      <w:r w:rsidR="00A67727">
        <w:rPr>
          <w:rFonts w:ascii="Arial" w:hAnsi="Arial" w:cs="Arial"/>
        </w:rPr>
        <w:t>o do atendimento ao público na Prefeitura M</w:t>
      </w:r>
      <w:r w:rsidR="00955A2A">
        <w:rPr>
          <w:rFonts w:ascii="Arial" w:hAnsi="Arial" w:cs="Arial"/>
        </w:rPr>
        <w:t>unicipal, podendo ser editado Decreto pelo Poder Executivo estabelecendo calendário de datas para o pagamento.</w:t>
      </w:r>
    </w:p>
    <w:p w:rsidR="00C5659E" w:rsidRPr="00996A90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§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2º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O</w:t>
      </w:r>
      <w:r w:rsidRPr="00996A90">
        <w:rPr>
          <w:rFonts w:ascii="Arial" w:hAnsi="Arial" w:cs="Arial"/>
          <w:spacing w:val="-16"/>
        </w:rPr>
        <w:t xml:space="preserve"> </w:t>
      </w:r>
      <w:r w:rsidRPr="00996A90">
        <w:rPr>
          <w:rFonts w:ascii="Arial" w:hAnsi="Arial" w:cs="Arial"/>
        </w:rPr>
        <w:t>disposto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no</w:t>
      </w:r>
      <w:r w:rsidRPr="00996A90">
        <w:rPr>
          <w:rFonts w:ascii="Arial" w:hAnsi="Arial" w:cs="Arial"/>
          <w:spacing w:val="-12"/>
        </w:rPr>
        <w:t xml:space="preserve"> </w:t>
      </w:r>
      <w:r w:rsidRPr="00996A90">
        <w:rPr>
          <w:rFonts w:ascii="Arial" w:hAnsi="Arial" w:cs="Arial"/>
        </w:rPr>
        <w:t>caput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desse</w:t>
      </w:r>
      <w:r w:rsidRPr="00996A90">
        <w:rPr>
          <w:rFonts w:ascii="Arial" w:hAnsi="Arial" w:cs="Arial"/>
          <w:spacing w:val="-16"/>
        </w:rPr>
        <w:t xml:space="preserve"> </w:t>
      </w:r>
      <w:r w:rsidRPr="00996A90">
        <w:rPr>
          <w:rFonts w:ascii="Arial" w:hAnsi="Arial" w:cs="Arial"/>
        </w:rPr>
        <w:t>artigo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não</w:t>
      </w:r>
      <w:r w:rsidRPr="00996A90">
        <w:rPr>
          <w:rFonts w:ascii="Arial" w:hAnsi="Arial" w:cs="Arial"/>
          <w:spacing w:val="-12"/>
        </w:rPr>
        <w:t xml:space="preserve"> </w:t>
      </w:r>
      <w:r w:rsidRPr="00996A90">
        <w:rPr>
          <w:rFonts w:ascii="Arial" w:hAnsi="Arial" w:cs="Arial"/>
        </w:rPr>
        <w:t>se</w:t>
      </w:r>
      <w:r w:rsidRPr="00996A90">
        <w:rPr>
          <w:rFonts w:ascii="Arial" w:hAnsi="Arial" w:cs="Arial"/>
          <w:spacing w:val="-18"/>
        </w:rPr>
        <w:t xml:space="preserve"> </w:t>
      </w:r>
      <w:r w:rsidRPr="00996A90">
        <w:rPr>
          <w:rFonts w:ascii="Arial" w:hAnsi="Arial" w:cs="Arial"/>
        </w:rPr>
        <w:t>aplica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a</w:t>
      </w:r>
      <w:r w:rsidRPr="00996A90">
        <w:rPr>
          <w:rFonts w:ascii="Arial" w:hAnsi="Arial" w:cs="Arial"/>
          <w:spacing w:val="-14"/>
        </w:rPr>
        <w:t xml:space="preserve"> </w:t>
      </w:r>
      <w:r w:rsidRPr="00996A90">
        <w:rPr>
          <w:rFonts w:ascii="Arial" w:hAnsi="Arial" w:cs="Arial"/>
        </w:rPr>
        <w:t>dívidas</w:t>
      </w:r>
      <w:r w:rsidRPr="00996A90">
        <w:rPr>
          <w:rFonts w:ascii="Arial" w:hAnsi="Arial" w:cs="Arial"/>
          <w:spacing w:val="-14"/>
        </w:rPr>
        <w:t xml:space="preserve"> </w:t>
      </w:r>
      <w:r w:rsidRPr="00996A90">
        <w:rPr>
          <w:rFonts w:ascii="Arial" w:hAnsi="Arial" w:cs="Arial"/>
        </w:rPr>
        <w:t>vencidas,</w:t>
      </w:r>
      <w:r w:rsidRPr="00996A90">
        <w:rPr>
          <w:rFonts w:ascii="Arial" w:hAnsi="Arial" w:cs="Arial"/>
          <w:spacing w:val="-13"/>
        </w:rPr>
        <w:t xml:space="preserve"> </w:t>
      </w:r>
      <w:r w:rsidRPr="00996A90">
        <w:rPr>
          <w:rFonts w:ascii="Arial" w:hAnsi="Arial" w:cs="Arial"/>
        </w:rPr>
        <w:t>inscritas em Dívida Ativa, ou</w:t>
      </w:r>
      <w:r w:rsidRPr="00996A90">
        <w:rPr>
          <w:rFonts w:ascii="Arial" w:hAnsi="Arial" w:cs="Arial"/>
          <w:spacing w:val="1"/>
        </w:rPr>
        <w:t xml:space="preserve"> </w:t>
      </w:r>
      <w:r w:rsidRPr="00996A90">
        <w:rPr>
          <w:rFonts w:ascii="Arial" w:hAnsi="Arial" w:cs="Arial"/>
        </w:rPr>
        <w:t>não.</w:t>
      </w:r>
    </w:p>
    <w:p w:rsidR="00C5659E" w:rsidRPr="00996A90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</w:rPr>
        <w:t>§</w:t>
      </w:r>
      <w:r w:rsidRPr="00996A90">
        <w:rPr>
          <w:rFonts w:ascii="Arial" w:hAnsi="Arial" w:cs="Arial"/>
          <w:spacing w:val="-4"/>
        </w:rPr>
        <w:t xml:space="preserve"> </w:t>
      </w:r>
      <w:r w:rsidRPr="00996A90">
        <w:rPr>
          <w:rFonts w:ascii="Arial" w:hAnsi="Arial" w:cs="Arial"/>
        </w:rPr>
        <w:t>3º</w:t>
      </w:r>
      <w:r w:rsidRPr="00996A90">
        <w:rPr>
          <w:rFonts w:ascii="Arial" w:hAnsi="Arial" w:cs="Arial"/>
          <w:spacing w:val="-5"/>
        </w:rPr>
        <w:t xml:space="preserve"> </w:t>
      </w:r>
      <w:r w:rsidRPr="00996A90">
        <w:rPr>
          <w:rFonts w:ascii="Arial" w:hAnsi="Arial" w:cs="Arial"/>
        </w:rPr>
        <w:t>O</w:t>
      </w:r>
      <w:r w:rsidRPr="00996A90">
        <w:rPr>
          <w:rFonts w:ascii="Arial" w:hAnsi="Arial" w:cs="Arial"/>
          <w:spacing w:val="-3"/>
        </w:rPr>
        <w:t xml:space="preserve"> </w:t>
      </w:r>
      <w:r w:rsidRPr="00996A90">
        <w:rPr>
          <w:rFonts w:ascii="Arial" w:hAnsi="Arial" w:cs="Arial"/>
        </w:rPr>
        <w:t>pagamento</w:t>
      </w:r>
      <w:r w:rsidRPr="00996A90">
        <w:rPr>
          <w:rFonts w:ascii="Arial" w:hAnsi="Arial" w:cs="Arial"/>
          <w:spacing w:val="-6"/>
        </w:rPr>
        <w:t xml:space="preserve"> </w:t>
      </w:r>
      <w:r w:rsidRPr="00996A90">
        <w:rPr>
          <w:rFonts w:ascii="Arial" w:hAnsi="Arial" w:cs="Arial"/>
        </w:rPr>
        <w:t>das</w:t>
      </w:r>
      <w:r w:rsidRPr="00996A90">
        <w:rPr>
          <w:rFonts w:ascii="Arial" w:hAnsi="Arial" w:cs="Arial"/>
          <w:spacing w:val="-6"/>
        </w:rPr>
        <w:t xml:space="preserve"> </w:t>
      </w:r>
      <w:r w:rsidRPr="00996A90">
        <w:rPr>
          <w:rFonts w:ascii="Arial" w:hAnsi="Arial" w:cs="Arial"/>
        </w:rPr>
        <w:t>dívidas</w:t>
      </w:r>
      <w:r w:rsidRPr="00996A90">
        <w:rPr>
          <w:rFonts w:ascii="Arial" w:hAnsi="Arial" w:cs="Arial"/>
          <w:spacing w:val="-3"/>
        </w:rPr>
        <w:t xml:space="preserve"> </w:t>
      </w:r>
      <w:r w:rsidRPr="00996A90">
        <w:rPr>
          <w:rFonts w:ascii="Arial" w:hAnsi="Arial" w:cs="Arial"/>
        </w:rPr>
        <w:t>na</w:t>
      </w:r>
      <w:r w:rsidRPr="00996A90">
        <w:rPr>
          <w:rFonts w:ascii="Arial" w:hAnsi="Arial" w:cs="Arial"/>
          <w:spacing w:val="-5"/>
        </w:rPr>
        <w:t xml:space="preserve"> </w:t>
      </w:r>
      <w:r w:rsidRPr="00996A90">
        <w:rPr>
          <w:rFonts w:ascii="Arial" w:hAnsi="Arial" w:cs="Arial"/>
        </w:rPr>
        <w:t>forma</w:t>
      </w:r>
      <w:r w:rsidRPr="00996A90">
        <w:rPr>
          <w:rFonts w:ascii="Arial" w:hAnsi="Arial" w:cs="Arial"/>
          <w:spacing w:val="-6"/>
        </w:rPr>
        <w:t xml:space="preserve"> </w:t>
      </w:r>
      <w:r w:rsidRPr="00996A90">
        <w:rPr>
          <w:rFonts w:ascii="Arial" w:hAnsi="Arial" w:cs="Arial"/>
        </w:rPr>
        <w:t>do</w:t>
      </w:r>
      <w:r w:rsidRPr="00996A90">
        <w:rPr>
          <w:rFonts w:ascii="Arial" w:hAnsi="Arial" w:cs="Arial"/>
          <w:spacing w:val="-3"/>
        </w:rPr>
        <w:t xml:space="preserve"> </w:t>
      </w:r>
      <w:r w:rsidRPr="00996A90">
        <w:rPr>
          <w:rFonts w:ascii="Arial" w:hAnsi="Arial" w:cs="Arial"/>
        </w:rPr>
        <w:t>caput</w:t>
      </w:r>
      <w:r w:rsidRPr="00996A90">
        <w:rPr>
          <w:rFonts w:ascii="Arial" w:hAnsi="Arial" w:cs="Arial"/>
          <w:spacing w:val="-3"/>
        </w:rPr>
        <w:t xml:space="preserve"> </w:t>
      </w:r>
      <w:r w:rsidRPr="00996A90">
        <w:rPr>
          <w:rFonts w:ascii="Arial" w:hAnsi="Arial" w:cs="Arial"/>
        </w:rPr>
        <w:t>e</w:t>
      </w:r>
      <w:r w:rsidRPr="00996A90">
        <w:rPr>
          <w:rFonts w:ascii="Arial" w:hAnsi="Arial" w:cs="Arial"/>
          <w:spacing w:val="-6"/>
        </w:rPr>
        <w:t xml:space="preserve"> </w:t>
      </w:r>
      <w:r w:rsidRPr="00996A90">
        <w:rPr>
          <w:rFonts w:ascii="Arial" w:hAnsi="Arial" w:cs="Arial"/>
        </w:rPr>
        <w:t>§</w:t>
      </w:r>
      <w:r w:rsidRPr="00996A90">
        <w:rPr>
          <w:rFonts w:ascii="Arial" w:hAnsi="Arial" w:cs="Arial"/>
          <w:spacing w:val="-3"/>
        </w:rPr>
        <w:t xml:space="preserve"> </w:t>
      </w:r>
      <w:r w:rsidRPr="00996A90">
        <w:rPr>
          <w:rFonts w:ascii="Arial" w:hAnsi="Arial" w:cs="Arial"/>
        </w:rPr>
        <w:t>1º</w:t>
      </w:r>
      <w:r w:rsidRPr="00996A90">
        <w:rPr>
          <w:rFonts w:ascii="Arial" w:hAnsi="Arial" w:cs="Arial"/>
          <w:spacing w:val="-2"/>
        </w:rPr>
        <w:t xml:space="preserve"> </w:t>
      </w:r>
      <w:r w:rsidRPr="00996A90">
        <w:rPr>
          <w:rFonts w:ascii="Arial" w:hAnsi="Arial" w:cs="Arial"/>
        </w:rPr>
        <w:t>desse</w:t>
      </w:r>
      <w:r w:rsidRPr="00996A90">
        <w:rPr>
          <w:rFonts w:ascii="Arial" w:hAnsi="Arial" w:cs="Arial"/>
          <w:spacing w:val="-4"/>
        </w:rPr>
        <w:t xml:space="preserve"> </w:t>
      </w:r>
      <w:r w:rsidRPr="00996A90">
        <w:rPr>
          <w:rFonts w:ascii="Arial" w:hAnsi="Arial" w:cs="Arial"/>
        </w:rPr>
        <w:t>artigo</w:t>
      </w:r>
      <w:r w:rsidRPr="00996A90">
        <w:rPr>
          <w:rFonts w:ascii="Arial" w:hAnsi="Arial" w:cs="Arial"/>
          <w:spacing w:val="-5"/>
        </w:rPr>
        <w:t xml:space="preserve"> </w:t>
      </w:r>
      <w:r w:rsidRPr="00996A90">
        <w:rPr>
          <w:rFonts w:ascii="Arial" w:hAnsi="Arial" w:cs="Arial"/>
        </w:rPr>
        <w:t>não</w:t>
      </w:r>
      <w:r w:rsidRPr="00996A90">
        <w:rPr>
          <w:rFonts w:ascii="Arial" w:hAnsi="Arial" w:cs="Arial"/>
          <w:spacing w:val="-5"/>
        </w:rPr>
        <w:t xml:space="preserve"> </w:t>
      </w:r>
      <w:r w:rsidRPr="00996A90">
        <w:rPr>
          <w:rFonts w:ascii="Arial" w:hAnsi="Arial" w:cs="Arial"/>
        </w:rPr>
        <w:t>exige a aplicação de consectários legais como atualização monetária, juros e multa</w:t>
      </w:r>
      <w:r w:rsidRPr="00996A90">
        <w:rPr>
          <w:rFonts w:ascii="Arial" w:hAnsi="Arial" w:cs="Arial"/>
          <w:spacing w:val="-22"/>
        </w:rPr>
        <w:t xml:space="preserve"> </w:t>
      </w:r>
      <w:r w:rsidRPr="00996A90">
        <w:rPr>
          <w:rFonts w:ascii="Arial" w:hAnsi="Arial" w:cs="Arial"/>
        </w:rPr>
        <w:t>mora.</w:t>
      </w:r>
    </w:p>
    <w:p w:rsidR="00C5659E" w:rsidRPr="00996A90" w:rsidRDefault="00602357" w:rsidP="00E12B0D">
      <w:pPr>
        <w:pStyle w:val="Corpodetexto"/>
        <w:spacing w:before="139" w:line="240" w:lineRule="auto"/>
        <w:ind w:left="41"/>
        <w:jc w:val="both"/>
        <w:rPr>
          <w:rFonts w:ascii="Arial" w:hAnsi="Arial" w:cs="Arial"/>
        </w:rPr>
      </w:pPr>
      <w:r>
        <w:rPr>
          <w:rFonts w:ascii="Arial" w:hAnsi="Arial" w:cs="Arial"/>
          <w:color w:val="1D1C1D"/>
        </w:rPr>
        <w:t>Art. 5</w:t>
      </w:r>
      <w:r w:rsidR="00C5659E" w:rsidRPr="00996A90">
        <w:rPr>
          <w:rFonts w:ascii="Arial" w:hAnsi="Arial" w:cs="Arial"/>
          <w:color w:val="1D1C1D"/>
        </w:rPr>
        <w:t>º Fica autorizada a prorrogação dos prazos para cumprimento de obrigações</w:t>
      </w:r>
      <w:r w:rsidR="00C5659E" w:rsidRPr="00996A90">
        <w:rPr>
          <w:rFonts w:ascii="Arial" w:hAnsi="Arial" w:cs="Arial"/>
          <w:color w:val="1D1C1D"/>
          <w:spacing w:val="-8"/>
        </w:rPr>
        <w:t xml:space="preserve"> </w:t>
      </w:r>
      <w:r w:rsidR="00C5659E" w:rsidRPr="00996A90">
        <w:rPr>
          <w:rFonts w:ascii="Arial" w:hAnsi="Arial" w:cs="Arial"/>
          <w:color w:val="1D1C1D"/>
        </w:rPr>
        <w:t>perante</w:t>
      </w:r>
      <w:r w:rsidR="00C5659E" w:rsidRPr="00996A90">
        <w:rPr>
          <w:rFonts w:ascii="Arial" w:hAnsi="Arial" w:cs="Arial"/>
          <w:color w:val="1D1C1D"/>
          <w:spacing w:val="-6"/>
        </w:rPr>
        <w:t xml:space="preserve"> </w:t>
      </w:r>
      <w:r w:rsidR="00C5659E" w:rsidRPr="00996A90">
        <w:rPr>
          <w:rFonts w:ascii="Arial" w:hAnsi="Arial" w:cs="Arial"/>
          <w:color w:val="1D1C1D"/>
        </w:rPr>
        <w:t>o</w:t>
      </w:r>
      <w:r w:rsidR="00C5659E" w:rsidRPr="00996A90">
        <w:rPr>
          <w:rFonts w:ascii="Arial" w:hAnsi="Arial" w:cs="Arial"/>
          <w:color w:val="1D1C1D"/>
          <w:spacing w:val="-8"/>
        </w:rPr>
        <w:t xml:space="preserve"> </w:t>
      </w:r>
      <w:r w:rsidR="00C5659E" w:rsidRPr="00996A90">
        <w:rPr>
          <w:rFonts w:ascii="Arial" w:hAnsi="Arial" w:cs="Arial"/>
          <w:color w:val="1D1C1D"/>
        </w:rPr>
        <w:t>Município,</w:t>
      </w:r>
      <w:r w:rsidR="00C5659E" w:rsidRPr="00996A90">
        <w:rPr>
          <w:rFonts w:ascii="Arial" w:hAnsi="Arial" w:cs="Arial"/>
          <w:color w:val="1D1C1D"/>
          <w:spacing w:val="-7"/>
        </w:rPr>
        <w:t xml:space="preserve"> </w:t>
      </w:r>
      <w:r w:rsidR="00C5659E" w:rsidRPr="00996A90">
        <w:rPr>
          <w:rFonts w:ascii="Arial" w:hAnsi="Arial" w:cs="Arial"/>
          <w:color w:val="1D1C1D"/>
        </w:rPr>
        <w:t>assumidas</w:t>
      </w:r>
      <w:r w:rsidR="00C5659E" w:rsidRPr="00996A90">
        <w:rPr>
          <w:rFonts w:ascii="Arial" w:hAnsi="Arial" w:cs="Arial"/>
          <w:color w:val="1D1C1D"/>
          <w:spacing w:val="-9"/>
        </w:rPr>
        <w:t xml:space="preserve"> </w:t>
      </w:r>
      <w:r w:rsidR="00C5659E" w:rsidRPr="00996A90">
        <w:rPr>
          <w:rFonts w:ascii="Arial" w:hAnsi="Arial" w:cs="Arial"/>
          <w:color w:val="1D1C1D"/>
        </w:rPr>
        <w:t>por</w:t>
      </w:r>
      <w:r w:rsidR="00C5659E" w:rsidRPr="00996A90">
        <w:rPr>
          <w:rFonts w:ascii="Arial" w:hAnsi="Arial" w:cs="Arial"/>
          <w:color w:val="1D1C1D"/>
          <w:spacing w:val="-7"/>
        </w:rPr>
        <w:t xml:space="preserve"> </w:t>
      </w:r>
      <w:r w:rsidR="00C5659E" w:rsidRPr="00996A90">
        <w:rPr>
          <w:rFonts w:ascii="Arial" w:hAnsi="Arial" w:cs="Arial"/>
          <w:color w:val="1D1C1D"/>
        </w:rPr>
        <w:t>produtores</w:t>
      </w:r>
      <w:r w:rsidR="00C5659E" w:rsidRPr="00996A90">
        <w:rPr>
          <w:rFonts w:ascii="Arial" w:hAnsi="Arial" w:cs="Arial"/>
          <w:color w:val="1D1C1D"/>
          <w:spacing w:val="-9"/>
        </w:rPr>
        <w:t xml:space="preserve"> </w:t>
      </w:r>
      <w:r w:rsidR="00C5659E" w:rsidRPr="00996A90">
        <w:rPr>
          <w:rFonts w:ascii="Arial" w:hAnsi="Arial" w:cs="Arial"/>
          <w:color w:val="1D1C1D"/>
        </w:rPr>
        <w:t>rurais</w:t>
      </w:r>
      <w:r w:rsidR="00C5659E" w:rsidRPr="00996A90">
        <w:rPr>
          <w:rFonts w:ascii="Arial" w:hAnsi="Arial" w:cs="Arial"/>
          <w:color w:val="1D1C1D"/>
          <w:spacing w:val="-8"/>
        </w:rPr>
        <w:t xml:space="preserve"> </w:t>
      </w:r>
      <w:r w:rsidR="00C5659E" w:rsidRPr="00996A90">
        <w:rPr>
          <w:rFonts w:ascii="Arial" w:hAnsi="Arial" w:cs="Arial"/>
          <w:color w:val="1D1C1D"/>
        </w:rPr>
        <w:t>e</w:t>
      </w:r>
      <w:r w:rsidR="00C5659E" w:rsidRPr="00996A90">
        <w:rPr>
          <w:rFonts w:ascii="Arial" w:hAnsi="Arial" w:cs="Arial"/>
          <w:color w:val="1D1C1D"/>
          <w:spacing w:val="-8"/>
        </w:rPr>
        <w:t xml:space="preserve"> </w:t>
      </w:r>
      <w:r w:rsidR="00C5659E" w:rsidRPr="00996A90">
        <w:rPr>
          <w:rFonts w:ascii="Arial" w:hAnsi="Arial" w:cs="Arial"/>
          <w:color w:val="1D1C1D"/>
        </w:rPr>
        <w:t>empreendimentos privados, no âmbito de programas de desenvolvimento econômico, pelo prazo de duração da calamidade pública reconhecida por esta</w:t>
      </w:r>
      <w:r w:rsidR="00C5659E" w:rsidRPr="00996A90">
        <w:rPr>
          <w:rFonts w:ascii="Arial" w:hAnsi="Arial" w:cs="Arial"/>
          <w:color w:val="1D1C1D"/>
          <w:spacing w:val="-5"/>
        </w:rPr>
        <w:t xml:space="preserve"> </w:t>
      </w:r>
      <w:r w:rsidR="00C5659E" w:rsidRPr="00996A90">
        <w:rPr>
          <w:rFonts w:ascii="Arial" w:hAnsi="Arial" w:cs="Arial"/>
          <w:color w:val="1D1C1D"/>
        </w:rPr>
        <w:t>Lei.</w:t>
      </w:r>
    </w:p>
    <w:p w:rsidR="00C5659E" w:rsidRPr="00996A90" w:rsidRDefault="00C5659E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 w:rsidRPr="00996A90">
        <w:rPr>
          <w:rFonts w:ascii="Arial" w:hAnsi="Arial" w:cs="Arial"/>
          <w:color w:val="1D1C1D"/>
        </w:rPr>
        <w:t>Parágrafo único. Fica delegado ao Poder Executivo a definição de novos prazos, bem como a formalização dos respectivos aditamentos contratuais.</w:t>
      </w:r>
    </w:p>
    <w:p w:rsidR="00C5659E" w:rsidRPr="00996A90" w:rsidRDefault="00602357" w:rsidP="00E12B0D">
      <w:pPr>
        <w:pStyle w:val="Corpodetexto"/>
        <w:spacing w:line="240" w:lineRule="auto"/>
        <w:ind w:left="41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C5659E" w:rsidRPr="00996A90">
        <w:rPr>
          <w:rFonts w:ascii="Arial" w:hAnsi="Arial" w:cs="Arial"/>
        </w:rPr>
        <w:t>º Esta Lei entra em vigor da data da sua publicação.</w:t>
      </w:r>
    </w:p>
    <w:p w:rsidR="00F6492D" w:rsidRPr="00996A90" w:rsidRDefault="0052390F" w:rsidP="000F4B2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996A90">
        <w:rPr>
          <w:rFonts w:ascii="Arial" w:hAnsi="Arial" w:cs="Arial"/>
        </w:rPr>
        <w:t xml:space="preserve"> Arroio do Padre,</w:t>
      </w:r>
      <w:r w:rsidR="00F6492D" w:rsidRPr="00996A90">
        <w:rPr>
          <w:rFonts w:ascii="Arial" w:hAnsi="Arial" w:cs="Arial"/>
        </w:rPr>
        <w:t xml:space="preserve"> </w:t>
      </w:r>
      <w:r w:rsidR="00D36760" w:rsidRPr="00996A90">
        <w:rPr>
          <w:rFonts w:ascii="Arial" w:hAnsi="Arial" w:cs="Arial"/>
        </w:rPr>
        <w:t>23</w:t>
      </w:r>
      <w:r w:rsidR="0099725A" w:rsidRPr="00996A90">
        <w:rPr>
          <w:rFonts w:ascii="Arial" w:hAnsi="Arial" w:cs="Arial"/>
        </w:rPr>
        <w:t xml:space="preserve"> </w:t>
      </w:r>
      <w:r w:rsidR="00F6492D" w:rsidRPr="00996A90">
        <w:rPr>
          <w:rFonts w:ascii="Arial" w:hAnsi="Arial" w:cs="Arial"/>
        </w:rPr>
        <w:t xml:space="preserve">de </w:t>
      </w:r>
      <w:r w:rsidR="005F0F01" w:rsidRPr="00996A90">
        <w:rPr>
          <w:rFonts w:ascii="Arial" w:hAnsi="Arial" w:cs="Arial"/>
        </w:rPr>
        <w:t>março</w:t>
      </w:r>
      <w:r w:rsidR="00F6492D" w:rsidRPr="00996A90">
        <w:rPr>
          <w:rFonts w:ascii="Arial" w:hAnsi="Arial" w:cs="Arial"/>
        </w:rPr>
        <w:t xml:space="preserve"> de 2020.</w:t>
      </w:r>
    </w:p>
    <w:p w:rsidR="00F6492D" w:rsidRPr="00996A90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6A90">
        <w:rPr>
          <w:rFonts w:ascii="Arial" w:hAnsi="Arial" w:cs="Arial"/>
        </w:rPr>
        <w:t>Visto técnico:</w:t>
      </w:r>
    </w:p>
    <w:p w:rsidR="00AE72DA" w:rsidRPr="00996A90" w:rsidRDefault="00AE72DA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996A90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96A90">
        <w:rPr>
          <w:rFonts w:ascii="Arial" w:hAnsi="Arial" w:cs="Arial"/>
        </w:rPr>
        <w:t>Loutar</w:t>
      </w:r>
      <w:proofErr w:type="spellEnd"/>
      <w:r w:rsidRPr="00996A90">
        <w:rPr>
          <w:rFonts w:ascii="Arial" w:hAnsi="Arial" w:cs="Arial"/>
        </w:rPr>
        <w:t xml:space="preserve"> </w:t>
      </w:r>
      <w:proofErr w:type="spellStart"/>
      <w:r w:rsidRPr="00996A90">
        <w:rPr>
          <w:rFonts w:ascii="Arial" w:hAnsi="Arial" w:cs="Arial"/>
        </w:rPr>
        <w:t>Prieb</w:t>
      </w:r>
      <w:proofErr w:type="spellEnd"/>
    </w:p>
    <w:p w:rsidR="00F6492D" w:rsidRPr="00996A90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6A90">
        <w:rPr>
          <w:rFonts w:ascii="Arial" w:hAnsi="Arial" w:cs="Arial"/>
        </w:rPr>
        <w:t xml:space="preserve">Secretário de Administração, Planejamento, </w:t>
      </w:r>
    </w:p>
    <w:p w:rsidR="00280436" w:rsidRPr="00996A90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6A90">
        <w:rPr>
          <w:rFonts w:ascii="Arial" w:hAnsi="Arial" w:cs="Arial"/>
        </w:rPr>
        <w:t>Finanças, Gestão e Tributos.</w:t>
      </w:r>
    </w:p>
    <w:p w:rsidR="00F6492D" w:rsidRPr="00996A90" w:rsidRDefault="00F6492D" w:rsidP="00602357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996A90">
        <w:rPr>
          <w:rFonts w:ascii="Arial" w:hAnsi="Arial" w:cs="Arial"/>
          <w:color w:val="auto"/>
        </w:rPr>
        <w:t xml:space="preserve">Leonir </w:t>
      </w:r>
      <w:proofErr w:type="spellStart"/>
      <w:r w:rsidRPr="00996A90">
        <w:rPr>
          <w:rFonts w:ascii="Arial" w:hAnsi="Arial" w:cs="Arial"/>
          <w:color w:val="auto"/>
        </w:rPr>
        <w:t>Aldrighi</w:t>
      </w:r>
      <w:proofErr w:type="spellEnd"/>
      <w:r w:rsidRPr="00996A90">
        <w:rPr>
          <w:rFonts w:ascii="Arial" w:hAnsi="Arial" w:cs="Arial"/>
          <w:color w:val="auto"/>
        </w:rPr>
        <w:t xml:space="preserve"> </w:t>
      </w:r>
      <w:proofErr w:type="spellStart"/>
      <w:r w:rsidRPr="00996A90">
        <w:rPr>
          <w:rFonts w:ascii="Arial" w:hAnsi="Arial" w:cs="Arial"/>
          <w:color w:val="auto"/>
        </w:rPr>
        <w:t>Baschi</w:t>
      </w:r>
      <w:proofErr w:type="spellEnd"/>
    </w:p>
    <w:p w:rsidR="00F6492D" w:rsidRPr="00996A90" w:rsidRDefault="00F6492D" w:rsidP="00602357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996A90">
        <w:rPr>
          <w:rFonts w:ascii="Arial" w:hAnsi="Arial" w:cs="Arial"/>
          <w:color w:val="auto"/>
        </w:rPr>
        <w:t>Prefeito Municipal</w:t>
      </w:r>
    </w:p>
    <w:sectPr w:rsidR="00F6492D" w:rsidRPr="00996A90" w:rsidSect="00033C80">
      <w:headerReference w:type="default" r:id="rId9"/>
      <w:pgSz w:w="11906" w:h="16838"/>
      <w:pgMar w:top="-567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5A" w:rsidRDefault="00E4015A">
      <w:pPr>
        <w:spacing w:after="0" w:line="240" w:lineRule="auto"/>
      </w:pPr>
      <w:r>
        <w:separator/>
      </w:r>
    </w:p>
  </w:endnote>
  <w:endnote w:type="continuationSeparator" w:id="0">
    <w:p w:rsidR="00E4015A" w:rsidRDefault="00E4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5A" w:rsidRDefault="00E4015A">
      <w:pPr>
        <w:spacing w:after="0" w:line="240" w:lineRule="auto"/>
      </w:pPr>
      <w:r>
        <w:separator/>
      </w:r>
    </w:p>
  </w:footnote>
  <w:footnote w:type="continuationSeparator" w:id="0">
    <w:p w:rsidR="00E4015A" w:rsidRDefault="00E4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6363564"/>
    <w:multiLevelType w:val="hybridMultilevel"/>
    <w:tmpl w:val="F1E452E2"/>
    <w:lvl w:ilvl="0" w:tplc="022CCA9C">
      <w:start w:val="1"/>
      <w:numFmt w:val="upperRoman"/>
      <w:lvlText w:val="%1"/>
      <w:lvlJc w:val="left"/>
      <w:pPr>
        <w:ind w:left="118" w:hanging="20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4FC242FE">
      <w:numFmt w:val="bullet"/>
      <w:lvlText w:val="•"/>
      <w:lvlJc w:val="left"/>
      <w:pPr>
        <w:ind w:left="1046" w:hanging="200"/>
      </w:pPr>
      <w:rPr>
        <w:lang w:val="pt-PT" w:eastAsia="pt-PT" w:bidi="pt-PT"/>
      </w:rPr>
    </w:lvl>
    <w:lvl w:ilvl="2" w:tplc="9266E4C8">
      <w:numFmt w:val="bullet"/>
      <w:lvlText w:val="•"/>
      <w:lvlJc w:val="left"/>
      <w:pPr>
        <w:ind w:left="1973" w:hanging="200"/>
      </w:pPr>
      <w:rPr>
        <w:lang w:val="pt-PT" w:eastAsia="pt-PT" w:bidi="pt-PT"/>
      </w:rPr>
    </w:lvl>
    <w:lvl w:ilvl="3" w:tplc="8550BA14">
      <w:numFmt w:val="bullet"/>
      <w:lvlText w:val="•"/>
      <w:lvlJc w:val="left"/>
      <w:pPr>
        <w:ind w:left="2899" w:hanging="200"/>
      </w:pPr>
      <w:rPr>
        <w:lang w:val="pt-PT" w:eastAsia="pt-PT" w:bidi="pt-PT"/>
      </w:rPr>
    </w:lvl>
    <w:lvl w:ilvl="4" w:tplc="342284B8">
      <w:numFmt w:val="bullet"/>
      <w:lvlText w:val="•"/>
      <w:lvlJc w:val="left"/>
      <w:pPr>
        <w:ind w:left="3826" w:hanging="200"/>
      </w:pPr>
      <w:rPr>
        <w:lang w:val="pt-PT" w:eastAsia="pt-PT" w:bidi="pt-PT"/>
      </w:rPr>
    </w:lvl>
    <w:lvl w:ilvl="5" w:tplc="0FD4A900">
      <w:numFmt w:val="bullet"/>
      <w:lvlText w:val="•"/>
      <w:lvlJc w:val="left"/>
      <w:pPr>
        <w:ind w:left="4753" w:hanging="200"/>
      </w:pPr>
      <w:rPr>
        <w:lang w:val="pt-PT" w:eastAsia="pt-PT" w:bidi="pt-PT"/>
      </w:rPr>
    </w:lvl>
    <w:lvl w:ilvl="6" w:tplc="143A563C">
      <w:numFmt w:val="bullet"/>
      <w:lvlText w:val="•"/>
      <w:lvlJc w:val="left"/>
      <w:pPr>
        <w:ind w:left="5679" w:hanging="200"/>
      </w:pPr>
      <w:rPr>
        <w:lang w:val="pt-PT" w:eastAsia="pt-PT" w:bidi="pt-PT"/>
      </w:rPr>
    </w:lvl>
    <w:lvl w:ilvl="7" w:tplc="B9D4A7AC">
      <w:numFmt w:val="bullet"/>
      <w:lvlText w:val="•"/>
      <w:lvlJc w:val="left"/>
      <w:pPr>
        <w:ind w:left="6606" w:hanging="200"/>
      </w:pPr>
      <w:rPr>
        <w:lang w:val="pt-PT" w:eastAsia="pt-PT" w:bidi="pt-PT"/>
      </w:rPr>
    </w:lvl>
    <w:lvl w:ilvl="8" w:tplc="1F382B56">
      <w:numFmt w:val="bullet"/>
      <w:lvlText w:val="•"/>
      <w:lvlJc w:val="left"/>
      <w:pPr>
        <w:ind w:left="7533" w:hanging="200"/>
      </w:pPr>
      <w:rPr>
        <w:lang w:val="pt-PT" w:eastAsia="pt-PT" w:bidi="pt-P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4DD0"/>
    <w:rsid w:val="000158AD"/>
    <w:rsid w:val="00015A08"/>
    <w:rsid w:val="00023932"/>
    <w:rsid w:val="00027D5F"/>
    <w:rsid w:val="0003213B"/>
    <w:rsid w:val="0003276F"/>
    <w:rsid w:val="00033C80"/>
    <w:rsid w:val="0003701E"/>
    <w:rsid w:val="000414F3"/>
    <w:rsid w:val="000419A2"/>
    <w:rsid w:val="0004656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072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6A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B2C"/>
    <w:rsid w:val="000F5160"/>
    <w:rsid w:val="000F5A4E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271A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6ACB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E93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3F3"/>
    <w:rsid w:val="00216C21"/>
    <w:rsid w:val="00220BAA"/>
    <w:rsid w:val="00220C6B"/>
    <w:rsid w:val="002214EB"/>
    <w:rsid w:val="002216E7"/>
    <w:rsid w:val="0022608D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67896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05A8"/>
    <w:rsid w:val="002B5275"/>
    <w:rsid w:val="002B5A03"/>
    <w:rsid w:val="002B6293"/>
    <w:rsid w:val="002C019E"/>
    <w:rsid w:val="002C0362"/>
    <w:rsid w:val="002C14E6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C0"/>
    <w:rsid w:val="003C013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D7316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0BCB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6875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254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092B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2357"/>
    <w:rsid w:val="00605E72"/>
    <w:rsid w:val="00605F28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615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CD4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3F51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0AFD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5A25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5F7D"/>
    <w:rsid w:val="0094600F"/>
    <w:rsid w:val="009521D7"/>
    <w:rsid w:val="00952354"/>
    <w:rsid w:val="00955138"/>
    <w:rsid w:val="00955A2A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EC6"/>
    <w:rsid w:val="00992D7E"/>
    <w:rsid w:val="009946F5"/>
    <w:rsid w:val="00994B7C"/>
    <w:rsid w:val="00994D4D"/>
    <w:rsid w:val="00996A90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E39"/>
    <w:rsid w:val="00A112E6"/>
    <w:rsid w:val="00A12F16"/>
    <w:rsid w:val="00A20CA3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67727"/>
    <w:rsid w:val="00A710E9"/>
    <w:rsid w:val="00A76807"/>
    <w:rsid w:val="00A8034C"/>
    <w:rsid w:val="00A812E3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89E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59E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61DE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1627C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6760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5203"/>
    <w:rsid w:val="00DA1E70"/>
    <w:rsid w:val="00DA4C1F"/>
    <w:rsid w:val="00DA793A"/>
    <w:rsid w:val="00DB0DFC"/>
    <w:rsid w:val="00DB5915"/>
    <w:rsid w:val="00DC07E2"/>
    <w:rsid w:val="00DC09FB"/>
    <w:rsid w:val="00DC13F0"/>
    <w:rsid w:val="00DC1E72"/>
    <w:rsid w:val="00DC2209"/>
    <w:rsid w:val="00DC2C8A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2B0D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4B24"/>
    <w:rsid w:val="00E351ED"/>
    <w:rsid w:val="00E37C0E"/>
    <w:rsid w:val="00E37E6F"/>
    <w:rsid w:val="00E4015A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A6F7D"/>
    <w:rsid w:val="00EB0195"/>
    <w:rsid w:val="00EB14F8"/>
    <w:rsid w:val="00EB3FD9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D2A35"/>
    <w:rsid w:val="00FD6052"/>
    <w:rsid w:val="00FE1DEC"/>
    <w:rsid w:val="00FE23A9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6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C56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40AA-6D1C-4536-AA91-5D8191B5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83</cp:revision>
  <cp:lastPrinted>2020-03-23T15:48:00Z</cp:lastPrinted>
  <dcterms:created xsi:type="dcterms:W3CDTF">2020-03-23T11:12:00Z</dcterms:created>
  <dcterms:modified xsi:type="dcterms:W3CDTF">2020-03-23T15:48:00Z</dcterms:modified>
</cp:coreProperties>
</file>