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F84CA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F84CA8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A</w:t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65C30" w:rsidRPr="00F84CA8">
        <w:rPr>
          <w:rFonts w:ascii="Arial" w:hAnsi="Arial" w:cs="Arial"/>
          <w:b/>
          <w:bCs/>
          <w:color w:val="auto"/>
          <w:u w:val="single"/>
        </w:rPr>
        <w:t>0</w:t>
      </w:r>
      <w:r w:rsidR="0021059C">
        <w:rPr>
          <w:rFonts w:ascii="Arial" w:hAnsi="Arial" w:cs="Arial"/>
          <w:b/>
          <w:bCs/>
          <w:color w:val="auto"/>
          <w:u w:val="single"/>
        </w:rPr>
        <w:t>5</w:t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F84CA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 Presidente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Senhores Vereadores</w:t>
      </w:r>
    </w:p>
    <w:p w:rsidR="00AB1053" w:rsidRPr="00055BF4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4A25D4" w:rsidRPr="00055BF4" w:rsidRDefault="004A25D4" w:rsidP="00055BF4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055BF4" w:rsidRPr="00094882" w:rsidRDefault="00055BF4" w:rsidP="00055BF4">
      <w:pPr>
        <w:spacing w:after="120"/>
        <w:ind w:firstLine="708"/>
        <w:jc w:val="both"/>
      </w:pPr>
      <w:r w:rsidRPr="00094882">
        <w:rPr>
          <w:rFonts w:ascii="Arial" w:hAnsi="Arial"/>
        </w:rPr>
        <w:t>Quero através deste encaminhar para apreciação desta Casa L</w:t>
      </w:r>
      <w:r w:rsidR="0021059C" w:rsidRPr="00094882">
        <w:rPr>
          <w:rFonts w:ascii="Arial" w:hAnsi="Arial"/>
        </w:rPr>
        <w:t>egislativa o projeto de lei 05</w:t>
      </w:r>
      <w:r w:rsidRPr="00094882">
        <w:rPr>
          <w:rFonts w:ascii="Arial" w:hAnsi="Arial"/>
        </w:rPr>
        <w:t>/2020.</w:t>
      </w:r>
    </w:p>
    <w:p w:rsidR="00055BF4" w:rsidRPr="00094882" w:rsidRDefault="00055BF4" w:rsidP="00055BF4">
      <w:pPr>
        <w:spacing w:after="120"/>
        <w:jc w:val="both"/>
        <w:rPr>
          <w:rFonts w:ascii="Arial" w:hAnsi="Arial"/>
        </w:rPr>
      </w:pPr>
      <w:r w:rsidRPr="00094882">
        <w:rPr>
          <w:rFonts w:ascii="Arial" w:hAnsi="Arial"/>
        </w:rPr>
        <w:tab/>
        <w:t xml:space="preserve">Cumpre, após cumprimentá-los, informar que o projeto de lei </w:t>
      </w:r>
      <w:r w:rsidR="0021059C" w:rsidRPr="00094882">
        <w:rPr>
          <w:rFonts w:ascii="Arial" w:hAnsi="Arial"/>
        </w:rPr>
        <w:t>05</w:t>
      </w:r>
      <w:r w:rsidRPr="00094882">
        <w:rPr>
          <w:rFonts w:ascii="Arial" w:hAnsi="Arial"/>
        </w:rPr>
        <w:t>/2020 tem por finalidade buscar autorização legislativa</w:t>
      </w:r>
      <w:r w:rsidR="009E7756">
        <w:rPr>
          <w:rFonts w:ascii="Arial" w:hAnsi="Arial"/>
        </w:rPr>
        <w:t xml:space="preserve"> para contratação </w:t>
      </w:r>
      <w:r w:rsidRPr="00094882">
        <w:rPr>
          <w:rFonts w:ascii="Arial" w:hAnsi="Arial"/>
        </w:rPr>
        <w:t>de u</w:t>
      </w:r>
      <w:r w:rsidR="009E7756">
        <w:rPr>
          <w:rFonts w:ascii="Arial" w:hAnsi="Arial"/>
        </w:rPr>
        <w:t>m</w:t>
      </w:r>
      <w:r w:rsidRPr="00094882">
        <w:rPr>
          <w:rFonts w:ascii="Arial" w:hAnsi="Arial"/>
        </w:rPr>
        <w:t xml:space="preserve"> professor na área de português com carga horária de 04 (quatro) horas semanais para atuar na Escola Benjamim Constant no turno da noite.</w:t>
      </w:r>
    </w:p>
    <w:p w:rsidR="00055BF4" w:rsidRPr="00094882" w:rsidRDefault="00055BF4" w:rsidP="00055BF4">
      <w:pPr>
        <w:spacing w:after="120"/>
        <w:jc w:val="both"/>
        <w:rPr>
          <w:rFonts w:ascii="Arial" w:hAnsi="Arial"/>
        </w:rPr>
      </w:pPr>
      <w:r w:rsidRPr="00094882">
        <w:rPr>
          <w:rFonts w:ascii="Arial" w:hAnsi="Arial"/>
        </w:rPr>
        <w:tab/>
        <w:t xml:space="preserve">A escola conforme </w:t>
      </w:r>
      <w:r w:rsidR="00970254" w:rsidRPr="00094882">
        <w:rPr>
          <w:rFonts w:ascii="Arial" w:hAnsi="Arial"/>
        </w:rPr>
        <w:t>M</w:t>
      </w:r>
      <w:r w:rsidRPr="00094882">
        <w:rPr>
          <w:rFonts w:ascii="Arial" w:hAnsi="Arial"/>
        </w:rPr>
        <w:t>emorando nº 11/2020 não tem outra forma de resolver a questão, encontrando na contratação de profissional na carga horária indicada</w:t>
      </w:r>
      <w:r w:rsidR="00147386">
        <w:rPr>
          <w:rFonts w:ascii="Arial" w:hAnsi="Arial"/>
        </w:rPr>
        <w:t>,</w:t>
      </w:r>
      <w:r w:rsidRPr="00094882">
        <w:rPr>
          <w:rFonts w:ascii="Arial" w:hAnsi="Arial"/>
        </w:rPr>
        <w:t xml:space="preserve"> a solução.</w:t>
      </w:r>
    </w:p>
    <w:p w:rsidR="00055BF4" w:rsidRDefault="00055BF4" w:rsidP="00055BF4">
      <w:pPr>
        <w:spacing w:after="120"/>
        <w:jc w:val="both"/>
        <w:rPr>
          <w:rFonts w:ascii="Arial" w:hAnsi="Arial"/>
        </w:rPr>
      </w:pPr>
      <w:r w:rsidRPr="00094882">
        <w:rPr>
          <w:rFonts w:ascii="Arial" w:hAnsi="Arial"/>
        </w:rPr>
        <w:tab/>
        <w:t>De fato, a situação é complexa. O número de alunos do EJA a noite não demanda um professor de carga horária integral, mas aqueles que ali estão não podem ficar sem atendimento. Ademais, a situação é algo pontual neste exercício então não é conveniente a convocação efetiva de um professor de português, mas no atendimento do interesse público a contratação conforme proposto no projeto de lei</w:t>
      </w:r>
      <w:r w:rsidR="00B9223F" w:rsidRPr="00094882">
        <w:rPr>
          <w:rFonts w:ascii="Arial" w:hAnsi="Arial"/>
        </w:rPr>
        <w:t xml:space="preserve"> 05</w:t>
      </w:r>
      <w:r w:rsidRPr="00094882">
        <w:rPr>
          <w:rFonts w:ascii="Arial" w:hAnsi="Arial"/>
        </w:rPr>
        <w:t>/2020</w:t>
      </w:r>
      <w:r w:rsidR="00147386">
        <w:rPr>
          <w:rFonts w:ascii="Arial" w:hAnsi="Arial"/>
        </w:rPr>
        <w:t>, vislumbra</w:t>
      </w:r>
      <w:r w:rsidRPr="00094882">
        <w:rPr>
          <w:rFonts w:ascii="Arial" w:hAnsi="Arial"/>
        </w:rPr>
        <w:t xml:space="preserve"> a melhor forma de, neste momento, resolver o problema.</w:t>
      </w:r>
    </w:p>
    <w:p w:rsidR="00C25178" w:rsidRPr="00094882" w:rsidRDefault="00C25178" w:rsidP="00055BF4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O vencimento proposto é proporcional a carga horária </w:t>
      </w:r>
      <w:r w:rsidR="001E4723">
        <w:rPr>
          <w:rFonts w:ascii="Arial" w:hAnsi="Arial"/>
        </w:rPr>
        <w:t>dos integrantes do magistério pú</w:t>
      </w:r>
      <w:bookmarkStart w:id="0" w:name="_GoBack"/>
      <w:bookmarkEnd w:id="0"/>
      <w:r>
        <w:rPr>
          <w:rFonts w:ascii="Arial" w:hAnsi="Arial"/>
        </w:rPr>
        <w:t>blico municipal.</w:t>
      </w:r>
    </w:p>
    <w:p w:rsidR="003D71C0" w:rsidRPr="00094882" w:rsidRDefault="00055BF4" w:rsidP="00055BF4">
      <w:pPr>
        <w:spacing w:after="120"/>
        <w:jc w:val="both"/>
      </w:pPr>
      <w:r w:rsidRPr="00094882">
        <w:rPr>
          <w:rFonts w:ascii="Arial" w:hAnsi="Arial"/>
        </w:rPr>
        <w:tab/>
        <w:t xml:space="preserve">Sendo assim, na expectativa do apoio dos </w:t>
      </w:r>
      <w:r w:rsidR="000D4AA0" w:rsidRPr="00094882">
        <w:rPr>
          <w:rFonts w:ascii="Arial" w:hAnsi="Arial"/>
        </w:rPr>
        <w:t>s</w:t>
      </w:r>
      <w:r w:rsidRPr="00094882">
        <w:rPr>
          <w:rFonts w:ascii="Arial" w:hAnsi="Arial"/>
        </w:rPr>
        <w:t>enhores para a aprovação do projeto, despeço-me pedindo a mais este projeto de lei tramitação em regime de urgência.</w:t>
      </w:r>
    </w:p>
    <w:p w:rsidR="00FA2338" w:rsidRPr="00094882" w:rsidRDefault="00007329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094882">
        <w:rPr>
          <w:rFonts w:ascii="Arial" w:hAnsi="Arial" w:cs="Arial"/>
          <w:shd w:val="clear" w:color="auto" w:fill="FFFFFF"/>
        </w:rPr>
        <w:tab/>
      </w:r>
      <w:r w:rsidR="00FA2338" w:rsidRPr="00094882">
        <w:rPr>
          <w:rFonts w:ascii="Arial" w:hAnsi="Arial" w:cs="Arial"/>
          <w:shd w:val="clear" w:color="auto" w:fill="FFFFFF"/>
        </w:rPr>
        <w:t>Atenciosamente.</w:t>
      </w:r>
    </w:p>
    <w:p w:rsidR="0066045C" w:rsidRPr="0050242F" w:rsidRDefault="001F29F2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094882">
        <w:rPr>
          <w:rFonts w:ascii="Arial" w:hAnsi="Arial" w:cs="Arial"/>
          <w:bCs/>
          <w:color w:val="auto"/>
        </w:rPr>
        <w:t>A</w:t>
      </w:r>
      <w:r w:rsidR="00214D53" w:rsidRPr="00094882">
        <w:rPr>
          <w:rFonts w:ascii="Arial" w:hAnsi="Arial" w:cs="Arial"/>
          <w:bCs/>
          <w:color w:val="auto"/>
        </w:rPr>
        <w:t>rroio do</w:t>
      </w:r>
      <w:r w:rsidR="00214D53" w:rsidRPr="0050242F">
        <w:rPr>
          <w:rFonts w:ascii="Arial" w:hAnsi="Arial" w:cs="Arial"/>
          <w:bCs/>
          <w:color w:val="auto"/>
        </w:rPr>
        <w:t xml:space="preserve"> Padre, </w:t>
      </w:r>
      <w:r w:rsidR="00347DFA">
        <w:rPr>
          <w:rFonts w:ascii="Arial" w:hAnsi="Arial" w:cs="Arial"/>
          <w:bCs/>
          <w:color w:val="auto"/>
        </w:rPr>
        <w:t>31</w:t>
      </w:r>
      <w:r w:rsidR="00A47A6B" w:rsidRPr="0050242F">
        <w:rPr>
          <w:rFonts w:ascii="Arial" w:hAnsi="Arial" w:cs="Arial"/>
          <w:bCs/>
          <w:color w:val="auto"/>
        </w:rPr>
        <w:t xml:space="preserve"> </w:t>
      </w:r>
      <w:r w:rsidR="00DF51E8" w:rsidRPr="0050242F">
        <w:rPr>
          <w:rFonts w:ascii="Arial" w:hAnsi="Arial" w:cs="Arial"/>
          <w:bCs/>
          <w:color w:val="auto"/>
        </w:rPr>
        <w:t xml:space="preserve">de </w:t>
      </w:r>
      <w:r w:rsidR="00617B4A">
        <w:rPr>
          <w:rFonts w:ascii="Arial" w:hAnsi="Arial" w:cs="Arial"/>
          <w:bCs/>
          <w:color w:val="auto"/>
        </w:rPr>
        <w:t>janeiro</w:t>
      </w:r>
      <w:r w:rsidR="00B01461">
        <w:rPr>
          <w:rFonts w:ascii="Arial" w:hAnsi="Arial" w:cs="Arial"/>
          <w:bCs/>
          <w:color w:val="auto"/>
        </w:rPr>
        <w:t xml:space="preserve"> </w:t>
      </w:r>
      <w:r w:rsidR="00617B4A">
        <w:rPr>
          <w:rFonts w:ascii="Arial" w:hAnsi="Arial" w:cs="Arial"/>
          <w:bCs/>
          <w:color w:val="auto"/>
        </w:rPr>
        <w:t>de 2020</w:t>
      </w:r>
      <w:r w:rsidR="0066045C" w:rsidRPr="0050242F">
        <w:rPr>
          <w:rFonts w:ascii="Arial" w:hAnsi="Arial" w:cs="Arial"/>
          <w:bCs/>
          <w:color w:val="auto"/>
        </w:rPr>
        <w:t xml:space="preserve">. </w:t>
      </w:r>
    </w:p>
    <w:p w:rsidR="00187DDC" w:rsidRPr="0050242F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55F1A" w:rsidRPr="0050242F" w:rsidRDefault="00C55F1A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_________________________</w:t>
      </w:r>
    </w:p>
    <w:p w:rsidR="00CF1945" w:rsidRPr="0050242F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50242F">
        <w:rPr>
          <w:rFonts w:ascii="Arial" w:hAnsi="Arial" w:cs="Arial"/>
          <w:sz w:val="22"/>
          <w:szCs w:val="22"/>
        </w:rPr>
        <w:t>Aldrighi</w:t>
      </w:r>
      <w:proofErr w:type="spellEnd"/>
      <w:r w:rsidRPr="005024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242F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Prefeito</w:t>
      </w:r>
      <w:r w:rsidR="002D2EC3" w:rsidRPr="0050242F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9738F" w:rsidRPr="0050242F" w:rsidRDefault="0089738F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4D3A65" w:rsidRDefault="001866B0" w:rsidP="001D24DD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CF1945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Pr="00C81DD0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D4AA0">
        <w:rPr>
          <w:rFonts w:ascii="Arial" w:hAnsi="Arial" w:cs="Arial"/>
          <w:b/>
          <w:bCs/>
          <w:color w:val="auto"/>
          <w:u w:val="single"/>
        </w:rPr>
        <w:t>05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D4AA0">
        <w:rPr>
          <w:rFonts w:ascii="Arial" w:hAnsi="Arial" w:cs="Arial"/>
          <w:b/>
          <w:bCs/>
          <w:color w:val="auto"/>
          <w:u w:val="single"/>
        </w:rPr>
        <w:t>31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03BC">
        <w:rPr>
          <w:rFonts w:ascii="Arial" w:hAnsi="Arial" w:cs="Arial"/>
          <w:b/>
          <w:bCs/>
          <w:color w:val="auto"/>
          <w:u w:val="single"/>
        </w:rPr>
        <w:t>DE JANEIRO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246652" w:rsidRPr="003D4707" w:rsidRDefault="00246652" w:rsidP="00246652">
      <w:pPr>
        <w:pStyle w:val="Padro"/>
        <w:tabs>
          <w:tab w:val="left" w:pos="7130"/>
        </w:tabs>
        <w:spacing w:after="120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Autoriza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Município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Arroio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Padre,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Executivo,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tempo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C55F1A">
        <w:rPr>
          <w:rFonts w:ascii="Arial" w:hAnsi="Arial" w:cs="Arial"/>
          <w:color w:val="auto"/>
        </w:rPr>
        <w:t>Professor de Português</w:t>
      </w:r>
      <w:r w:rsidRPr="003D4707">
        <w:rPr>
          <w:rFonts w:ascii="Arial" w:hAnsi="Arial" w:cs="Arial"/>
          <w:color w:val="auto"/>
        </w:rPr>
        <w:t xml:space="preserve"> – Professor II.</w:t>
      </w:r>
    </w:p>
    <w:p w:rsidR="00246652" w:rsidRPr="003D4707" w:rsidRDefault="00246652" w:rsidP="0024665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1º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trata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tempo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determinado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desempenhará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suas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junto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Turismo.</w:t>
      </w:r>
    </w:p>
    <w:p w:rsidR="00246652" w:rsidRPr="003D4707" w:rsidRDefault="00246652" w:rsidP="00246652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 xml:space="preserve"> 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2º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Fica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autorizado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Município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Arroio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Padre,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Executivo,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pelo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prazo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="00762A96">
        <w:rPr>
          <w:rFonts w:ascii="Arial" w:eastAsia="Arial" w:hAnsi="Arial" w:cs="Arial"/>
          <w:color w:val="auto"/>
        </w:rPr>
        <w:t>11 (onze) meses</w:t>
      </w:r>
      <w:r w:rsidRPr="003D4707">
        <w:rPr>
          <w:rFonts w:ascii="Arial" w:hAnsi="Arial" w:cs="Arial"/>
          <w:color w:val="auto"/>
        </w:rPr>
        <w:t>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para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desempenhar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="004A64B2">
        <w:rPr>
          <w:rFonts w:ascii="Arial" w:hAnsi="Arial" w:cs="Arial"/>
          <w:color w:val="auto"/>
        </w:rPr>
        <w:t>Professor de Português</w:t>
      </w:r>
      <w:r w:rsidRPr="003D4707">
        <w:rPr>
          <w:rFonts w:ascii="Arial" w:hAnsi="Arial" w:cs="Arial"/>
          <w:color w:val="auto"/>
        </w:rPr>
        <w:t xml:space="preserve"> – Professor II, junto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conforme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quadro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9"/>
        <w:gridCol w:w="2408"/>
        <w:gridCol w:w="2584"/>
        <w:gridCol w:w="2693"/>
      </w:tblGrid>
      <w:tr w:rsidR="00246652" w:rsidRPr="003D4707" w:rsidTr="0018756A">
        <w:tc>
          <w:tcPr>
            <w:tcW w:w="1949" w:type="dxa"/>
            <w:hideMark/>
          </w:tcPr>
          <w:p w:rsidR="00246652" w:rsidRPr="003D4707" w:rsidRDefault="00246652" w:rsidP="0018756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408" w:type="dxa"/>
            <w:hideMark/>
          </w:tcPr>
          <w:p w:rsidR="00246652" w:rsidRPr="003D4707" w:rsidRDefault="00246652" w:rsidP="0018756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584" w:type="dxa"/>
            <w:hideMark/>
          </w:tcPr>
          <w:p w:rsidR="00246652" w:rsidRPr="003D4707" w:rsidRDefault="00246652" w:rsidP="0018756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693" w:type="dxa"/>
            <w:hideMark/>
          </w:tcPr>
          <w:p w:rsidR="00246652" w:rsidRPr="003D4707" w:rsidRDefault="00246652" w:rsidP="0018756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246652" w:rsidRPr="003D4707" w:rsidTr="0018756A">
        <w:trPr>
          <w:trHeight w:val="282"/>
        </w:trPr>
        <w:tc>
          <w:tcPr>
            <w:tcW w:w="1949" w:type="dxa"/>
            <w:hideMark/>
          </w:tcPr>
          <w:p w:rsidR="00246652" w:rsidRPr="003D4707" w:rsidRDefault="00246652" w:rsidP="0018756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2408" w:type="dxa"/>
            <w:hideMark/>
          </w:tcPr>
          <w:p w:rsidR="00246652" w:rsidRPr="003D4707" w:rsidRDefault="00246652" w:rsidP="0018756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Professor – I</w:t>
            </w:r>
            <w:r>
              <w:rPr>
                <w:rFonts w:ascii="Arial" w:hAnsi="Arial" w:cs="Arial"/>
                <w:lang w:eastAsia="en-US"/>
              </w:rPr>
              <w:t>I</w:t>
            </w:r>
          </w:p>
        </w:tc>
        <w:tc>
          <w:tcPr>
            <w:tcW w:w="2584" w:type="dxa"/>
            <w:hideMark/>
          </w:tcPr>
          <w:p w:rsidR="00246652" w:rsidRPr="003D4707" w:rsidRDefault="00246652" w:rsidP="00867D27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 xml:space="preserve">R$ </w:t>
            </w:r>
            <w:r w:rsidR="00867D27">
              <w:rPr>
                <w:rFonts w:ascii="Arial" w:hAnsi="Arial" w:cs="Arial"/>
                <w:lang w:eastAsia="en-US"/>
              </w:rPr>
              <w:t>288,61</w:t>
            </w:r>
          </w:p>
        </w:tc>
        <w:tc>
          <w:tcPr>
            <w:tcW w:w="2693" w:type="dxa"/>
            <w:hideMark/>
          </w:tcPr>
          <w:p w:rsidR="00246652" w:rsidRPr="003D4707" w:rsidRDefault="00867D27" w:rsidP="0018756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  <w:r w:rsidR="00246652" w:rsidRPr="003D4707">
              <w:rPr>
                <w:rFonts w:ascii="Arial" w:hAnsi="Arial" w:cs="Arial"/>
                <w:lang w:eastAsia="en-US"/>
              </w:rPr>
              <w:t xml:space="preserve"> horas</w:t>
            </w:r>
          </w:p>
        </w:tc>
      </w:tr>
    </w:tbl>
    <w:p w:rsidR="00246652" w:rsidRPr="003D4707" w:rsidRDefault="00246652" w:rsidP="00246652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246652" w:rsidRPr="003D4707" w:rsidRDefault="00246652" w:rsidP="00246652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246652" w:rsidRPr="003D4707" w:rsidRDefault="00246652" w:rsidP="0024665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 xml:space="preserve">3º </w:t>
      </w:r>
      <w:r w:rsidRPr="003D4707">
        <w:rPr>
          <w:rFonts w:ascii="Arial" w:hAnsi="Arial" w:cs="Arial"/>
          <w:color w:val="auto"/>
        </w:rPr>
        <w:t>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especificações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funcionais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descrição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sintética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atribuições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cargo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desenvolvido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requisitos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para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provimento,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contidos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no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Anexo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Lei.</w:t>
      </w:r>
      <w:r w:rsidRPr="003D4707">
        <w:rPr>
          <w:rFonts w:ascii="Arial" w:eastAsia="Arial" w:hAnsi="Arial" w:cs="Arial"/>
          <w:color w:val="auto"/>
        </w:rPr>
        <w:t xml:space="preserve">  </w:t>
      </w:r>
    </w:p>
    <w:p w:rsidR="00246652" w:rsidRPr="003D4707" w:rsidRDefault="00246652" w:rsidP="005F4D17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3D4707">
        <w:rPr>
          <w:rFonts w:ascii="Arial" w:hAnsi="Arial" w:cs="Arial"/>
          <w:b/>
        </w:rPr>
        <w:t>Art.</w:t>
      </w:r>
      <w:r w:rsidRPr="003D4707">
        <w:rPr>
          <w:rFonts w:ascii="Arial" w:eastAsia="Arial" w:hAnsi="Arial" w:cs="Arial"/>
          <w:b/>
        </w:rPr>
        <w:t xml:space="preserve"> </w:t>
      </w:r>
      <w:r w:rsidRPr="003D4707">
        <w:rPr>
          <w:rFonts w:ascii="Arial" w:hAnsi="Arial" w:cs="Arial"/>
          <w:b/>
        </w:rPr>
        <w:t>4º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forma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contratação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será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realizada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em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caráter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administrativo,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tendo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contratado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direitos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deveres,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estabelecidos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no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Regime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Jurídico,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aplicável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servidores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municipais</w:t>
      </w:r>
      <w:r w:rsidRPr="003D4707">
        <w:rPr>
          <w:rFonts w:ascii="Arial" w:hAnsi="Arial" w:cs="Arial"/>
          <w:sz w:val="24"/>
        </w:rPr>
        <w:t>,</w:t>
      </w:r>
      <w:r w:rsidRPr="003D4707">
        <w:rPr>
          <w:rFonts w:ascii="Arial" w:hAnsi="Arial" w:cs="Arial"/>
        </w:rPr>
        <w:t xml:space="preserve"> </w:t>
      </w:r>
      <w:r w:rsidRPr="003D4707">
        <w:rPr>
          <w:rFonts w:ascii="Arial" w:hAnsi="Arial" w:cs="Arial"/>
          <w:lang w:eastAsia="en-US"/>
        </w:rPr>
        <w:t xml:space="preserve">e será </w:t>
      </w:r>
      <w:r w:rsidR="005F4D17">
        <w:rPr>
          <w:rFonts w:ascii="Arial" w:hAnsi="Arial" w:cs="Arial"/>
          <w:lang w:eastAsia="en-US"/>
        </w:rPr>
        <w:t>realizado processo seletivo simplificado.</w:t>
      </w:r>
    </w:p>
    <w:p w:rsidR="00246652" w:rsidRPr="003D4707" w:rsidRDefault="00246652" w:rsidP="0024665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5º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Constatada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necessidade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atendimento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à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população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relevante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interesse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público,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conformidade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com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realizar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serviço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extraordinário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com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devida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autorização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justificativa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vinculado.</w:t>
      </w:r>
    </w:p>
    <w:p w:rsidR="00246652" w:rsidRPr="003D4707" w:rsidRDefault="00246652" w:rsidP="0024665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6º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recrutamento,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seleção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responsabilidade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Administração,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Planejamento,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Finanças,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Gestão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Tributos,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cabendo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 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fiscalização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celebrado.</w:t>
      </w:r>
      <w:r w:rsidRPr="003D4707">
        <w:rPr>
          <w:rFonts w:ascii="Arial" w:eastAsia="Arial" w:hAnsi="Arial" w:cs="Arial"/>
          <w:color w:val="auto"/>
        </w:rPr>
        <w:t xml:space="preserve">  </w:t>
      </w:r>
    </w:p>
    <w:p w:rsidR="00246652" w:rsidRPr="003D4707" w:rsidRDefault="00246652" w:rsidP="0024665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7º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aplicar-se-á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Regime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Geral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Previdência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Social.</w:t>
      </w:r>
    </w:p>
    <w:p w:rsidR="00246652" w:rsidRPr="003D4707" w:rsidRDefault="00246652" w:rsidP="0024665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 xml:space="preserve">8º </w:t>
      </w:r>
      <w:r w:rsidRPr="003D4707">
        <w:rPr>
          <w:rFonts w:ascii="Arial" w:hAnsi="Arial" w:cs="Arial"/>
          <w:color w:val="auto"/>
        </w:rPr>
        <w:t>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despesas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decorrentes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correrão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dotações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orçamentárias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específicas.</w:t>
      </w:r>
    </w:p>
    <w:p w:rsidR="00246652" w:rsidRPr="003D4707" w:rsidRDefault="00246652" w:rsidP="00246652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D4707">
        <w:rPr>
          <w:rFonts w:ascii="Arial" w:hAnsi="Arial" w:cs="Arial"/>
          <w:b/>
        </w:rPr>
        <w:t>Art.</w:t>
      </w:r>
      <w:r w:rsidRPr="003D4707">
        <w:rPr>
          <w:rFonts w:ascii="Arial" w:eastAsia="Arial" w:hAnsi="Arial" w:cs="Arial"/>
          <w:b/>
        </w:rPr>
        <w:t xml:space="preserve"> </w:t>
      </w:r>
      <w:r w:rsidRPr="003D4707">
        <w:rPr>
          <w:rFonts w:ascii="Arial" w:hAnsi="Arial" w:cs="Arial"/>
          <w:b/>
        </w:rPr>
        <w:t xml:space="preserve">9º </w:t>
      </w:r>
      <w:r w:rsidRPr="003D4707">
        <w:rPr>
          <w:rFonts w:ascii="Arial" w:hAnsi="Arial" w:cs="Arial"/>
        </w:rPr>
        <w:t>Esta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Lei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entra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em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vigor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na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data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sua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publicação.</w:t>
      </w:r>
    </w:p>
    <w:p w:rsidR="00246652" w:rsidRPr="003D4707" w:rsidRDefault="00246652" w:rsidP="00246652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3D4707">
        <w:rPr>
          <w:rFonts w:ascii="Arial" w:hAnsi="Arial" w:cs="Arial"/>
        </w:rPr>
        <w:t xml:space="preserve"> </w:t>
      </w:r>
      <w:r w:rsidR="002867A0">
        <w:rPr>
          <w:rFonts w:ascii="Arial" w:hAnsi="Arial" w:cs="Arial"/>
        </w:rPr>
        <w:t xml:space="preserve">     Arroio do Padre, 31</w:t>
      </w:r>
      <w:r w:rsidRPr="003D4707">
        <w:rPr>
          <w:rFonts w:ascii="Arial" w:hAnsi="Arial" w:cs="Arial"/>
        </w:rPr>
        <w:t xml:space="preserve"> de</w:t>
      </w:r>
      <w:r w:rsidR="002867A0">
        <w:rPr>
          <w:rFonts w:ascii="Arial" w:hAnsi="Arial" w:cs="Arial"/>
        </w:rPr>
        <w:t xml:space="preserve"> janeiro de 2020</w:t>
      </w:r>
      <w:r w:rsidRPr="003D4707">
        <w:rPr>
          <w:rFonts w:ascii="Arial" w:hAnsi="Arial" w:cs="Arial"/>
        </w:rPr>
        <w:t>.</w:t>
      </w:r>
    </w:p>
    <w:p w:rsidR="00246652" w:rsidRPr="003D4707" w:rsidRDefault="00246652" w:rsidP="0024665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Visto técnico:</w:t>
      </w:r>
    </w:p>
    <w:p w:rsidR="00246652" w:rsidRPr="003D4707" w:rsidRDefault="00246652" w:rsidP="0024665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3D4707">
        <w:rPr>
          <w:rFonts w:ascii="Arial" w:hAnsi="Arial" w:cs="Arial"/>
        </w:rPr>
        <w:t>Loutar</w:t>
      </w:r>
      <w:proofErr w:type="spellEnd"/>
      <w:r w:rsidRPr="003D4707">
        <w:rPr>
          <w:rFonts w:ascii="Arial" w:hAnsi="Arial" w:cs="Arial"/>
        </w:rPr>
        <w:t xml:space="preserve"> </w:t>
      </w:r>
      <w:proofErr w:type="spellStart"/>
      <w:r w:rsidRPr="003D4707">
        <w:rPr>
          <w:rFonts w:ascii="Arial" w:hAnsi="Arial" w:cs="Arial"/>
        </w:rPr>
        <w:t>Prieb</w:t>
      </w:r>
      <w:proofErr w:type="spellEnd"/>
    </w:p>
    <w:p w:rsidR="00246652" w:rsidRPr="003D4707" w:rsidRDefault="00246652" w:rsidP="0024665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 xml:space="preserve">Secretário de Administração, Planejamento, </w:t>
      </w:r>
    </w:p>
    <w:p w:rsidR="00246652" w:rsidRDefault="00246652" w:rsidP="0024665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Finanças, Gestão e Tributos.</w:t>
      </w:r>
    </w:p>
    <w:p w:rsidR="001F6323" w:rsidRPr="003D4707" w:rsidRDefault="001F6323" w:rsidP="00246652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246652" w:rsidRPr="003D4707" w:rsidRDefault="00246652" w:rsidP="00246652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 xml:space="preserve">Leonir </w:t>
      </w:r>
      <w:proofErr w:type="spellStart"/>
      <w:r w:rsidRPr="003D4707">
        <w:rPr>
          <w:rFonts w:ascii="Arial" w:hAnsi="Arial" w:cs="Arial"/>
          <w:color w:val="auto"/>
        </w:rPr>
        <w:t>Aldrighi</w:t>
      </w:r>
      <w:proofErr w:type="spellEnd"/>
      <w:r w:rsidRPr="003D4707">
        <w:rPr>
          <w:rFonts w:ascii="Arial" w:hAnsi="Arial" w:cs="Arial"/>
          <w:color w:val="auto"/>
        </w:rPr>
        <w:t xml:space="preserve"> </w:t>
      </w:r>
      <w:proofErr w:type="spellStart"/>
      <w:r w:rsidRPr="003D4707">
        <w:rPr>
          <w:rFonts w:ascii="Arial" w:hAnsi="Arial" w:cs="Arial"/>
          <w:color w:val="auto"/>
        </w:rPr>
        <w:t>Baschi</w:t>
      </w:r>
      <w:proofErr w:type="spellEnd"/>
    </w:p>
    <w:p w:rsidR="00246652" w:rsidRPr="003D4707" w:rsidRDefault="00246652" w:rsidP="00246652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Prefeito Municipal</w:t>
      </w:r>
    </w:p>
    <w:p w:rsidR="00246652" w:rsidRPr="003D4707" w:rsidRDefault="00246652" w:rsidP="00246652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246652" w:rsidRPr="003D4707" w:rsidRDefault="00246652" w:rsidP="00246652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071B1897" wp14:editId="358B04D7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763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6652" w:rsidRPr="003D4707" w:rsidRDefault="00246652" w:rsidP="00246652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246652" w:rsidRPr="003D4707" w:rsidRDefault="00246652" w:rsidP="0024665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46652" w:rsidRPr="003D4707" w:rsidRDefault="00246652" w:rsidP="0024665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46652" w:rsidRPr="003D4707" w:rsidRDefault="00246652" w:rsidP="0024665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46652" w:rsidRPr="003D4707" w:rsidRDefault="00246652" w:rsidP="0024665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246652" w:rsidRPr="003D4707" w:rsidRDefault="00246652" w:rsidP="0024665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246652" w:rsidRPr="003D4707" w:rsidRDefault="00C55F1A" w:rsidP="0024665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05/2020</w:t>
      </w:r>
    </w:p>
    <w:p w:rsidR="00246652" w:rsidRPr="003D4707" w:rsidRDefault="00246652" w:rsidP="00246652">
      <w:pPr>
        <w:pStyle w:val="Corpodetexto"/>
        <w:spacing w:line="240" w:lineRule="auto"/>
        <w:rPr>
          <w:rFonts w:ascii="Arial" w:hAnsi="Arial" w:cs="Arial"/>
          <w:color w:val="auto"/>
        </w:rPr>
      </w:pPr>
    </w:p>
    <w:p w:rsidR="00246652" w:rsidRPr="003D4707" w:rsidRDefault="00246652" w:rsidP="00246652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CARGO: PROFESSOR - I</w:t>
      </w:r>
      <w:r>
        <w:rPr>
          <w:rFonts w:ascii="Arial" w:hAnsi="Arial" w:cs="Arial"/>
          <w:b/>
          <w:lang w:eastAsia="en-US"/>
        </w:rPr>
        <w:t>I</w:t>
      </w:r>
    </w:p>
    <w:p w:rsidR="00246652" w:rsidRPr="003D4707" w:rsidRDefault="00246652" w:rsidP="00246652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ATRIBUIÇÕES</w:t>
      </w:r>
    </w:p>
    <w:p w:rsidR="00246652" w:rsidRPr="003D4707" w:rsidRDefault="00246652" w:rsidP="00246652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:rsidR="00246652" w:rsidRPr="003D4707" w:rsidRDefault="00246652" w:rsidP="00246652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b/>
          <w:lang w:eastAsia="en-US"/>
        </w:rPr>
        <w:tab/>
        <w:t>Síntese de Deveres:</w:t>
      </w:r>
      <w:r w:rsidRPr="003D4707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:rsidR="00246652" w:rsidRPr="003D4707" w:rsidRDefault="00246652" w:rsidP="00246652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ab/>
      </w:r>
      <w:r w:rsidRPr="003D4707">
        <w:rPr>
          <w:rFonts w:ascii="Arial" w:hAnsi="Arial" w:cs="Arial"/>
          <w:b/>
          <w:bCs/>
          <w:lang w:eastAsia="en-US"/>
        </w:rPr>
        <w:t xml:space="preserve">Exemplo </w:t>
      </w:r>
      <w:r w:rsidRPr="003D4707">
        <w:rPr>
          <w:rFonts w:ascii="Arial" w:hAnsi="Arial" w:cs="Arial"/>
          <w:b/>
          <w:lang w:eastAsia="en-US"/>
        </w:rPr>
        <w:t>de Atribuições</w:t>
      </w:r>
      <w:r w:rsidRPr="003D4707"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3D4707">
        <w:rPr>
          <w:rFonts w:ascii="Arial" w:hAnsi="Arial" w:cs="Arial"/>
          <w:lang w:eastAsia="en-US"/>
        </w:rPr>
        <w:t>extra-classe</w:t>
      </w:r>
      <w:proofErr w:type="spellEnd"/>
      <w:r w:rsidRPr="003D4707"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:rsidR="00246652" w:rsidRPr="003D4707" w:rsidRDefault="00246652" w:rsidP="00246652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:rsidR="00246652" w:rsidRPr="003D4707" w:rsidRDefault="00246652" w:rsidP="00246652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Condições de Trabalho:</w:t>
      </w:r>
    </w:p>
    <w:p w:rsidR="00246652" w:rsidRPr="003D4707" w:rsidRDefault="00246652" w:rsidP="00246652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 xml:space="preserve">Carga horária semanal de: </w:t>
      </w:r>
      <w:r w:rsidR="005F4D5A">
        <w:rPr>
          <w:rFonts w:ascii="Arial" w:hAnsi="Arial" w:cs="Arial"/>
          <w:lang w:eastAsia="en-US"/>
        </w:rPr>
        <w:t>04 (quatro</w:t>
      </w:r>
      <w:r w:rsidRPr="003D4707">
        <w:rPr>
          <w:rFonts w:ascii="Arial" w:hAnsi="Arial" w:cs="Arial"/>
          <w:lang w:eastAsia="en-US"/>
        </w:rPr>
        <w:t>) horas semanais</w:t>
      </w:r>
      <w:r w:rsidRPr="003D4707">
        <w:rPr>
          <w:rFonts w:ascii="Arial" w:hAnsi="Arial" w:cs="Arial"/>
          <w:lang w:eastAsia="en-US"/>
        </w:rPr>
        <w:tab/>
      </w:r>
    </w:p>
    <w:p w:rsidR="00246652" w:rsidRPr="003D4707" w:rsidRDefault="00246652" w:rsidP="00246652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Requisitos para preenchimento do cargo:</w:t>
      </w:r>
    </w:p>
    <w:p w:rsidR="00246652" w:rsidRPr="003D4707" w:rsidRDefault="00246652" w:rsidP="00246652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 xml:space="preserve">Idade mínima de 18 anos </w:t>
      </w:r>
    </w:p>
    <w:p w:rsidR="00246652" w:rsidRPr="003D4707" w:rsidRDefault="00246652" w:rsidP="00246652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b)</w:t>
      </w:r>
      <w:r w:rsidRPr="003D4707">
        <w:rPr>
          <w:rFonts w:ascii="Arial" w:hAnsi="Arial" w:cs="Arial"/>
          <w:lang w:eastAsia="en-US"/>
        </w:rPr>
        <w:t xml:space="preserve"> Formação:</w:t>
      </w:r>
    </w:p>
    <w:p w:rsidR="00246652" w:rsidRPr="003D4707" w:rsidRDefault="00246652" w:rsidP="00246652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b.1)</w:t>
      </w:r>
      <w:r w:rsidRPr="003D4707">
        <w:rPr>
          <w:rFonts w:ascii="Arial" w:hAnsi="Arial" w:cs="Arial"/>
          <w:lang w:eastAsia="en-US"/>
        </w:rPr>
        <w:t xml:space="preserve"> para a docência na Educação Infantil:</w:t>
      </w: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lang w:eastAsia="en-US"/>
        </w:rPr>
        <w:t>curso superior de licenciatura plena.</w:t>
      </w:r>
    </w:p>
    <w:p w:rsidR="00246652" w:rsidRPr="003D4707" w:rsidRDefault="00246652" w:rsidP="00246652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 xml:space="preserve">b.2) </w:t>
      </w:r>
      <w:r w:rsidRPr="003D4707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:rsidR="00246652" w:rsidRPr="003D4707" w:rsidRDefault="00246652" w:rsidP="00246652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eastAsia="Times New Roman" w:hAnsi="Arial" w:cs="Arial"/>
          <w:b/>
          <w:bCs/>
          <w:color w:val="auto"/>
        </w:rPr>
        <w:t>b.3)</w:t>
      </w:r>
      <w:r w:rsidRPr="003D4707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3D4707">
        <w:rPr>
          <w:rFonts w:ascii="Arial" w:eastAsia="Times New Roman" w:hAnsi="Arial" w:cs="Arial"/>
          <w:b/>
          <w:color w:val="auto"/>
        </w:rPr>
        <w:t xml:space="preserve"> </w:t>
      </w:r>
      <w:r w:rsidRPr="003D4707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:rsidR="00600C00" w:rsidRPr="00E67FBC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600C00" w:rsidRPr="00E67FBC" w:rsidSect="002216E7">
      <w:headerReference w:type="default" r:id="rId10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F5D" w:rsidRDefault="009D4F5D">
      <w:pPr>
        <w:spacing w:after="0" w:line="240" w:lineRule="auto"/>
      </w:pPr>
      <w:r>
        <w:separator/>
      </w:r>
    </w:p>
  </w:endnote>
  <w:endnote w:type="continuationSeparator" w:id="0">
    <w:p w:rsidR="009D4F5D" w:rsidRDefault="009D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F5D" w:rsidRDefault="009D4F5D">
      <w:pPr>
        <w:spacing w:after="0" w:line="240" w:lineRule="auto"/>
      </w:pPr>
      <w:r>
        <w:separator/>
      </w:r>
    </w:p>
  </w:footnote>
  <w:footnote w:type="continuationSeparator" w:id="0">
    <w:p w:rsidR="009D4F5D" w:rsidRDefault="009D4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3BC8"/>
    <w:rsid w:val="0005480A"/>
    <w:rsid w:val="00055BF4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4882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AA0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050B"/>
    <w:rsid w:val="00142C99"/>
    <w:rsid w:val="00147386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4723"/>
    <w:rsid w:val="001E5D94"/>
    <w:rsid w:val="001F144E"/>
    <w:rsid w:val="001F29F2"/>
    <w:rsid w:val="001F570E"/>
    <w:rsid w:val="001F6323"/>
    <w:rsid w:val="00200798"/>
    <w:rsid w:val="00202632"/>
    <w:rsid w:val="002047A3"/>
    <w:rsid w:val="00204AA9"/>
    <w:rsid w:val="00205252"/>
    <w:rsid w:val="0020687D"/>
    <w:rsid w:val="0021044A"/>
    <w:rsid w:val="0021059C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46652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867A0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47DFA"/>
    <w:rsid w:val="00352151"/>
    <w:rsid w:val="0035342E"/>
    <w:rsid w:val="003536A9"/>
    <w:rsid w:val="003543AD"/>
    <w:rsid w:val="00365496"/>
    <w:rsid w:val="00365F43"/>
    <w:rsid w:val="00367215"/>
    <w:rsid w:val="0037323E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A64B2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062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56BB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4D17"/>
    <w:rsid w:val="005F4D5A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B1682"/>
    <w:rsid w:val="006B1790"/>
    <w:rsid w:val="006B2272"/>
    <w:rsid w:val="006B2871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62A96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348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67D27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0254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4F5D"/>
    <w:rsid w:val="009D5F02"/>
    <w:rsid w:val="009D62A1"/>
    <w:rsid w:val="009E14D9"/>
    <w:rsid w:val="009E1F4F"/>
    <w:rsid w:val="009E2442"/>
    <w:rsid w:val="009E6043"/>
    <w:rsid w:val="009E66AD"/>
    <w:rsid w:val="009E698C"/>
    <w:rsid w:val="009E7756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7133"/>
    <w:rsid w:val="00B9223F"/>
    <w:rsid w:val="00B922B1"/>
    <w:rsid w:val="00B938E6"/>
    <w:rsid w:val="00B93B30"/>
    <w:rsid w:val="00B9485A"/>
    <w:rsid w:val="00B94BEF"/>
    <w:rsid w:val="00B95386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C0032B"/>
    <w:rsid w:val="00C028C0"/>
    <w:rsid w:val="00C077B6"/>
    <w:rsid w:val="00C07B00"/>
    <w:rsid w:val="00C11297"/>
    <w:rsid w:val="00C15DCD"/>
    <w:rsid w:val="00C17F98"/>
    <w:rsid w:val="00C2517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5F1A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3DC1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C76B5"/>
    <w:rsid w:val="00DD1190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D2A35"/>
    <w:rsid w:val="00FD6052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BBD1E-0014-49DF-B5A0-6EAD32021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994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59</cp:revision>
  <cp:lastPrinted>2020-01-13T15:28:00Z</cp:lastPrinted>
  <dcterms:created xsi:type="dcterms:W3CDTF">2020-01-24T14:15:00Z</dcterms:created>
  <dcterms:modified xsi:type="dcterms:W3CDTF">2020-02-03T14:54:00Z</dcterms:modified>
</cp:coreProperties>
</file>