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D2" w:rsidRPr="008B523A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8B523A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63C6DC5" wp14:editId="274BD0CF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8B523A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8B523A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8B523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8B523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8B523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B523A">
        <w:rPr>
          <w:rFonts w:ascii="Arial" w:hAnsi="Arial" w:cs="Arial"/>
          <w:b/>
        </w:rPr>
        <w:t>ESTADO DO RIO GRANDE DO SUL</w:t>
      </w:r>
    </w:p>
    <w:p w:rsidR="00DF54AC" w:rsidRPr="008B523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B523A">
        <w:rPr>
          <w:rFonts w:ascii="Arial" w:hAnsi="Arial" w:cs="Arial"/>
          <w:b/>
        </w:rPr>
        <w:t>MUNICÍPIO DE ARROIO DO PADRE</w:t>
      </w:r>
    </w:p>
    <w:p w:rsidR="00DF54AC" w:rsidRPr="008B523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B523A">
        <w:rPr>
          <w:rFonts w:ascii="Arial" w:hAnsi="Arial" w:cs="Arial"/>
          <w:b/>
        </w:rPr>
        <w:t>GABINETE DO PREFEITO</w:t>
      </w:r>
    </w:p>
    <w:p w:rsidR="00C9145A" w:rsidRPr="008B523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B523A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B523A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F31DEF">
        <w:rPr>
          <w:rFonts w:ascii="Arial" w:hAnsi="Arial" w:cs="Arial"/>
          <w:b/>
          <w:bCs/>
          <w:color w:val="auto"/>
          <w:u w:val="single"/>
        </w:rPr>
        <w:t>50</w:t>
      </w:r>
      <w:r w:rsidR="00001E7C" w:rsidRPr="008B523A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8B523A">
        <w:rPr>
          <w:rFonts w:ascii="Arial" w:hAnsi="Arial" w:cs="Arial"/>
          <w:b/>
          <w:bCs/>
          <w:color w:val="auto"/>
          <w:u w:val="single"/>
        </w:rPr>
        <w:t>2019</w:t>
      </w:r>
      <w:r w:rsidR="006C26E6" w:rsidRPr="008B523A">
        <w:rPr>
          <w:rFonts w:ascii="Arial" w:hAnsi="Arial" w:cs="Arial"/>
          <w:b/>
          <w:bCs/>
          <w:color w:val="auto"/>
          <w:u w:val="single"/>
        </w:rPr>
        <w:t>.</w:t>
      </w:r>
    </w:p>
    <w:p w:rsidR="009826CC" w:rsidRPr="008B523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B523A">
        <w:rPr>
          <w:rFonts w:ascii="Arial" w:hAnsi="Arial" w:cs="Arial"/>
          <w:b/>
          <w:bCs/>
          <w:color w:val="auto"/>
        </w:rPr>
        <w:t>A</w:t>
      </w:r>
    </w:p>
    <w:p w:rsidR="009826CC" w:rsidRPr="008B523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B523A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B523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B523A">
        <w:rPr>
          <w:rFonts w:ascii="Arial" w:hAnsi="Arial" w:cs="Arial"/>
          <w:b/>
          <w:bCs/>
          <w:color w:val="auto"/>
        </w:rPr>
        <w:t>Senhor Presidente</w:t>
      </w:r>
    </w:p>
    <w:p w:rsidR="009826CC" w:rsidRPr="008B523A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B523A">
        <w:rPr>
          <w:rFonts w:ascii="Arial" w:hAnsi="Arial" w:cs="Arial"/>
          <w:b/>
          <w:bCs/>
          <w:color w:val="auto"/>
        </w:rPr>
        <w:t>Senhores Vereadores</w:t>
      </w:r>
    </w:p>
    <w:p w:rsidR="00AB1053" w:rsidRPr="003F780A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41DB3" w:rsidRPr="003F780A" w:rsidRDefault="00441DB3" w:rsidP="003F780A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F780A" w:rsidRPr="003F780A" w:rsidRDefault="003F780A" w:rsidP="000C3ED5">
      <w:pPr>
        <w:ind w:firstLine="708"/>
        <w:jc w:val="both"/>
        <w:rPr>
          <w:rFonts w:ascii="Arial" w:hAnsi="Arial" w:cs="Arial"/>
        </w:rPr>
      </w:pPr>
      <w:r w:rsidRPr="003F780A">
        <w:rPr>
          <w:rFonts w:ascii="Arial" w:hAnsi="Arial" w:cs="Arial"/>
        </w:rPr>
        <w:t>Ao encaminhar para apreciação dos Senhores mais um projeto de, manifesto-lhes meus cumprimentos e passo a expor as suas razões.</w:t>
      </w:r>
    </w:p>
    <w:p w:rsidR="003F780A" w:rsidRPr="003F780A" w:rsidRDefault="00F31DEF" w:rsidP="000C3E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projeto de lei 50</w:t>
      </w:r>
      <w:r w:rsidR="003F780A" w:rsidRPr="003F780A">
        <w:rPr>
          <w:rFonts w:ascii="Arial" w:hAnsi="Arial" w:cs="Arial"/>
        </w:rPr>
        <w:t>/2019 tem por objetivo propor a alteração na Lei Municipal nº 538 de 25 de outubro de 2006, em seus artigos 49, 50 e 51 e ainda a revogação do seu artigo 51. Propõe ainda o acréscimo do artigo, 48 A, na mesma lei.</w:t>
      </w:r>
    </w:p>
    <w:p w:rsidR="003F780A" w:rsidRPr="003F780A" w:rsidRDefault="003F780A" w:rsidP="000C3ED5">
      <w:pPr>
        <w:jc w:val="both"/>
        <w:rPr>
          <w:rFonts w:ascii="Arial" w:hAnsi="Arial" w:cs="Arial"/>
        </w:rPr>
      </w:pPr>
      <w:r w:rsidRPr="003F780A">
        <w:rPr>
          <w:rFonts w:ascii="Arial" w:hAnsi="Arial" w:cs="Arial"/>
        </w:rPr>
        <w:tab/>
        <w:t>Deste modo, informa-se que o acréscimo do art. 48 A vem clarear o atendimento a legislação estadual de modo específico a Lei Estadual 10.116/94 e orientações posteriores não claras na nossa legislação local até aqui. As alterações de que tratam os artig</w:t>
      </w:r>
      <w:r w:rsidR="004C3087">
        <w:rPr>
          <w:rFonts w:ascii="Arial" w:hAnsi="Arial" w:cs="Arial"/>
        </w:rPr>
        <w:t xml:space="preserve">os referidos são na mesma linha. Propõe-se no art. 49 a adequação de Lei local ao disposto na Lei Estatual antes citada. No art. 50 retira-se do texto legal vigente, a necessidade de reservar ao Poder Público 10% (dez por cento) da área desmembrada. Quanto ao proposto em relação ao art. 51, reduz em especial a área mínima para sítios de lazer de 1.500 M² (um mil e quinhentos metros quadrados) para 1.000 M² (um mil metros quadrados). E </w:t>
      </w:r>
      <w:r w:rsidRPr="003F780A">
        <w:rPr>
          <w:rFonts w:ascii="Arial" w:hAnsi="Arial" w:cs="Arial"/>
        </w:rPr>
        <w:t>por fim, por restar sem aplicabilidade por não ser exigida mais a reserva de 10% (dez por cento) nas áreas desmembradas, pede-se a revogação do artigo 52 da mencionada lei.</w:t>
      </w:r>
    </w:p>
    <w:p w:rsidR="003F780A" w:rsidRPr="003F780A" w:rsidRDefault="003F780A" w:rsidP="000C3ED5">
      <w:pPr>
        <w:jc w:val="both"/>
        <w:rPr>
          <w:rFonts w:ascii="Arial" w:hAnsi="Arial" w:cs="Arial"/>
        </w:rPr>
      </w:pPr>
      <w:r w:rsidRPr="003F780A">
        <w:rPr>
          <w:rFonts w:ascii="Arial" w:hAnsi="Arial" w:cs="Arial"/>
        </w:rPr>
        <w:tab/>
        <w:t>Concluiu-se pela não exigência dos 10%</w:t>
      </w:r>
      <w:r w:rsidR="00490732">
        <w:rPr>
          <w:rFonts w:ascii="Arial" w:hAnsi="Arial" w:cs="Arial"/>
        </w:rPr>
        <w:t xml:space="preserve"> </w:t>
      </w:r>
      <w:r w:rsidRPr="003F780A">
        <w:rPr>
          <w:rFonts w:ascii="Arial" w:hAnsi="Arial" w:cs="Arial"/>
        </w:rPr>
        <w:t xml:space="preserve">(dez por cento) para o poder público nos desmembramentos pois não existe na legislação federal ou estadual para tento, portanto possível a adoção desta providência. </w:t>
      </w:r>
      <w:r w:rsidR="00490732">
        <w:rPr>
          <w:rFonts w:ascii="Arial" w:hAnsi="Arial" w:cs="Arial"/>
        </w:rPr>
        <w:t xml:space="preserve">Ademais não faz sentido o Poder Público reservar para si, áreas em todos as </w:t>
      </w:r>
      <w:r w:rsidR="00F11665">
        <w:rPr>
          <w:rFonts w:ascii="Arial" w:hAnsi="Arial" w:cs="Arial"/>
        </w:rPr>
        <w:t>desmembramento</w:t>
      </w:r>
      <w:r w:rsidR="00490732">
        <w:rPr>
          <w:rFonts w:ascii="Arial" w:hAnsi="Arial" w:cs="Arial"/>
        </w:rPr>
        <w:t xml:space="preserve"> a serem realizados, o que por um lado torna-se oneroso para o loteador e por outro, para o próprio Município, que fica na obrigação de manter estas áreas que pelo que consta, sendo recebida</w:t>
      </w:r>
      <w:r w:rsidR="00F11665">
        <w:rPr>
          <w:rFonts w:ascii="Arial" w:hAnsi="Arial" w:cs="Arial"/>
        </w:rPr>
        <w:t>s</w:t>
      </w:r>
      <w:r w:rsidR="00490732">
        <w:rPr>
          <w:rFonts w:ascii="Arial" w:hAnsi="Arial" w:cs="Arial"/>
        </w:rPr>
        <w:t xml:space="preserve"> nas condições postas atualmente na nossa Lei, não poderiam ser objeto de venda. Com esta medida e com outras iniciativas relacionadas ao perímetro urbano, espera-se o aumento do desmembramentos e especialmente a regularização de alguns que restam ainda não aprovados pelo Município. </w:t>
      </w:r>
      <w:r w:rsidRPr="003F780A">
        <w:rPr>
          <w:rFonts w:ascii="Arial" w:hAnsi="Arial" w:cs="Arial"/>
        </w:rPr>
        <w:t>Ao contrário porém, é a questão relativa aos</w:t>
      </w:r>
      <w:r w:rsidR="00207231">
        <w:rPr>
          <w:rFonts w:ascii="Arial" w:hAnsi="Arial" w:cs="Arial"/>
        </w:rPr>
        <w:t xml:space="preserve"> loteamentos, em que apesar da lei f</w:t>
      </w:r>
      <w:r w:rsidR="00207231" w:rsidRPr="003F780A">
        <w:rPr>
          <w:rFonts w:ascii="Arial" w:hAnsi="Arial" w:cs="Arial"/>
        </w:rPr>
        <w:t xml:space="preserve">ederal </w:t>
      </w:r>
      <w:r w:rsidRPr="003F780A">
        <w:rPr>
          <w:rFonts w:ascii="Arial" w:hAnsi="Arial" w:cs="Arial"/>
        </w:rPr>
        <w:t>remeter esta decisão a legislação local, lei estadual porém, mantêm a reserva de 35% (trinta e cinco por cento), que o Município tem a obrigação de seguir.</w:t>
      </w:r>
    </w:p>
    <w:p w:rsidR="003F780A" w:rsidRPr="003F780A" w:rsidRDefault="003F780A" w:rsidP="000C3ED5">
      <w:pPr>
        <w:jc w:val="both"/>
        <w:rPr>
          <w:rFonts w:ascii="Arial" w:hAnsi="Arial" w:cs="Arial"/>
        </w:rPr>
      </w:pPr>
      <w:r w:rsidRPr="003F780A">
        <w:rPr>
          <w:rFonts w:ascii="Arial" w:hAnsi="Arial" w:cs="Arial"/>
        </w:rPr>
        <w:tab/>
        <w:t>Na prática é expectativa do Poder Executivo com as alterações ora propostas, além de</w:t>
      </w:r>
      <w:r w:rsidR="00F355F0">
        <w:rPr>
          <w:rFonts w:ascii="Arial" w:hAnsi="Arial" w:cs="Arial"/>
        </w:rPr>
        <w:t xml:space="preserve"> melhor orientar seus próprios procedimentos</w:t>
      </w:r>
      <w:r w:rsidRPr="003F780A">
        <w:rPr>
          <w:rFonts w:ascii="Arial" w:hAnsi="Arial" w:cs="Arial"/>
        </w:rPr>
        <w:t xml:space="preserve">, avançar na regularização de diversas áreas até aqui em desconformidade com a legislação reguladora. Aguarda portanto, que os particulares </w:t>
      </w:r>
      <w:r w:rsidRPr="003F780A">
        <w:rPr>
          <w:rFonts w:ascii="Arial" w:hAnsi="Arial" w:cs="Arial"/>
        </w:rPr>
        <w:lastRenderedPageBreak/>
        <w:t>utilizem essa oportunidade, evidente que se aprovado pelo Poder Legislativo, pois ao contrário a Lei deverá ser aplicada da forma em que se encontra.</w:t>
      </w:r>
    </w:p>
    <w:p w:rsidR="003F780A" w:rsidRDefault="002770F8" w:rsidP="000C3E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Deste modo, aguarda-se acolhida a mais este projeto de lei e que quando aprovado e que sua eficácia susta ações favoráveis na confirmação da regularização urbana em Arroio do Padre.</w:t>
      </w:r>
    </w:p>
    <w:p w:rsidR="002770F8" w:rsidRPr="003F780A" w:rsidRDefault="002770F8" w:rsidP="000C3E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Ainda importante considerar que estamos em uma época ou período que antecede as eleições locais e diante disso, para que não sejam cometidas possíveis infrações eleitorais, parte das ações previstas nesta proposta legislativa precisam necessariamente ter andamento o quanto antes ou em 2019, e diante disso, pedimos ao presente projeto de lei, tramitação em regime de </w:t>
      </w:r>
      <w:proofErr w:type="spellStart"/>
      <w:r>
        <w:rPr>
          <w:rFonts w:ascii="Arial" w:hAnsi="Arial" w:cs="Arial"/>
        </w:rPr>
        <w:t>urgencia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shd w:val="clear" w:color="auto" w:fill="FFFFFF"/>
        </w:rPr>
        <w:t>conforme autorizado e determinado pelo Art. 35 e seus parágrafos, da Lei Orgânica do Município  e nos termos previstos no Regimento Interno da Câmara de Vereadores local, Art. 159.</w:t>
      </w:r>
    </w:p>
    <w:p w:rsidR="00441DB3" w:rsidRPr="003F780A" w:rsidRDefault="003F780A" w:rsidP="000C3ED5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ab/>
      </w:r>
      <w:r w:rsidR="00C27B94">
        <w:rPr>
          <w:rFonts w:ascii="Arial" w:hAnsi="Arial" w:cs="Arial"/>
        </w:rPr>
        <w:t>Sendo o que havia</w:t>
      </w:r>
      <w:r w:rsidRPr="003F780A">
        <w:rPr>
          <w:rFonts w:ascii="Arial" w:hAnsi="Arial" w:cs="Arial"/>
        </w:rPr>
        <w:t xml:space="preserve"> para o momento.</w:t>
      </w:r>
    </w:p>
    <w:p w:rsidR="00FE3E65" w:rsidRPr="003F780A" w:rsidRDefault="0029539D" w:rsidP="000C3ED5">
      <w:pPr>
        <w:tabs>
          <w:tab w:val="left" w:pos="709"/>
          <w:tab w:val="left" w:pos="3180"/>
        </w:tabs>
        <w:spacing w:after="120"/>
        <w:jc w:val="both"/>
        <w:rPr>
          <w:rFonts w:ascii="Arial" w:hAnsi="Arial"/>
        </w:rPr>
      </w:pPr>
      <w:r w:rsidRPr="003F780A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8B523A" w:rsidRDefault="001F29F2" w:rsidP="009703BA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</w:rPr>
      </w:pPr>
      <w:r w:rsidRPr="003F780A">
        <w:rPr>
          <w:rFonts w:ascii="Arial" w:hAnsi="Arial" w:cs="Arial"/>
          <w:bCs/>
          <w:color w:val="auto"/>
        </w:rPr>
        <w:t>A</w:t>
      </w:r>
      <w:r w:rsidR="00214D53" w:rsidRPr="003F780A">
        <w:rPr>
          <w:rFonts w:ascii="Arial" w:hAnsi="Arial" w:cs="Arial"/>
          <w:bCs/>
          <w:color w:val="auto"/>
        </w:rPr>
        <w:t>rroio do Padre</w:t>
      </w:r>
      <w:r w:rsidR="00214D53" w:rsidRPr="008B523A">
        <w:rPr>
          <w:rFonts w:ascii="Arial" w:hAnsi="Arial" w:cs="Arial"/>
          <w:bCs/>
          <w:color w:val="auto"/>
        </w:rPr>
        <w:t xml:space="preserve">, </w:t>
      </w:r>
      <w:r w:rsidR="000C3ED5">
        <w:rPr>
          <w:rFonts w:ascii="Arial" w:hAnsi="Arial" w:cs="Arial"/>
          <w:bCs/>
          <w:color w:val="auto"/>
        </w:rPr>
        <w:t>05</w:t>
      </w:r>
      <w:r w:rsidR="003E2D0C" w:rsidRPr="008B523A">
        <w:rPr>
          <w:rFonts w:ascii="Arial" w:hAnsi="Arial" w:cs="Arial"/>
          <w:bCs/>
          <w:color w:val="auto"/>
        </w:rPr>
        <w:t xml:space="preserve"> </w:t>
      </w:r>
      <w:r w:rsidR="00DF51E8" w:rsidRPr="008B523A">
        <w:rPr>
          <w:rFonts w:ascii="Arial" w:hAnsi="Arial" w:cs="Arial"/>
          <w:bCs/>
          <w:color w:val="auto"/>
        </w:rPr>
        <w:t xml:space="preserve">de </w:t>
      </w:r>
      <w:r w:rsidR="000C3ED5">
        <w:rPr>
          <w:rFonts w:ascii="Arial" w:hAnsi="Arial" w:cs="Arial"/>
          <w:bCs/>
          <w:color w:val="auto"/>
        </w:rPr>
        <w:t>agosto</w:t>
      </w:r>
      <w:r w:rsidR="000B2B65" w:rsidRPr="008B523A">
        <w:rPr>
          <w:rFonts w:ascii="Arial" w:hAnsi="Arial" w:cs="Arial"/>
          <w:bCs/>
          <w:color w:val="auto"/>
        </w:rPr>
        <w:t xml:space="preserve"> </w:t>
      </w:r>
      <w:r w:rsidR="00214D53" w:rsidRPr="008B523A">
        <w:rPr>
          <w:rFonts w:ascii="Arial" w:hAnsi="Arial" w:cs="Arial"/>
          <w:bCs/>
          <w:color w:val="auto"/>
        </w:rPr>
        <w:t>de 201</w:t>
      </w:r>
      <w:r w:rsidR="00B11712" w:rsidRPr="008B523A">
        <w:rPr>
          <w:rFonts w:ascii="Arial" w:hAnsi="Arial" w:cs="Arial"/>
          <w:bCs/>
          <w:color w:val="auto"/>
        </w:rPr>
        <w:t>9</w:t>
      </w:r>
      <w:r w:rsidR="0066045C" w:rsidRPr="008B523A">
        <w:rPr>
          <w:rFonts w:ascii="Arial" w:hAnsi="Arial" w:cs="Arial"/>
          <w:bCs/>
          <w:color w:val="auto"/>
        </w:rPr>
        <w:t xml:space="preserve">. </w:t>
      </w:r>
    </w:p>
    <w:p w:rsidR="00B23E11" w:rsidRDefault="00B23E11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5144AD" w:rsidRPr="008B523A" w:rsidRDefault="005144AD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8B523A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B523A">
        <w:rPr>
          <w:rFonts w:ascii="Arial" w:eastAsia="Calibri" w:hAnsi="Arial" w:cs="Arial"/>
          <w:lang w:eastAsia="en-US"/>
        </w:rPr>
        <w:t>Leonir Aldrighi Baschi</w:t>
      </w:r>
    </w:p>
    <w:p w:rsidR="0066045C" w:rsidRPr="008B523A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B523A">
        <w:rPr>
          <w:rFonts w:ascii="Arial" w:eastAsia="Calibri" w:hAnsi="Arial" w:cs="Arial"/>
          <w:lang w:eastAsia="en-US"/>
        </w:rPr>
        <w:t>Prefeito Municipal</w:t>
      </w:r>
    </w:p>
    <w:p w:rsidR="00E1402D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144AD" w:rsidRPr="008B523A" w:rsidRDefault="005144A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8B523A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8B523A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8B523A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8B523A">
        <w:rPr>
          <w:rFonts w:ascii="Arial" w:hAnsi="Arial" w:cs="Arial"/>
          <w:b/>
          <w:i/>
        </w:rPr>
        <w:t>Gilmar Schlesener</w:t>
      </w:r>
    </w:p>
    <w:p w:rsidR="003E2D0C" w:rsidRPr="008B523A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8B523A">
        <w:rPr>
          <w:rFonts w:ascii="Arial" w:hAnsi="Arial" w:cs="Arial"/>
          <w:b/>
          <w:i/>
        </w:rPr>
        <w:t>Presidente da Câmara Municipal de</w:t>
      </w:r>
      <w:r w:rsidR="008926C0" w:rsidRPr="008B523A">
        <w:rPr>
          <w:rFonts w:ascii="Arial" w:hAnsi="Arial" w:cs="Arial"/>
          <w:b/>
          <w:i/>
        </w:rPr>
        <w:t xml:space="preserve"> Vereadores</w:t>
      </w:r>
    </w:p>
    <w:p w:rsidR="0086531A" w:rsidRPr="008B523A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8B523A">
        <w:rPr>
          <w:rFonts w:ascii="Arial" w:hAnsi="Arial" w:cs="Arial"/>
          <w:b/>
          <w:i/>
        </w:rPr>
        <w:t>Arroio do Padre/RS</w:t>
      </w:r>
    </w:p>
    <w:p w:rsidR="003F780A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Default="003F780A" w:rsidP="001D24DD">
      <w:pPr>
        <w:spacing w:after="0" w:line="240" w:lineRule="auto"/>
        <w:rPr>
          <w:rFonts w:ascii="Arial" w:hAnsi="Arial" w:cs="Arial"/>
        </w:rPr>
      </w:pPr>
    </w:p>
    <w:p w:rsidR="003F780A" w:rsidRDefault="003F780A" w:rsidP="001D24DD">
      <w:pPr>
        <w:spacing w:after="0" w:line="240" w:lineRule="auto"/>
        <w:rPr>
          <w:rFonts w:ascii="Arial" w:hAnsi="Arial" w:cs="Arial"/>
        </w:rPr>
      </w:pPr>
    </w:p>
    <w:p w:rsidR="008B523A" w:rsidRDefault="009A6418" w:rsidP="001D24DD">
      <w:pPr>
        <w:spacing w:after="0" w:line="240" w:lineRule="auto"/>
        <w:rPr>
          <w:rFonts w:ascii="Arial" w:hAnsi="Arial" w:cs="Arial"/>
        </w:rPr>
      </w:pPr>
      <w:r w:rsidRPr="008B523A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29653CE" wp14:editId="7C19C350">
            <wp:simplePos x="0" y="0"/>
            <wp:positionH relativeFrom="margin">
              <wp:posOffset>2547620</wp:posOffset>
            </wp:positionH>
            <wp:positionV relativeFrom="line">
              <wp:posOffset>0</wp:posOffset>
            </wp:positionV>
            <wp:extent cx="95250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4AD" w:rsidRPr="008B523A" w:rsidRDefault="005144AD" w:rsidP="001D24DD">
      <w:pPr>
        <w:spacing w:after="0" w:line="240" w:lineRule="auto"/>
        <w:rPr>
          <w:rFonts w:ascii="Arial" w:hAnsi="Arial" w:cs="Arial"/>
        </w:rPr>
      </w:pPr>
    </w:p>
    <w:p w:rsidR="003F1E75" w:rsidRPr="008B523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8B523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8B523A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Pr="008B523A" w:rsidRDefault="00FA386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Pr="008B523A" w:rsidRDefault="00FA386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8B523A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8B523A">
        <w:rPr>
          <w:rFonts w:ascii="Arial" w:hAnsi="Arial" w:cs="Arial"/>
          <w:b/>
        </w:rPr>
        <w:t>ESTADO DO RIO GRANDE DO SUL</w:t>
      </w:r>
    </w:p>
    <w:p w:rsidR="00D864DA" w:rsidRPr="008B523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B523A">
        <w:rPr>
          <w:rFonts w:ascii="Arial" w:hAnsi="Arial" w:cs="Arial"/>
          <w:b/>
        </w:rPr>
        <w:t>MUNICÍPIO DE ARROIO DO PADRE</w:t>
      </w:r>
    </w:p>
    <w:p w:rsidR="00D864DA" w:rsidRPr="008B523A" w:rsidRDefault="00856CCE" w:rsidP="001D24D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GABINETE DO PREFEITO</w:t>
      </w:r>
    </w:p>
    <w:p w:rsidR="00090284" w:rsidRPr="008B523A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8B523A" w:rsidRDefault="00D864DA" w:rsidP="008B52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B523A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144AD">
        <w:rPr>
          <w:rFonts w:ascii="Arial" w:hAnsi="Arial" w:cs="Arial"/>
          <w:b/>
          <w:bCs/>
          <w:color w:val="auto"/>
          <w:u w:val="single"/>
        </w:rPr>
        <w:t>50</w:t>
      </w:r>
      <w:r w:rsidR="00755419" w:rsidRPr="008B523A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B523A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144AD">
        <w:rPr>
          <w:rFonts w:ascii="Arial" w:hAnsi="Arial" w:cs="Arial"/>
          <w:b/>
          <w:bCs/>
          <w:color w:val="auto"/>
          <w:u w:val="single"/>
        </w:rPr>
        <w:t>05</w:t>
      </w:r>
      <w:r w:rsidR="006E713B" w:rsidRPr="008B523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8B523A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5144AD">
        <w:rPr>
          <w:rFonts w:ascii="Arial" w:hAnsi="Arial" w:cs="Arial"/>
          <w:b/>
          <w:bCs/>
          <w:color w:val="auto"/>
          <w:u w:val="single"/>
        </w:rPr>
        <w:t>AGOSTO</w:t>
      </w:r>
      <w:r w:rsidRPr="008B523A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8B523A">
        <w:rPr>
          <w:rFonts w:ascii="Arial" w:hAnsi="Arial" w:cs="Arial"/>
          <w:b/>
          <w:bCs/>
          <w:color w:val="auto"/>
          <w:u w:val="single"/>
        </w:rPr>
        <w:t>9</w:t>
      </w:r>
      <w:r w:rsidRPr="008B523A">
        <w:rPr>
          <w:rFonts w:ascii="Arial" w:hAnsi="Arial" w:cs="Arial"/>
          <w:b/>
          <w:bCs/>
          <w:color w:val="auto"/>
          <w:u w:val="single"/>
        </w:rPr>
        <w:t>.</w:t>
      </w:r>
    </w:p>
    <w:p w:rsidR="00DF5730" w:rsidRPr="00051C7F" w:rsidRDefault="00DF5730" w:rsidP="005144AD">
      <w:pPr>
        <w:spacing w:after="120"/>
        <w:ind w:left="3828" w:firstLine="850"/>
        <w:jc w:val="both"/>
        <w:rPr>
          <w:rFonts w:ascii="Arial" w:hAnsi="Arial" w:cs="Arial"/>
        </w:rPr>
      </w:pPr>
      <w:r w:rsidRPr="00051C7F">
        <w:rPr>
          <w:rFonts w:ascii="Arial" w:hAnsi="Arial" w:cs="Arial"/>
        </w:rPr>
        <w:t>Acresce o</w:t>
      </w:r>
      <w:r w:rsidR="00856CCE">
        <w:rPr>
          <w:rFonts w:ascii="Arial" w:hAnsi="Arial" w:cs="Arial"/>
        </w:rPr>
        <w:t xml:space="preserve"> artigo</w:t>
      </w:r>
      <w:r w:rsidRPr="00051C7F">
        <w:rPr>
          <w:rFonts w:ascii="Arial" w:hAnsi="Arial" w:cs="Arial"/>
        </w:rPr>
        <w:t xml:space="preserve"> 48</w:t>
      </w:r>
      <w:r w:rsidR="00856CCE">
        <w:rPr>
          <w:rFonts w:ascii="Arial" w:hAnsi="Arial" w:cs="Arial"/>
        </w:rPr>
        <w:t>A</w:t>
      </w:r>
      <w:r w:rsidRPr="00051C7F">
        <w:rPr>
          <w:rFonts w:ascii="Arial" w:hAnsi="Arial" w:cs="Arial"/>
        </w:rPr>
        <w:t xml:space="preserve"> a Sessão </w:t>
      </w:r>
      <w:r w:rsidR="00856CCE">
        <w:rPr>
          <w:rFonts w:ascii="Arial" w:hAnsi="Arial" w:cs="Arial"/>
        </w:rPr>
        <w:t xml:space="preserve">VII – Das Áreas de Recreação e Uso </w:t>
      </w:r>
      <w:r w:rsidR="002F571A">
        <w:rPr>
          <w:rFonts w:ascii="Arial" w:hAnsi="Arial" w:cs="Arial"/>
        </w:rPr>
        <w:t>Institucional</w:t>
      </w:r>
      <w:r w:rsidR="00856CCE">
        <w:rPr>
          <w:rFonts w:ascii="Arial" w:hAnsi="Arial" w:cs="Arial"/>
        </w:rPr>
        <w:t>,</w:t>
      </w:r>
      <w:r w:rsidRPr="00051C7F">
        <w:rPr>
          <w:rFonts w:ascii="Arial" w:hAnsi="Arial" w:cs="Arial"/>
        </w:rPr>
        <w:t xml:space="preserve"> altera a redação dos artigos 49,</w:t>
      </w:r>
      <w:r w:rsidR="00856CCE">
        <w:rPr>
          <w:rFonts w:ascii="Arial" w:hAnsi="Arial" w:cs="Arial"/>
        </w:rPr>
        <w:t xml:space="preserve"> </w:t>
      </w:r>
      <w:r w:rsidRPr="00051C7F">
        <w:rPr>
          <w:rFonts w:ascii="Arial" w:hAnsi="Arial" w:cs="Arial"/>
        </w:rPr>
        <w:t>50 e 51,</w:t>
      </w:r>
      <w:r w:rsidR="00856CCE">
        <w:rPr>
          <w:rFonts w:ascii="Arial" w:hAnsi="Arial" w:cs="Arial"/>
        </w:rPr>
        <w:t xml:space="preserve"> e</w:t>
      </w:r>
      <w:r w:rsidR="00B1114B">
        <w:rPr>
          <w:rFonts w:ascii="Arial" w:hAnsi="Arial" w:cs="Arial"/>
        </w:rPr>
        <w:t xml:space="preserve"> revoga</w:t>
      </w:r>
      <w:r w:rsidRPr="00051C7F">
        <w:rPr>
          <w:rFonts w:ascii="Arial" w:hAnsi="Arial" w:cs="Arial"/>
        </w:rPr>
        <w:t xml:space="preserve"> o artigo 52 da Lei Municipal </w:t>
      </w:r>
      <w:r w:rsidR="00EC37FB" w:rsidRPr="00051C7F">
        <w:rPr>
          <w:rFonts w:ascii="Arial" w:hAnsi="Arial" w:cs="Arial"/>
        </w:rPr>
        <w:t>538</w:t>
      </w:r>
      <w:r w:rsidR="00EC37FB">
        <w:rPr>
          <w:rFonts w:ascii="Arial" w:hAnsi="Arial" w:cs="Arial"/>
        </w:rPr>
        <w:t xml:space="preserve">, </w:t>
      </w:r>
      <w:r w:rsidRPr="00051C7F">
        <w:rPr>
          <w:rFonts w:ascii="Arial" w:hAnsi="Arial" w:cs="Arial"/>
        </w:rPr>
        <w:t xml:space="preserve">de 25 de outubro de 2006. </w:t>
      </w:r>
    </w:p>
    <w:p w:rsidR="00DF5730" w:rsidRPr="00051C7F" w:rsidRDefault="00DF5730" w:rsidP="00DF5730">
      <w:pPr>
        <w:spacing w:after="120"/>
        <w:jc w:val="both"/>
        <w:rPr>
          <w:rFonts w:ascii="Arial" w:hAnsi="Arial" w:cs="Arial"/>
        </w:rPr>
      </w:pPr>
      <w:r w:rsidRPr="00051C7F">
        <w:rPr>
          <w:rFonts w:ascii="Arial" w:hAnsi="Arial" w:cs="Arial"/>
          <w:b/>
          <w:bCs/>
        </w:rPr>
        <w:t xml:space="preserve">Art. 1º </w:t>
      </w:r>
      <w:r w:rsidRPr="00051C7F">
        <w:rPr>
          <w:rFonts w:ascii="Arial" w:hAnsi="Arial" w:cs="Arial"/>
        </w:rPr>
        <w:t>A p</w:t>
      </w:r>
      <w:r>
        <w:rPr>
          <w:rFonts w:ascii="Arial" w:hAnsi="Arial" w:cs="Arial"/>
        </w:rPr>
        <w:t xml:space="preserve">resente Lei acresce o artigo 48 </w:t>
      </w:r>
      <w:r w:rsidRPr="00051C7F">
        <w:rPr>
          <w:rFonts w:ascii="Arial" w:hAnsi="Arial" w:cs="Arial"/>
        </w:rPr>
        <w:t>A</w:t>
      </w:r>
      <w:r>
        <w:rPr>
          <w:rFonts w:ascii="Arial" w:hAnsi="Arial" w:cs="Arial"/>
        </w:rPr>
        <w:t>,</w:t>
      </w:r>
      <w:r w:rsidRPr="00051C7F">
        <w:rPr>
          <w:rFonts w:ascii="Arial" w:hAnsi="Arial" w:cs="Arial"/>
        </w:rPr>
        <w:t xml:space="preserve"> a Seção VII – Das Áreas de Recreação e Uso Institucional altera a redação dos artigos 49, 50 e 51 e </w:t>
      </w:r>
      <w:r w:rsidR="006E36A1">
        <w:rPr>
          <w:rFonts w:ascii="Arial" w:hAnsi="Arial" w:cs="Arial"/>
        </w:rPr>
        <w:t>revoga</w:t>
      </w:r>
      <w:r w:rsidRPr="00051C7F">
        <w:rPr>
          <w:rFonts w:ascii="Arial" w:hAnsi="Arial" w:cs="Arial"/>
        </w:rPr>
        <w:t xml:space="preserve"> o artigo 52 da Lei Municipal nº 538 de 25 de outubro de 2006.</w:t>
      </w:r>
    </w:p>
    <w:p w:rsidR="00DF5730" w:rsidRDefault="00DF5730" w:rsidP="00DF5730">
      <w:pPr>
        <w:spacing w:after="120"/>
        <w:jc w:val="both"/>
        <w:rPr>
          <w:rFonts w:ascii="Arial" w:hAnsi="Arial" w:cs="Arial"/>
        </w:rPr>
      </w:pPr>
      <w:r w:rsidRPr="00051C7F">
        <w:rPr>
          <w:rFonts w:ascii="Arial" w:hAnsi="Arial" w:cs="Arial"/>
          <w:b/>
        </w:rPr>
        <w:t xml:space="preserve">Art. 2º </w:t>
      </w:r>
      <w:r w:rsidRPr="00051C7F">
        <w:rPr>
          <w:rFonts w:ascii="Arial" w:hAnsi="Arial" w:cs="Arial"/>
        </w:rPr>
        <w:t xml:space="preserve">A Seção VII – Das Áreas de Recreação e Uso Institucional, da Lei Municipal nº 538 de 25 de outubro se 2006, passará a vigorar acrescida do artigo 48 A, conforme a seguinte redação: </w:t>
      </w:r>
    </w:p>
    <w:p w:rsidR="00DF5730" w:rsidRDefault="00DF5730" w:rsidP="00DF5730">
      <w:pPr>
        <w:spacing w:after="0"/>
        <w:ind w:left="709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Sessão VII</w:t>
      </w:r>
    </w:p>
    <w:p w:rsidR="00DF5730" w:rsidRPr="00405E1E" w:rsidRDefault="00DF5730" w:rsidP="00DF5730">
      <w:pPr>
        <w:spacing w:after="120"/>
        <w:ind w:left="709"/>
        <w:jc w:val="center"/>
        <w:rPr>
          <w:rFonts w:ascii="Arial" w:hAnsi="Arial" w:cs="Arial"/>
          <w:b/>
        </w:rPr>
      </w:pPr>
      <w:r w:rsidRPr="00405E1E">
        <w:rPr>
          <w:rFonts w:ascii="Arial" w:hAnsi="Arial" w:cs="Arial"/>
          <w:b/>
          <w:i/>
        </w:rPr>
        <w:t>Das Áreas de Recreação e Uso Institucional</w:t>
      </w:r>
    </w:p>
    <w:p w:rsidR="00DF5730" w:rsidRPr="00051C7F" w:rsidRDefault="00DF5730" w:rsidP="00DF5730">
      <w:pPr>
        <w:spacing w:after="120"/>
        <w:ind w:left="709"/>
        <w:jc w:val="both"/>
        <w:rPr>
          <w:rFonts w:ascii="Arial" w:hAnsi="Arial" w:cs="Arial"/>
          <w:i/>
        </w:rPr>
      </w:pPr>
      <w:bookmarkStart w:id="0" w:name="__DdeLink__6_1454820372"/>
      <w:r w:rsidRPr="00051C7F">
        <w:rPr>
          <w:rFonts w:ascii="Arial" w:hAnsi="Arial" w:cs="Arial"/>
          <w:b/>
          <w:i/>
        </w:rPr>
        <w:t xml:space="preserve">Art. </w:t>
      </w:r>
      <w:bookmarkEnd w:id="0"/>
      <w:r w:rsidRPr="00405E1E">
        <w:rPr>
          <w:rFonts w:ascii="Arial" w:hAnsi="Arial" w:cs="Arial"/>
          <w:b/>
          <w:i/>
        </w:rPr>
        <w:t>48 A</w:t>
      </w:r>
      <w:r w:rsidRPr="00051C7F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i/>
        </w:rPr>
        <w:t>O</w:t>
      </w:r>
      <w:r w:rsidRPr="00051C7F">
        <w:rPr>
          <w:rFonts w:ascii="Arial" w:hAnsi="Arial" w:cs="Arial"/>
          <w:i/>
        </w:rPr>
        <w:t xml:space="preserve"> parcelamento do solo atenderá exigências de legislação ambiental federal, estadual e municipal e </w:t>
      </w:r>
      <w:r w:rsidR="002F571A">
        <w:rPr>
          <w:rFonts w:ascii="Arial" w:hAnsi="Arial" w:cs="Arial"/>
          <w:i/>
        </w:rPr>
        <w:t>a</w:t>
      </w:r>
      <w:r w:rsidRPr="00051C7F">
        <w:rPr>
          <w:rFonts w:ascii="Arial" w:hAnsi="Arial" w:cs="Arial"/>
          <w:i/>
        </w:rPr>
        <w:t xml:space="preserve">os critérios de distribuição </w:t>
      </w:r>
      <w:r>
        <w:rPr>
          <w:rFonts w:ascii="Arial" w:hAnsi="Arial" w:cs="Arial"/>
          <w:i/>
        </w:rPr>
        <w:t xml:space="preserve">espacial </w:t>
      </w:r>
      <w:r w:rsidRPr="00051C7F">
        <w:rPr>
          <w:rFonts w:ascii="Arial" w:hAnsi="Arial" w:cs="Arial"/>
          <w:i/>
        </w:rPr>
        <w:t xml:space="preserve">e ao traçado do sistema viário, constantes do plano diretor ou das diretrizes gerais de ocupação do território. </w:t>
      </w:r>
    </w:p>
    <w:p w:rsidR="00DF5730" w:rsidRPr="00051C7F" w:rsidRDefault="00DF5730" w:rsidP="00DF5730">
      <w:pPr>
        <w:spacing w:after="120"/>
        <w:ind w:left="73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Parágrafo Ú</w:t>
      </w:r>
      <w:r w:rsidRPr="00051C7F">
        <w:rPr>
          <w:rFonts w:ascii="Arial" w:hAnsi="Arial" w:cs="Arial"/>
          <w:b/>
          <w:i/>
        </w:rPr>
        <w:t>nico:</w:t>
      </w:r>
      <w:r w:rsidRPr="00051C7F">
        <w:rPr>
          <w:rFonts w:ascii="Arial" w:hAnsi="Arial" w:cs="Arial"/>
          <w:i/>
        </w:rPr>
        <w:t xml:space="preserve"> A infraestrutura básica dos parcelamentos do solo é constituída </w:t>
      </w:r>
      <w:r w:rsidR="002F571A">
        <w:rPr>
          <w:rFonts w:ascii="Arial" w:hAnsi="Arial" w:cs="Arial"/>
          <w:i/>
        </w:rPr>
        <w:t xml:space="preserve">pelos equipamentos </w:t>
      </w:r>
      <w:r w:rsidRPr="00051C7F">
        <w:rPr>
          <w:rFonts w:ascii="Arial" w:hAnsi="Arial" w:cs="Arial"/>
          <w:i/>
        </w:rPr>
        <w:t xml:space="preserve">urbanos </w:t>
      </w:r>
      <w:r w:rsidR="002F571A">
        <w:rPr>
          <w:rFonts w:ascii="Arial" w:hAnsi="Arial" w:cs="Arial"/>
          <w:i/>
        </w:rPr>
        <w:t>d</w:t>
      </w:r>
      <w:r w:rsidRPr="00051C7F">
        <w:rPr>
          <w:rFonts w:ascii="Arial" w:hAnsi="Arial" w:cs="Arial"/>
          <w:i/>
        </w:rPr>
        <w:t xml:space="preserve">e escoamento das águas fluviais, iluminação pública, </w:t>
      </w:r>
      <w:r w:rsidR="002F571A" w:rsidRPr="00051C7F">
        <w:rPr>
          <w:rFonts w:ascii="Arial" w:hAnsi="Arial" w:cs="Arial"/>
          <w:i/>
        </w:rPr>
        <w:t>es</w:t>
      </w:r>
      <w:r w:rsidR="002F571A">
        <w:rPr>
          <w:rFonts w:ascii="Arial" w:hAnsi="Arial" w:cs="Arial"/>
          <w:i/>
        </w:rPr>
        <w:t>g</w:t>
      </w:r>
      <w:r w:rsidR="002F571A" w:rsidRPr="00051C7F">
        <w:rPr>
          <w:rFonts w:ascii="Arial" w:hAnsi="Arial" w:cs="Arial"/>
          <w:i/>
        </w:rPr>
        <w:t>otamento</w:t>
      </w:r>
      <w:r w:rsidRPr="00051C7F">
        <w:rPr>
          <w:rFonts w:ascii="Arial" w:hAnsi="Arial" w:cs="Arial"/>
          <w:i/>
        </w:rPr>
        <w:t xml:space="preserve"> sanitário, abastecimento</w:t>
      </w:r>
      <w:r w:rsidR="002F571A">
        <w:rPr>
          <w:rFonts w:ascii="Arial" w:hAnsi="Arial" w:cs="Arial"/>
          <w:i/>
        </w:rPr>
        <w:t xml:space="preserve"> de água potável</w:t>
      </w:r>
      <w:r w:rsidRPr="00051C7F">
        <w:rPr>
          <w:rFonts w:ascii="Arial" w:hAnsi="Arial" w:cs="Arial"/>
          <w:i/>
        </w:rPr>
        <w:t>, energia elétrica pública e domiciliar e vias de circulação.</w:t>
      </w:r>
    </w:p>
    <w:p w:rsidR="00DF5730" w:rsidRPr="00051C7F" w:rsidRDefault="00DF5730" w:rsidP="00DF5730">
      <w:pPr>
        <w:spacing w:after="120" w:line="240" w:lineRule="auto"/>
        <w:jc w:val="both"/>
        <w:rPr>
          <w:rFonts w:ascii="Arial" w:hAnsi="Arial" w:cs="Arial"/>
        </w:rPr>
      </w:pPr>
      <w:r w:rsidRPr="00051C7F">
        <w:rPr>
          <w:rFonts w:ascii="Arial" w:eastAsia="Calibri" w:hAnsi="Arial" w:cs="Arial"/>
          <w:b/>
          <w:lang w:eastAsia="en-US"/>
        </w:rPr>
        <w:t xml:space="preserve">Art. 3º </w:t>
      </w:r>
      <w:r w:rsidRPr="00051C7F">
        <w:rPr>
          <w:rFonts w:ascii="Arial" w:eastAsia="Calibri" w:hAnsi="Arial" w:cs="Arial"/>
          <w:lang w:eastAsia="en-US"/>
        </w:rPr>
        <w:t>Ficam alteradas os artigos 49, 50 e 51 da Lei Municipal nº 538 de 25 de outubro de 2006, que passam vigorar com a seguinte redação:</w:t>
      </w:r>
    </w:p>
    <w:p w:rsidR="00DF5730" w:rsidRDefault="00DF5730" w:rsidP="00327A7E">
      <w:pPr>
        <w:pStyle w:val="Ttulo2"/>
        <w:spacing w:before="0" w:after="120"/>
        <w:ind w:left="709"/>
        <w:jc w:val="both"/>
        <w:rPr>
          <w:rFonts w:ascii="Arial" w:eastAsia="Calibri" w:hAnsi="Arial" w:cs="Arial"/>
          <w:i/>
          <w:color w:val="auto"/>
          <w:sz w:val="22"/>
          <w:szCs w:val="22"/>
          <w:lang w:eastAsia="en-US"/>
        </w:rPr>
      </w:pPr>
      <w:r w:rsidRPr="00051C7F">
        <w:rPr>
          <w:rFonts w:ascii="Arial" w:eastAsia="Calibri" w:hAnsi="Arial" w:cs="Arial"/>
          <w:b/>
          <w:i/>
          <w:color w:val="auto"/>
          <w:sz w:val="22"/>
          <w:szCs w:val="22"/>
          <w:lang w:eastAsia="en-US"/>
        </w:rPr>
        <w:t>Art. 49</w:t>
      </w:r>
      <w:r w:rsidRPr="00051C7F">
        <w:rPr>
          <w:rFonts w:ascii="Arial" w:eastAsia="Calibri" w:hAnsi="Arial" w:cs="Arial"/>
          <w:i/>
          <w:color w:val="auto"/>
          <w:sz w:val="22"/>
          <w:szCs w:val="22"/>
          <w:lang w:eastAsia="en-US"/>
        </w:rPr>
        <w:t xml:space="preserve"> A percentagem de áreas destinadas ao sistema viário e a implementação de equipamentos urbanos e de uso especial público institucional será proporcional as densidades populacionais previstas para a gleba e nunca inferior a 35% (trinta e cinco por cento) da</w:t>
      </w:r>
      <w:r w:rsidR="00046F13">
        <w:rPr>
          <w:rFonts w:ascii="Arial" w:eastAsia="Calibri" w:hAnsi="Arial" w:cs="Arial"/>
          <w:i/>
          <w:color w:val="auto"/>
          <w:sz w:val="22"/>
          <w:szCs w:val="22"/>
          <w:lang w:eastAsia="en-US"/>
        </w:rPr>
        <w:t xml:space="preserve"> mesma, salvo nos loteamentos de</w:t>
      </w:r>
      <w:r w:rsidRPr="00051C7F">
        <w:rPr>
          <w:rFonts w:ascii="Arial" w:eastAsia="Calibri" w:hAnsi="Arial" w:cs="Arial"/>
          <w:i/>
          <w:color w:val="auto"/>
          <w:sz w:val="22"/>
          <w:szCs w:val="22"/>
          <w:lang w:eastAsia="en-US"/>
        </w:rPr>
        <w:t xml:space="preserve"> uso industrial, cujos lotes forem maiores do que 15.000 m² (quinze mil metros quadrados) caso em que esta percentagem poderá ser reduzida.</w:t>
      </w:r>
    </w:p>
    <w:p w:rsidR="00327A7E" w:rsidRPr="00327A7E" w:rsidRDefault="00327A7E" w:rsidP="00327A7E">
      <w:pPr>
        <w:ind w:left="709"/>
        <w:rPr>
          <w:lang w:eastAsia="en-US"/>
        </w:rPr>
      </w:pPr>
      <w:r>
        <w:rPr>
          <w:rFonts w:ascii="Arial" w:hAnsi="Arial" w:cs="Arial"/>
          <w:b/>
          <w:i/>
        </w:rPr>
        <w:t>Parágrafo Ú</w:t>
      </w:r>
      <w:r w:rsidRPr="00051C7F">
        <w:rPr>
          <w:rFonts w:ascii="Arial" w:hAnsi="Arial" w:cs="Arial"/>
          <w:b/>
          <w:i/>
        </w:rPr>
        <w:t>nico:</w:t>
      </w:r>
      <w:r>
        <w:rPr>
          <w:rFonts w:ascii="Arial" w:hAnsi="Arial" w:cs="Arial"/>
          <w:i/>
        </w:rPr>
        <w:t xml:space="preserve"> Da área de que trata o caput, reservada ao poder público, 5% (cinco por cento) no mínimo, devem ser de</w:t>
      </w:r>
      <w:r w:rsidR="002004B3">
        <w:rPr>
          <w:rFonts w:ascii="Arial" w:hAnsi="Arial" w:cs="Arial"/>
          <w:i/>
        </w:rPr>
        <w:t>stinados para o uso público espe</w:t>
      </w:r>
      <w:r>
        <w:rPr>
          <w:rFonts w:ascii="Arial" w:hAnsi="Arial" w:cs="Arial"/>
          <w:i/>
        </w:rPr>
        <w:t>cial institucional e 5% (cinco por cento) no mínimo, devem ser reservados para espaços livres.</w:t>
      </w:r>
    </w:p>
    <w:p w:rsidR="00DF5730" w:rsidRPr="00051C7F" w:rsidRDefault="00DF5730" w:rsidP="00DF5730">
      <w:pPr>
        <w:pStyle w:val="Corpodetexto"/>
        <w:ind w:left="709"/>
        <w:jc w:val="both"/>
        <w:rPr>
          <w:rFonts w:ascii="Arial" w:hAnsi="Arial" w:cs="Arial"/>
          <w:color w:val="auto"/>
        </w:rPr>
      </w:pPr>
      <w:r w:rsidRPr="00051C7F">
        <w:rPr>
          <w:rFonts w:ascii="Arial" w:eastAsia="Calibri" w:hAnsi="Arial" w:cs="Arial"/>
          <w:b/>
          <w:color w:val="auto"/>
        </w:rPr>
        <w:t>Art. 50</w:t>
      </w:r>
      <w:r w:rsidRPr="00051C7F">
        <w:rPr>
          <w:rFonts w:ascii="Arial" w:eastAsia="Calibri" w:hAnsi="Arial" w:cs="Arial"/>
          <w:color w:val="auto"/>
        </w:rPr>
        <w:t xml:space="preserve"> Aplicam-se ao desmembramento no que couber, as disposições urbanísticas</w:t>
      </w:r>
      <w:r>
        <w:rPr>
          <w:rFonts w:ascii="Arial" w:eastAsia="Calibri" w:hAnsi="Arial" w:cs="Arial"/>
          <w:color w:val="auto"/>
        </w:rPr>
        <w:t xml:space="preserve"> </w:t>
      </w:r>
      <w:r w:rsidRPr="00051C7F">
        <w:rPr>
          <w:rFonts w:ascii="Arial" w:eastAsia="Calibri" w:hAnsi="Arial" w:cs="Arial"/>
          <w:color w:val="auto"/>
        </w:rPr>
        <w:t>vigente</w:t>
      </w:r>
      <w:r w:rsidR="007D6598">
        <w:rPr>
          <w:rFonts w:ascii="Arial" w:eastAsia="Calibri" w:hAnsi="Arial" w:cs="Arial"/>
          <w:color w:val="auto"/>
        </w:rPr>
        <w:t>s</w:t>
      </w:r>
      <w:r w:rsidRPr="00051C7F">
        <w:rPr>
          <w:rFonts w:ascii="Arial" w:eastAsia="Calibri" w:hAnsi="Arial" w:cs="Arial"/>
          <w:color w:val="auto"/>
        </w:rPr>
        <w:t xml:space="preserve"> para as regiões em que se situ</w:t>
      </w:r>
      <w:r w:rsidR="007D6598">
        <w:rPr>
          <w:rFonts w:ascii="Arial" w:eastAsia="Calibri" w:hAnsi="Arial" w:cs="Arial"/>
          <w:color w:val="auto"/>
        </w:rPr>
        <w:t>e</w:t>
      </w:r>
      <w:r w:rsidRPr="00051C7F">
        <w:rPr>
          <w:rFonts w:ascii="Arial" w:eastAsia="Calibri" w:hAnsi="Arial" w:cs="Arial"/>
          <w:color w:val="auto"/>
        </w:rPr>
        <w:t>m ou na a</w:t>
      </w:r>
      <w:r>
        <w:rPr>
          <w:rFonts w:ascii="Arial" w:eastAsia="Calibri" w:hAnsi="Arial" w:cs="Arial"/>
          <w:color w:val="auto"/>
        </w:rPr>
        <w:t xml:space="preserve">usência destes, as disposições </w:t>
      </w:r>
      <w:r w:rsidRPr="00051C7F">
        <w:rPr>
          <w:rFonts w:ascii="Arial" w:eastAsia="Calibri" w:hAnsi="Arial" w:cs="Arial"/>
          <w:color w:val="auto"/>
        </w:rPr>
        <w:t>para os loteamentos, exceto a reserva da á</w:t>
      </w:r>
      <w:r>
        <w:rPr>
          <w:rFonts w:ascii="Arial" w:eastAsia="Calibri" w:hAnsi="Arial" w:cs="Arial"/>
          <w:color w:val="auto"/>
        </w:rPr>
        <w:t xml:space="preserve">rea para uso especial público </w:t>
      </w:r>
      <w:r w:rsidRPr="00051C7F">
        <w:rPr>
          <w:rFonts w:ascii="Arial" w:eastAsia="Calibri" w:hAnsi="Arial" w:cs="Arial"/>
          <w:color w:val="auto"/>
        </w:rPr>
        <w:t>(institucional).</w:t>
      </w:r>
    </w:p>
    <w:p w:rsidR="00DF5730" w:rsidRPr="00051C7F" w:rsidRDefault="00DF5730" w:rsidP="00DF5730">
      <w:pPr>
        <w:pStyle w:val="Ttulo2"/>
        <w:spacing w:before="0" w:after="120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051C7F">
        <w:rPr>
          <w:rFonts w:ascii="Arial" w:hAnsi="Arial" w:cs="Arial"/>
          <w:b/>
          <w:color w:val="auto"/>
          <w:sz w:val="22"/>
          <w:szCs w:val="22"/>
        </w:rPr>
        <w:lastRenderedPageBreak/>
        <w:t>Art. 51</w:t>
      </w:r>
      <w:r w:rsidRPr="00051C7F">
        <w:rPr>
          <w:rFonts w:ascii="Arial" w:hAnsi="Arial" w:cs="Arial"/>
          <w:color w:val="auto"/>
          <w:sz w:val="22"/>
          <w:szCs w:val="22"/>
        </w:rPr>
        <w:t xml:space="preserve"> Nos loteamentos com uso para sítios de lazer, os lotes terão área mínima de 1000 </w:t>
      </w:r>
      <w:r>
        <w:rPr>
          <w:rFonts w:ascii="Arial" w:hAnsi="Arial" w:cs="Arial"/>
          <w:color w:val="auto"/>
          <w:sz w:val="22"/>
          <w:szCs w:val="22"/>
        </w:rPr>
        <w:t xml:space="preserve">m² </w:t>
      </w:r>
      <w:r w:rsidRPr="00051C7F">
        <w:rPr>
          <w:rFonts w:ascii="Arial" w:hAnsi="Arial" w:cs="Arial"/>
          <w:color w:val="auto"/>
          <w:sz w:val="22"/>
          <w:szCs w:val="22"/>
        </w:rPr>
        <w:t>(mil metros quadrados) e deverão ser reservados áreas destinadas ao sistema viário, a preservação ambiental (áreas verdes), recreação, bem como ao uso especial público (institucional).</w:t>
      </w:r>
    </w:p>
    <w:p w:rsidR="00DF5730" w:rsidRPr="00051C7F" w:rsidRDefault="00DF5730" w:rsidP="00DF5730">
      <w:pPr>
        <w:pStyle w:val="Corpodetexto"/>
        <w:ind w:left="709"/>
        <w:jc w:val="both"/>
        <w:rPr>
          <w:rFonts w:ascii="Arial" w:hAnsi="Arial" w:cs="Arial"/>
          <w:color w:val="auto"/>
        </w:rPr>
      </w:pPr>
      <w:r w:rsidRPr="00051C7F">
        <w:rPr>
          <w:rFonts w:ascii="Arial" w:hAnsi="Arial" w:cs="Arial"/>
          <w:b/>
          <w:color w:val="auto"/>
        </w:rPr>
        <w:t xml:space="preserve">Parágrafo único: </w:t>
      </w:r>
      <w:r w:rsidRPr="00051C7F">
        <w:rPr>
          <w:rFonts w:ascii="Arial" w:hAnsi="Arial" w:cs="Arial"/>
          <w:color w:val="auto"/>
        </w:rPr>
        <w:t>O somatório das áreas exigidas n</w:t>
      </w:r>
      <w:r w:rsidR="006E36A1">
        <w:rPr>
          <w:rFonts w:ascii="Arial" w:hAnsi="Arial" w:cs="Arial"/>
          <w:color w:val="auto"/>
        </w:rPr>
        <w:t>o</w:t>
      </w:r>
      <w:r w:rsidRPr="00051C7F">
        <w:rPr>
          <w:rFonts w:ascii="Arial" w:hAnsi="Arial" w:cs="Arial"/>
          <w:color w:val="auto"/>
        </w:rPr>
        <w:t xml:space="preserve"> caput deste arti</w:t>
      </w:r>
      <w:r>
        <w:rPr>
          <w:rFonts w:ascii="Arial" w:hAnsi="Arial" w:cs="Arial"/>
          <w:color w:val="auto"/>
        </w:rPr>
        <w:t xml:space="preserve">go não poderá </w:t>
      </w:r>
      <w:r w:rsidRPr="00051C7F">
        <w:rPr>
          <w:rFonts w:ascii="Arial" w:hAnsi="Arial" w:cs="Arial"/>
          <w:color w:val="auto"/>
        </w:rPr>
        <w:t>ser inferior a 35% (trinta e cinco por centro).</w:t>
      </w:r>
    </w:p>
    <w:p w:rsidR="00DF5730" w:rsidRPr="00051C7F" w:rsidRDefault="00DF5730" w:rsidP="00DF5730">
      <w:pPr>
        <w:spacing w:after="120"/>
        <w:jc w:val="both"/>
        <w:rPr>
          <w:rFonts w:ascii="Arial" w:hAnsi="Arial" w:cs="Arial"/>
        </w:rPr>
      </w:pPr>
      <w:r w:rsidRPr="00051C7F">
        <w:rPr>
          <w:rFonts w:ascii="Arial" w:hAnsi="Arial" w:cs="Arial"/>
          <w:b/>
          <w:bCs/>
        </w:rPr>
        <w:t xml:space="preserve">Art. 4º </w:t>
      </w:r>
      <w:r w:rsidR="006E36A1">
        <w:rPr>
          <w:rFonts w:ascii="Arial" w:hAnsi="Arial" w:cs="Arial"/>
        </w:rPr>
        <w:t xml:space="preserve">Fica revogado </w:t>
      </w:r>
      <w:r w:rsidRPr="00051C7F">
        <w:rPr>
          <w:rFonts w:ascii="Arial" w:hAnsi="Arial" w:cs="Arial"/>
        </w:rPr>
        <w:t xml:space="preserve">o art. 52 da Lei Municipal nº 538 de 25 de outubro de 2006 que dispunha da seguinte redação: </w:t>
      </w:r>
    </w:p>
    <w:p w:rsidR="00DF5730" w:rsidRPr="00051C7F" w:rsidRDefault="00DF5730" w:rsidP="00DF5730">
      <w:pPr>
        <w:pStyle w:val="Ttulo5"/>
        <w:spacing w:before="0" w:after="120"/>
        <w:ind w:left="709"/>
        <w:jc w:val="both"/>
        <w:rPr>
          <w:rFonts w:ascii="Arial" w:hAnsi="Arial" w:cs="Arial"/>
          <w:color w:val="auto"/>
        </w:rPr>
      </w:pPr>
      <w:r w:rsidRPr="00051C7F">
        <w:rPr>
          <w:rFonts w:ascii="Arial" w:hAnsi="Arial" w:cs="Arial"/>
          <w:b/>
          <w:i/>
          <w:color w:val="auto"/>
        </w:rPr>
        <w:t>Art. 52</w:t>
      </w:r>
      <w:r w:rsidRPr="00051C7F">
        <w:rPr>
          <w:rFonts w:ascii="Arial" w:hAnsi="Arial" w:cs="Arial"/>
          <w:i/>
          <w:color w:val="auto"/>
        </w:rPr>
        <w:t xml:space="preserve"> Nos desmembramentos com terrenos contínuos com áreas superior a 7.200 m² (sete mil e duzentos metros quadrados) destinados a sítios de lazer deverão ser reservadas áreas para uso comun</w:t>
      </w:r>
      <w:r>
        <w:rPr>
          <w:rFonts w:ascii="Arial" w:hAnsi="Arial" w:cs="Arial"/>
          <w:i/>
          <w:color w:val="auto"/>
        </w:rPr>
        <w:t xml:space="preserve">itário público (institucional) </w:t>
      </w:r>
      <w:r w:rsidRPr="00051C7F">
        <w:rPr>
          <w:rFonts w:ascii="Arial" w:hAnsi="Arial" w:cs="Arial"/>
          <w:i/>
          <w:color w:val="auto"/>
        </w:rPr>
        <w:t>correspondentes ao uso mínimo 10% (dez por cento) do total da gleba loteada</w:t>
      </w:r>
      <w:r w:rsidRPr="00051C7F">
        <w:rPr>
          <w:rFonts w:ascii="Arial" w:hAnsi="Arial" w:cs="Arial"/>
          <w:color w:val="auto"/>
        </w:rPr>
        <w:t>.</w:t>
      </w:r>
    </w:p>
    <w:p w:rsidR="00DF5730" w:rsidRDefault="00DF5730" w:rsidP="00DF5730">
      <w:pPr>
        <w:spacing w:after="120"/>
        <w:jc w:val="both"/>
        <w:rPr>
          <w:rFonts w:ascii="Arial" w:hAnsi="Arial" w:cs="Arial"/>
          <w:bCs/>
        </w:rPr>
      </w:pPr>
      <w:r w:rsidRPr="00051C7F">
        <w:rPr>
          <w:rFonts w:ascii="Arial" w:hAnsi="Arial" w:cs="Arial"/>
          <w:b/>
          <w:bCs/>
        </w:rPr>
        <w:t>Art. 5º</w:t>
      </w:r>
      <w:r w:rsidRPr="00051C7F">
        <w:rPr>
          <w:rFonts w:ascii="Arial" w:hAnsi="Arial" w:cs="Arial"/>
          <w:bCs/>
        </w:rPr>
        <w:t xml:space="preserve"> Esta Lei entra em vigor na data de sua publicação.</w:t>
      </w:r>
    </w:p>
    <w:p w:rsidR="00BC2D2A" w:rsidRPr="00BC2D2A" w:rsidRDefault="00BC2D2A" w:rsidP="00BC2D2A">
      <w:pPr>
        <w:spacing w:after="120"/>
        <w:jc w:val="both"/>
      </w:pPr>
    </w:p>
    <w:p w:rsidR="00F802E0" w:rsidRPr="00BC2D2A" w:rsidRDefault="0047768B" w:rsidP="008B523A">
      <w:pPr>
        <w:spacing w:after="120"/>
        <w:jc w:val="right"/>
        <w:rPr>
          <w:rFonts w:ascii="Arial" w:hAnsi="Arial" w:cs="Arial"/>
        </w:rPr>
      </w:pPr>
      <w:r w:rsidRPr="00BC2D2A">
        <w:rPr>
          <w:rFonts w:ascii="Arial" w:hAnsi="Arial" w:cs="Arial"/>
        </w:rPr>
        <w:t>Arroio do Padre,</w:t>
      </w:r>
      <w:r w:rsidR="00F802E0" w:rsidRPr="00BC2D2A">
        <w:rPr>
          <w:rFonts w:ascii="Arial" w:hAnsi="Arial" w:cs="Arial"/>
        </w:rPr>
        <w:t xml:space="preserve"> </w:t>
      </w:r>
      <w:r w:rsidR="00DE727E">
        <w:rPr>
          <w:rFonts w:ascii="Arial" w:hAnsi="Arial" w:cs="Arial"/>
        </w:rPr>
        <w:t xml:space="preserve">05 </w:t>
      </w:r>
      <w:r w:rsidR="00F802E0" w:rsidRPr="00BC2D2A">
        <w:rPr>
          <w:rFonts w:ascii="Arial" w:hAnsi="Arial" w:cs="Arial"/>
        </w:rPr>
        <w:t>de</w:t>
      </w:r>
      <w:r w:rsidR="00090284" w:rsidRPr="00BC2D2A">
        <w:rPr>
          <w:rFonts w:ascii="Arial" w:hAnsi="Arial" w:cs="Arial"/>
        </w:rPr>
        <w:t xml:space="preserve"> </w:t>
      </w:r>
      <w:r w:rsidR="00DE727E">
        <w:rPr>
          <w:rFonts w:ascii="Arial" w:hAnsi="Arial" w:cs="Arial"/>
        </w:rPr>
        <w:t>agosto</w:t>
      </w:r>
      <w:r w:rsidR="00F802E0" w:rsidRPr="00BC2D2A">
        <w:rPr>
          <w:rFonts w:ascii="Arial" w:hAnsi="Arial" w:cs="Arial"/>
        </w:rPr>
        <w:t xml:space="preserve"> de 2019.</w:t>
      </w:r>
    </w:p>
    <w:p w:rsidR="00F802E0" w:rsidRPr="008B523A" w:rsidRDefault="00F802E0" w:rsidP="003E053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B523A">
        <w:rPr>
          <w:rFonts w:ascii="Arial" w:hAnsi="Arial" w:cs="Arial"/>
        </w:rPr>
        <w:t>Visto técnico:</w:t>
      </w:r>
    </w:p>
    <w:p w:rsidR="00B938E6" w:rsidRPr="008B523A" w:rsidRDefault="00B938E6" w:rsidP="003E0532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802E0" w:rsidRPr="008B523A" w:rsidRDefault="00B938E6" w:rsidP="003E053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8B523A">
        <w:rPr>
          <w:rFonts w:ascii="Arial" w:hAnsi="Arial" w:cs="Arial"/>
        </w:rPr>
        <w:t>Loutar</w:t>
      </w:r>
      <w:proofErr w:type="spellEnd"/>
      <w:r w:rsidRPr="008B523A">
        <w:rPr>
          <w:rFonts w:ascii="Arial" w:hAnsi="Arial" w:cs="Arial"/>
        </w:rPr>
        <w:t xml:space="preserve"> </w:t>
      </w:r>
      <w:proofErr w:type="spellStart"/>
      <w:r w:rsidRPr="008B523A">
        <w:rPr>
          <w:rFonts w:ascii="Arial" w:hAnsi="Arial" w:cs="Arial"/>
        </w:rPr>
        <w:t>Prieb</w:t>
      </w:r>
      <w:proofErr w:type="spellEnd"/>
    </w:p>
    <w:p w:rsidR="00F2407B" w:rsidRPr="008B523A" w:rsidRDefault="00F802E0" w:rsidP="003E053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B523A">
        <w:rPr>
          <w:rFonts w:ascii="Arial" w:hAnsi="Arial" w:cs="Arial"/>
        </w:rPr>
        <w:t xml:space="preserve">Secretário </w:t>
      </w:r>
      <w:r w:rsidR="00F2407B" w:rsidRPr="008B523A">
        <w:rPr>
          <w:rFonts w:ascii="Arial" w:hAnsi="Arial" w:cs="Arial"/>
        </w:rPr>
        <w:t xml:space="preserve">de Administração, </w:t>
      </w:r>
      <w:r w:rsidRPr="008B523A">
        <w:rPr>
          <w:rFonts w:ascii="Arial" w:hAnsi="Arial" w:cs="Arial"/>
        </w:rPr>
        <w:t>Planejamento</w:t>
      </w:r>
      <w:r w:rsidR="00F2407B" w:rsidRPr="008B523A">
        <w:rPr>
          <w:rFonts w:ascii="Arial" w:hAnsi="Arial" w:cs="Arial"/>
        </w:rPr>
        <w:t>,</w:t>
      </w:r>
      <w:r w:rsidRPr="008B523A">
        <w:rPr>
          <w:rFonts w:ascii="Arial" w:hAnsi="Arial" w:cs="Arial"/>
        </w:rPr>
        <w:t xml:space="preserve"> </w:t>
      </w:r>
    </w:p>
    <w:p w:rsidR="00F802E0" w:rsidRDefault="00F802E0" w:rsidP="008B523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B523A">
        <w:rPr>
          <w:rFonts w:ascii="Arial" w:hAnsi="Arial" w:cs="Arial"/>
        </w:rPr>
        <w:t>Finanças</w:t>
      </w:r>
      <w:r w:rsidR="00F2407B" w:rsidRPr="008B523A">
        <w:rPr>
          <w:rFonts w:ascii="Arial" w:hAnsi="Arial" w:cs="Arial"/>
        </w:rPr>
        <w:t>,</w:t>
      </w:r>
      <w:r w:rsidRPr="008B523A">
        <w:rPr>
          <w:rFonts w:ascii="Arial" w:hAnsi="Arial" w:cs="Arial"/>
        </w:rPr>
        <w:t xml:space="preserve"> Gestão e Tributos.</w:t>
      </w:r>
    </w:p>
    <w:p w:rsidR="000A34C0" w:rsidRPr="008B523A" w:rsidRDefault="000A34C0" w:rsidP="008B523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bookmarkStart w:id="1" w:name="_GoBack"/>
      <w:bookmarkEnd w:id="1"/>
    </w:p>
    <w:p w:rsidR="0096181B" w:rsidRDefault="0096181B" w:rsidP="008B523A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8B523A" w:rsidRPr="008B523A" w:rsidRDefault="008B523A" w:rsidP="008B523A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802E0" w:rsidRPr="008B523A" w:rsidRDefault="00F802E0" w:rsidP="008B523A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8B523A">
        <w:rPr>
          <w:rFonts w:ascii="Arial" w:hAnsi="Arial" w:cs="Arial"/>
          <w:color w:val="auto"/>
        </w:rPr>
        <w:t xml:space="preserve">Leonir </w:t>
      </w:r>
      <w:proofErr w:type="spellStart"/>
      <w:r w:rsidRPr="008B523A">
        <w:rPr>
          <w:rFonts w:ascii="Arial" w:hAnsi="Arial" w:cs="Arial"/>
          <w:color w:val="auto"/>
        </w:rPr>
        <w:t>Aldrighi</w:t>
      </w:r>
      <w:proofErr w:type="spellEnd"/>
      <w:r w:rsidRPr="008B523A">
        <w:rPr>
          <w:rFonts w:ascii="Arial" w:hAnsi="Arial" w:cs="Arial"/>
          <w:color w:val="auto"/>
        </w:rPr>
        <w:t xml:space="preserve"> </w:t>
      </w:r>
      <w:proofErr w:type="spellStart"/>
      <w:r w:rsidRPr="008B523A">
        <w:rPr>
          <w:rFonts w:ascii="Arial" w:hAnsi="Arial" w:cs="Arial"/>
          <w:color w:val="auto"/>
        </w:rPr>
        <w:t>Baschi</w:t>
      </w:r>
      <w:proofErr w:type="spellEnd"/>
    </w:p>
    <w:p w:rsidR="00F802E0" w:rsidRPr="008B523A" w:rsidRDefault="00F802E0" w:rsidP="008B523A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8B523A">
        <w:rPr>
          <w:rFonts w:ascii="Arial" w:hAnsi="Arial" w:cs="Arial"/>
          <w:color w:val="auto"/>
        </w:rPr>
        <w:t>Prefeito Municipal</w:t>
      </w:r>
    </w:p>
    <w:sectPr w:rsidR="00F802E0" w:rsidRPr="008B523A" w:rsidSect="008B523A">
      <w:headerReference w:type="default" r:id="rId9"/>
      <w:pgSz w:w="11906" w:h="16838"/>
      <w:pgMar w:top="-1135" w:right="1080" w:bottom="1135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245" w:rsidRDefault="00B74245">
      <w:pPr>
        <w:spacing w:after="0" w:line="240" w:lineRule="auto"/>
      </w:pPr>
      <w:r>
        <w:separator/>
      </w:r>
    </w:p>
  </w:endnote>
  <w:endnote w:type="continuationSeparator" w:id="0">
    <w:p w:rsidR="00B74245" w:rsidRDefault="00B7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245" w:rsidRDefault="00B74245">
      <w:pPr>
        <w:spacing w:after="0" w:line="240" w:lineRule="auto"/>
      </w:pPr>
      <w:r>
        <w:separator/>
      </w:r>
    </w:p>
  </w:footnote>
  <w:footnote w:type="continuationSeparator" w:id="0">
    <w:p w:rsidR="00B74245" w:rsidRDefault="00B74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41C5"/>
    <w:rsid w:val="000158AD"/>
    <w:rsid w:val="00015A08"/>
    <w:rsid w:val="00016469"/>
    <w:rsid w:val="0003213B"/>
    <w:rsid w:val="0003276F"/>
    <w:rsid w:val="0003701E"/>
    <w:rsid w:val="000419A2"/>
    <w:rsid w:val="00043160"/>
    <w:rsid w:val="00044D58"/>
    <w:rsid w:val="00046F13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D7E"/>
    <w:rsid w:val="00077071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34C0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D5"/>
    <w:rsid w:val="000C3ED5"/>
    <w:rsid w:val="000C48C0"/>
    <w:rsid w:val="000C4C10"/>
    <w:rsid w:val="000C7887"/>
    <w:rsid w:val="000D10F6"/>
    <w:rsid w:val="000D236A"/>
    <w:rsid w:val="000D4E0D"/>
    <w:rsid w:val="000E3A3E"/>
    <w:rsid w:val="000F1471"/>
    <w:rsid w:val="000F1F8F"/>
    <w:rsid w:val="000F4C10"/>
    <w:rsid w:val="000F6206"/>
    <w:rsid w:val="00103BFD"/>
    <w:rsid w:val="00104841"/>
    <w:rsid w:val="00104D63"/>
    <w:rsid w:val="001108C1"/>
    <w:rsid w:val="00112CE8"/>
    <w:rsid w:val="0011529A"/>
    <w:rsid w:val="0012050E"/>
    <w:rsid w:val="001227B4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397"/>
    <w:rsid w:val="00182F53"/>
    <w:rsid w:val="00191B86"/>
    <w:rsid w:val="00193D98"/>
    <w:rsid w:val="00194F27"/>
    <w:rsid w:val="00195220"/>
    <w:rsid w:val="0019756B"/>
    <w:rsid w:val="001978BC"/>
    <w:rsid w:val="001A2ABA"/>
    <w:rsid w:val="001A7FAE"/>
    <w:rsid w:val="001B0742"/>
    <w:rsid w:val="001B0FFF"/>
    <w:rsid w:val="001B276B"/>
    <w:rsid w:val="001B2844"/>
    <w:rsid w:val="001B532F"/>
    <w:rsid w:val="001B6B6E"/>
    <w:rsid w:val="001B7CA7"/>
    <w:rsid w:val="001C19E6"/>
    <w:rsid w:val="001C1A7A"/>
    <w:rsid w:val="001D24DD"/>
    <w:rsid w:val="001D3D92"/>
    <w:rsid w:val="001D63E8"/>
    <w:rsid w:val="001E1D75"/>
    <w:rsid w:val="001E5D94"/>
    <w:rsid w:val="001F29F2"/>
    <w:rsid w:val="001F570E"/>
    <w:rsid w:val="002004B3"/>
    <w:rsid w:val="00203D22"/>
    <w:rsid w:val="002047A3"/>
    <w:rsid w:val="00204AA9"/>
    <w:rsid w:val="00205252"/>
    <w:rsid w:val="00207231"/>
    <w:rsid w:val="0021044A"/>
    <w:rsid w:val="002145FF"/>
    <w:rsid w:val="002149DC"/>
    <w:rsid w:val="00214D53"/>
    <w:rsid w:val="00215375"/>
    <w:rsid w:val="00220BAA"/>
    <w:rsid w:val="0023259C"/>
    <w:rsid w:val="00234FEC"/>
    <w:rsid w:val="002401C0"/>
    <w:rsid w:val="002409F5"/>
    <w:rsid w:val="0024323D"/>
    <w:rsid w:val="00244851"/>
    <w:rsid w:val="00251605"/>
    <w:rsid w:val="00254627"/>
    <w:rsid w:val="002555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770F8"/>
    <w:rsid w:val="00282FE4"/>
    <w:rsid w:val="0028391E"/>
    <w:rsid w:val="0029034E"/>
    <w:rsid w:val="0029539D"/>
    <w:rsid w:val="002A6533"/>
    <w:rsid w:val="002A6FBC"/>
    <w:rsid w:val="002B5275"/>
    <w:rsid w:val="002B5A03"/>
    <w:rsid w:val="002B6293"/>
    <w:rsid w:val="002C0362"/>
    <w:rsid w:val="002C1796"/>
    <w:rsid w:val="002D0BDD"/>
    <w:rsid w:val="002D2D39"/>
    <w:rsid w:val="002D55C3"/>
    <w:rsid w:val="002E5BCF"/>
    <w:rsid w:val="002E60D1"/>
    <w:rsid w:val="002F1CC3"/>
    <w:rsid w:val="002F571A"/>
    <w:rsid w:val="002F65AB"/>
    <w:rsid w:val="002F70D1"/>
    <w:rsid w:val="003001CB"/>
    <w:rsid w:val="00301D96"/>
    <w:rsid w:val="00301FEF"/>
    <w:rsid w:val="003022C8"/>
    <w:rsid w:val="003051DE"/>
    <w:rsid w:val="003057E5"/>
    <w:rsid w:val="00305E24"/>
    <w:rsid w:val="00307552"/>
    <w:rsid w:val="00315FD8"/>
    <w:rsid w:val="00317DC6"/>
    <w:rsid w:val="00327A7E"/>
    <w:rsid w:val="00330FDD"/>
    <w:rsid w:val="003310F0"/>
    <w:rsid w:val="0033115A"/>
    <w:rsid w:val="0033275D"/>
    <w:rsid w:val="00334F7E"/>
    <w:rsid w:val="0033640B"/>
    <w:rsid w:val="00337C7E"/>
    <w:rsid w:val="00344D81"/>
    <w:rsid w:val="003536A9"/>
    <w:rsid w:val="003543AD"/>
    <w:rsid w:val="00365496"/>
    <w:rsid w:val="00370B4D"/>
    <w:rsid w:val="00381831"/>
    <w:rsid w:val="0038314D"/>
    <w:rsid w:val="00386F23"/>
    <w:rsid w:val="0039210F"/>
    <w:rsid w:val="003926FE"/>
    <w:rsid w:val="003927B4"/>
    <w:rsid w:val="00394405"/>
    <w:rsid w:val="0039541E"/>
    <w:rsid w:val="003A0EE7"/>
    <w:rsid w:val="003A30E8"/>
    <w:rsid w:val="003A6CDF"/>
    <w:rsid w:val="003A6D6A"/>
    <w:rsid w:val="003A737C"/>
    <w:rsid w:val="003B378E"/>
    <w:rsid w:val="003B4FBC"/>
    <w:rsid w:val="003B7E15"/>
    <w:rsid w:val="003C2144"/>
    <w:rsid w:val="003C261E"/>
    <w:rsid w:val="003C2B74"/>
    <w:rsid w:val="003D01C1"/>
    <w:rsid w:val="003D37DE"/>
    <w:rsid w:val="003D6A54"/>
    <w:rsid w:val="003E02CA"/>
    <w:rsid w:val="003E0532"/>
    <w:rsid w:val="003E2D0C"/>
    <w:rsid w:val="003E4D84"/>
    <w:rsid w:val="003E7783"/>
    <w:rsid w:val="003F1E75"/>
    <w:rsid w:val="003F1F93"/>
    <w:rsid w:val="003F2141"/>
    <w:rsid w:val="003F780A"/>
    <w:rsid w:val="00406128"/>
    <w:rsid w:val="00414236"/>
    <w:rsid w:val="0041442D"/>
    <w:rsid w:val="00414D3C"/>
    <w:rsid w:val="00424112"/>
    <w:rsid w:val="00424A8F"/>
    <w:rsid w:val="00441ADB"/>
    <w:rsid w:val="00441DB3"/>
    <w:rsid w:val="00442942"/>
    <w:rsid w:val="00454CC3"/>
    <w:rsid w:val="00466BFC"/>
    <w:rsid w:val="004706F9"/>
    <w:rsid w:val="0047219B"/>
    <w:rsid w:val="0047768B"/>
    <w:rsid w:val="004828A9"/>
    <w:rsid w:val="00483A57"/>
    <w:rsid w:val="00484D7D"/>
    <w:rsid w:val="00490732"/>
    <w:rsid w:val="004926D7"/>
    <w:rsid w:val="00495D49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0C4B"/>
    <w:rsid w:val="004C15EB"/>
    <w:rsid w:val="004C3087"/>
    <w:rsid w:val="004C5F7B"/>
    <w:rsid w:val="004C7C53"/>
    <w:rsid w:val="004D5D60"/>
    <w:rsid w:val="004E5A87"/>
    <w:rsid w:val="004F1E9D"/>
    <w:rsid w:val="004F38FC"/>
    <w:rsid w:val="004F4BCD"/>
    <w:rsid w:val="004F50E2"/>
    <w:rsid w:val="004F6376"/>
    <w:rsid w:val="005012A0"/>
    <w:rsid w:val="00503835"/>
    <w:rsid w:val="00507AC8"/>
    <w:rsid w:val="005144AD"/>
    <w:rsid w:val="00515A9A"/>
    <w:rsid w:val="005235AA"/>
    <w:rsid w:val="0052608E"/>
    <w:rsid w:val="005271A3"/>
    <w:rsid w:val="0052751A"/>
    <w:rsid w:val="00527BBE"/>
    <w:rsid w:val="00535296"/>
    <w:rsid w:val="00535BD1"/>
    <w:rsid w:val="0053711B"/>
    <w:rsid w:val="00542724"/>
    <w:rsid w:val="00542FE7"/>
    <w:rsid w:val="0054360A"/>
    <w:rsid w:val="00543A6B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77245"/>
    <w:rsid w:val="005817E9"/>
    <w:rsid w:val="005827C9"/>
    <w:rsid w:val="00590162"/>
    <w:rsid w:val="00592FD3"/>
    <w:rsid w:val="005A11C5"/>
    <w:rsid w:val="005A1B73"/>
    <w:rsid w:val="005A42DE"/>
    <w:rsid w:val="005A7933"/>
    <w:rsid w:val="005A7B70"/>
    <w:rsid w:val="005B0730"/>
    <w:rsid w:val="005B1594"/>
    <w:rsid w:val="005B64E2"/>
    <w:rsid w:val="005C12AD"/>
    <w:rsid w:val="005C75A8"/>
    <w:rsid w:val="005D1B00"/>
    <w:rsid w:val="005D1E3F"/>
    <w:rsid w:val="005D36B9"/>
    <w:rsid w:val="005D73E4"/>
    <w:rsid w:val="005D7A37"/>
    <w:rsid w:val="005E344A"/>
    <w:rsid w:val="005E45BA"/>
    <w:rsid w:val="005F0DDD"/>
    <w:rsid w:val="005F228D"/>
    <w:rsid w:val="00601B98"/>
    <w:rsid w:val="00605E72"/>
    <w:rsid w:val="0061344C"/>
    <w:rsid w:val="00613B15"/>
    <w:rsid w:val="006164F5"/>
    <w:rsid w:val="00621E9E"/>
    <w:rsid w:val="00622F8E"/>
    <w:rsid w:val="00623502"/>
    <w:rsid w:val="00624ADE"/>
    <w:rsid w:val="00624C8D"/>
    <w:rsid w:val="00626A87"/>
    <w:rsid w:val="00627E03"/>
    <w:rsid w:val="00631729"/>
    <w:rsid w:val="006329C4"/>
    <w:rsid w:val="00636076"/>
    <w:rsid w:val="00643248"/>
    <w:rsid w:val="00644484"/>
    <w:rsid w:val="006448A1"/>
    <w:rsid w:val="006470F1"/>
    <w:rsid w:val="00647B9E"/>
    <w:rsid w:val="0065208C"/>
    <w:rsid w:val="00656948"/>
    <w:rsid w:val="0066045C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992"/>
    <w:rsid w:val="006A49A5"/>
    <w:rsid w:val="006B2871"/>
    <w:rsid w:val="006B7513"/>
    <w:rsid w:val="006C167E"/>
    <w:rsid w:val="006C26E6"/>
    <w:rsid w:val="006C2AD6"/>
    <w:rsid w:val="006C410B"/>
    <w:rsid w:val="006C5D7E"/>
    <w:rsid w:val="006C6C94"/>
    <w:rsid w:val="006D121B"/>
    <w:rsid w:val="006D4E65"/>
    <w:rsid w:val="006D5AF0"/>
    <w:rsid w:val="006D7BEF"/>
    <w:rsid w:val="006E18FA"/>
    <w:rsid w:val="006E36A1"/>
    <w:rsid w:val="006E4C8B"/>
    <w:rsid w:val="006E713B"/>
    <w:rsid w:val="006F0172"/>
    <w:rsid w:val="006F5B1A"/>
    <w:rsid w:val="006F6762"/>
    <w:rsid w:val="00700779"/>
    <w:rsid w:val="007103D3"/>
    <w:rsid w:val="00720B34"/>
    <w:rsid w:val="00722694"/>
    <w:rsid w:val="007259F7"/>
    <w:rsid w:val="007279C1"/>
    <w:rsid w:val="00727A09"/>
    <w:rsid w:val="007300BD"/>
    <w:rsid w:val="0073691C"/>
    <w:rsid w:val="00740724"/>
    <w:rsid w:val="00743879"/>
    <w:rsid w:val="00745AAB"/>
    <w:rsid w:val="00746900"/>
    <w:rsid w:val="00751472"/>
    <w:rsid w:val="0075222A"/>
    <w:rsid w:val="00755419"/>
    <w:rsid w:val="0075745B"/>
    <w:rsid w:val="00760886"/>
    <w:rsid w:val="007713D5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36DC"/>
    <w:rsid w:val="00795C72"/>
    <w:rsid w:val="00796A97"/>
    <w:rsid w:val="007A02F4"/>
    <w:rsid w:val="007A7A55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D6598"/>
    <w:rsid w:val="007D6EC3"/>
    <w:rsid w:val="007E53ED"/>
    <w:rsid w:val="007E7AE4"/>
    <w:rsid w:val="007F00FA"/>
    <w:rsid w:val="007F44F2"/>
    <w:rsid w:val="007F630A"/>
    <w:rsid w:val="007F6C65"/>
    <w:rsid w:val="00800CB7"/>
    <w:rsid w:val="0080548B"/>
    <w:rsid w:val="00807B6E"/>
    <w:rsid w:val="00813533"/>
    <w:rsid w:val="00813E58"/>
    <w:rsid w:val="008153FD"/>
    <w:rsid w:val="00817BED"/>
    <w:rsid w:val="00822EE9"/>
    <w:rsid w:val="00831C26"/>
    <w:rsid w:val="00831FC4"/>
    <w:rsid w:val="0083544C"/>
    <w:rsid w:val="00836A19"/>
    <w:rsid w:val="00837252"/>
    <w:rsid w:val="008416B2"/>
    <w:rsid w:val="00844113"/>
    <w:rsid w:val="008477C0"/>
    <w:rsid w:val="00856CCE"/>
    <w:rsid w:val="0086123F"/>
    <w:rsid w:val="008615F3"/>
    <w:rsid w:val="00861758"/>
    <w:rsid w:val="00863442"/>
    <w:rsid w:val="00863703"/>
    <w:rsid w:val="0086410D"/>
    <w:rsid w:val="0086531A"/>
    <w:rsid w:val="00866E54"/>
    <w:rsid w:val="00876A7A"/>
    <w:rsid w:val="00876C77"/>
    <w:rsid w:val="0088113F"/>
    <w:rsid w:val="00883ACD"/>
    <w:rsid w:val="0088462A"/>
    <w:rsid w:val="008921DC"/>
    <w:rsid w:val="008926C0"/>
    <w:rsid w:val="00892781"/>
    <w:rsid w:val="008929A3"/>
    <w:rsid w:val="00893239"/>
    <w:rsid w:val="0089390F"/>
    <w:rsid w:val="00897421"/>
    <w:rsid w:val="008A1135"/>
    <w:rsid w:val="008A1DE0"/>
    <w:rsid w:val="008A2E47"/>
    <w:rsid w:val="008B523A"/>
    <w:rsid w:val="008B57FF"/>
    <w:rsid w:val="008C267D"/>
    <w:rsid w:val="008C43E1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8F1E65"/>
    <w:rsid w:val="0090338F"/>
    <w:rsid w:val="00912E93"/>
    <w:rsid w:val="00913487"/>
    <w:rsid w:val="00923E04"/>
    <w:rsid w:val="00924E8B"/>
    <w:rsid w:val="0092778F"/>
    <w:rsid w:val="009277A8"/>
    <w:rsid w:val="009279D2"/>
    <w:rsid w:val="00930E13"/>
    <w:rsid w:val="009337FA"/>
    <w:rsid w:val="009371F7"/>
    <w:rsid w:val="00941F5E"/>
    <w:rsid w:val="00952354"/>
    <w:rsid w:val="00955138"/>
    <w:rsid w:val="00956470"/>
    <w:rsid w:val="0096181B"/>
    <w:rsid w:val="00961CE4"/>
    <w:rsid w:val="009637FE"/>
    <w:rsid w:val="00964402"/>
    <w:rsid w:val="009703BA"/>
    <w:rsid w:val="009709AF"/>
    <w:rsid w:val="00972154"/>
    <w:rsid w:val="00972AAA"/>
    <w:rsid w:val="00976711"/>
    <w:rsid w:val="00977CC5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0730"/>
    <w:rsid w:val="009A429F"/>
    <w:rsid w:val="009A6418"/>
    <w:rsid w:val="009A6949"/>
    <w:rsid w:val="009A7001"/>
    <w:rsid w:val="009B325B"/>
    <w:rsid w:val="009B66EA"/>
    <w:rsid w:val="009C0BA8"/>
    <w:rsid w:val="009C1393"/>
    <w:rsid w:val="009C1588"/>
    <w:rsid w:val="009D1044"/>
    <w:rsid w:val="009D2FE3"/>
    <w:rsid w:val="009D4355"/>
    <w:rsid w:val="009D5F02"/>
    <w:rsid w:val="009D62A1"/>
    <w:rsid w:val="009E0AFA"/>
    <w:rsid w:val="009E1F4F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5F29"/>
    <w:rsid w:val="00A36F1D"/>
    <w:rsid w:val="00A406B2"/>
    <w:rsid w:val="00A50E1C"/>
    <w:rsid w:val="00A65877"/>
    <w:rsid w:val="00A710E9"/>
    <w:rsid w:val="00A751A5"/>
    <w:rsid w:val="00A8034C"/>
    <w:rsid w:val="00A8171D"/>
    <w:rsid w:val="00A8303F"/>
    <w:rsid w:val="00A83479"/>
    <w:rsid w:val="00A8438A"/>
    <w:rsid w:val="00A92CA7"/>
    <w:rsid w:val="00AA1025"/>
    <w:rsid w:val="00AA7F4C"/>
    <w:rsid w:val="00AB038E"/>
    <w:rsid w:val="00AB1053"/>
    <w:rsid w:val="00AB6413"/>
    <w:rsid w:val="00AC4C86"/>
    <w:rsid w:val="00AD33CC"/>
    <w:rsid w:val="00AD53F4"/>
    <w:rsid w:val="00AE10E5"/>
    <w:rsid w:val="00AE5DEE"/>
    <w:rsid w:val="00AE6DDE"/>
    <w:rsid w:val="00AE7DEB"/>
    <w:rsid w:val="00AF009B"/>
    <w:rsid w:val="00AF0E31"/>
    <w:rsid w:val="00AF2291"/>
    <w:rsid w:val="00AF77C0"/>
    <w:rsid w:val="00B022CB"/>
    <w:rsid w:val="00B027C7"/>
    <w:rsid w:val="00B03085"/>
    <w:rsid w:val="00B0414D"/>
    <w:rsid w:val="00B07403"/>
    <w:rsid w:val="00B07C0D"/>
    <w:rsid w:val="00B1114B"/>
    <w:rsid w:val="00B11712"/>
    <w:rsid w:val="00B17F10"/>
    <w:rsid w:val="00B215C1"/>
    <w:rsid w:val="00B2198F"/>
    <w:rsid w:val="00B23E11"/>
    <w:rsid w:val="00B249BC"/>
    <w:rsid w:val="00B25883"/>
    <w:rsid w:val="00B31358"/>
    <w:rsid w:val="00B3576B"/>
    <w:rsid w:val="00B35C2A"/>
    <w:rsid w:val="00B42F4B"/>
    <w:rsid w:val="00B451DB"/>
    <w:rsid w:val="00B47595"/>
    <w:rsid w:val="00B556E5"/>
    <w:rsid w:val="00B61B80"/>
    <w:rsid w:val="00B673D2"/>
    <w:rsid w:val="00B71EED"/>
    <w:rsid w:val="00B74245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7DC"/>
    <w:rsid w:val="00BB4F0D"/>
    <w:rsid w:val="00BB5610"/>
    <w:rsid w:val="00BC2D2A"/>
    <w:rsid w:val="00BC49FB"/>
    <w:rsid w:val="00BC5205"/>
    <w:rsid w:val="00BC5E9A"/>
    <w:rsid w:val="00BD08D4"/>
    <w:rsid w:val="00BD2EE3"/>
    <w:rsid w:val="00BD54F4"/>
    <w:rsid w:val="00BD55B9"/>
    <w:rsid w:val="00BD63EC"/>
    <w:rsid w:val="00BD7EA9"/>
    <w:rsid w:val="00C03014"/>
    <w:rsid w:val="00C05C58"/>
    <w:rsid w:val="00C0634E"/>
    <w:rsid w:val="00C07B00"/>
    <w:rsid w:val="00C10262"/>
    <w:rsid w:val="00C11297"/>
    <w:rsid w:val="00C15772"/>
    <w:rsid w:val="00C17F98"/>
    <w:rsid w:val="00C25E4F"/>
    <w:rsid w:val="00C26E4F"/>
    <w:rsid w:val="00C27B94"/>
    <w:rsid w:val="00C316C2"/>
    <w:rsid w:val="00C3281B"/>
    <w:rsid w:val="00C32C96"/>
    <w:rsid w:val="00C339B7"/>
    <w:rsid w:val="00C40C5F"/>
    <w:rsid w:val="00C40D5F"/>
    <w:rsid w:val="00C41402"/>
    <w:rsid w:val="00C523A4"/>
    <w:rsid w:val="00C52E0C"/>
    <w:rsid w:val="00C54942"/>
    <w:rsid w:val="00C54AC8"/>
    <w:rsid w:val="00C56410"/>
    <w:rsid w:val="00C627D0"/>
    <w:rsid w:val="00C64092"/>
    <w:rsid w:val="00C6593B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428D"/>
    <w:rsid w:val="00C857D8"/>
    <w:rsid w:val="00C85F1F"/>
    <w:rsid w:val="00C90817"/>
    <w:rsid w:val="00C9145A"/>
    <w:rsid w:val="00C94682"/>
    <w:rsid w:val="00C94C80"/>
    <w:rsid w:val="00C95553"/>
    <w:rsid w:val="00C96DAA"/>
    <w:rsid w:val="00CA28FF"/>
    <w:rsid w:val="00CA4B0C"/>
    <w:rsid w:val="00CA4CDC"/>
    <w:rsid w:val="00CA7D18"/>
    <w:rsid w:val="00CA7E92"/>
    <w:rsid w:val="00CB0138"/>
    <w:rsid w:val="00CB0428"/>
    <w:rsid w:val="00CB2417"/>
    <w:rsid w:val="00CB3D54"/>
    <w:rsid w:val="00CB5358"/>
    <w:rsid w:val="00CB7C66"/>
    <w:rsid w:val="00CC6FB7"/>
    <w:rsid w:val="00CE1D00"/>
    <w:rsid w:val="00CF1A56"/>
    <w:rsid w:val="00CF1F55"/>
    <w:rsid w:val="00CF60D5"/>
    <w:rsid w:val="00D0217A"/>
    <w:rsid w:val="00D05FC1"/>
    <w:rsid w:val="00D12072"/>
    <w:rsid w:val="00D2073F"/>
    <w:rsid w:val="00D226FA"/>
    <w:rsid w:val="00D2319D"/>
    <w:rsid w:val="00D26433"/>
    <w:rsid w:val="00D315E3"/>
    <w:rsid w:val="00D31CD9"/>
    <w:rsid w:val="00D41029"/>
    <w:rsid w:val="00D4236A"/>
    <w:rsid w:val="00D4293C"/>
    <w:rsid w:val="00D503ED"/>
    <w:rsid w:val="00D518AB"/>
    <w:rsid w:val="00D5419A"/>
    <w:rsid w:val="00D56027"/>
    <w:rsid w:val="00D57039"/>
    <w:rsid w:val="00D60465"/>
    <w:rsid w:val="00D60E20"/>
    <w:rsid w:val="00D62A4F"/>
    <w:rsid w:val="00D62F6F"/>
    <w:rsid w:val="00D71AD5"/>
    <w:rsid w:val="00D72B14"/>
    <w:rsid w:val="00D72E89"/>
    <w:rsid w:val="00D75B75"/>
    <w:rsid w:val="00D86406"/>
    <w:rsid w:val="00D864DA"/>
    <w:rsid w:val="00D86FAF"/>
    <w:rsid w:val="00D940F6"/>
    <w:rsid w:val="00DA21FB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E45F2"/>
    <w:rsid w:val="00DE727E"/>
    <w:rsid w:val="00DF3247"/>
    <w:rsid w:val="00DF51E8"/>
    <w:rsid w:val="00DF54AC"/>
    <w:rsid w:val="00DF5730"/>
    <w:rsid w:val="00DF7D01"/>
    <w:rsid w:val="00E00663"/>
    <w:rsid w:val="00E042D5"/>
    <w:rsid w:val="00E054A7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2FDC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50380"/>
    <w:rsid w:val="00E50EEE"/>
    <w:rsid w:val="00E57971"/>
    <w:rsid w:val="00E613E4"/>
    <w:rsid w:val="00E63B34"/>
    <w:rsid w:val="00E72BB0"/>
    <w:rsid w:val="00E749F0"/>
    <w:rsid w:val="00E75C46"/>
    <w:rsid w:val="00E80744"/>
    <w:rsid w:val="00E80E44"/>
    <w:rsid w:val="00E8110F"/>
    <w:rsid w:val="00E837C7"/>
    <w:rsid w:val="00E86E8F"/>
    <w:rsid w:val="00E87996"/>
    <w:rsid w:val="00E92464"/>
    <w:rsid w:val="00EA494F"/>
    <w:rsid w:val="00EA681E"/>
    <w:rsid w:val="00EB3FD9"/>
    <w:rsid w:val="00EB4551"/>
    <w:rsid w:val="00EC2206"/>
    <w:rsid w:val="00EC37FB"/>
    <w:rsid w:val="00EC40C2"/>
    <w:rsid w:val="00EC7124"/>
    <w:rsid w:val="00ED5DDE"/>
    <w:rsid w:val="00EE25D3"/>
    <w:rsid w:val="00EE4E4A"/>
    <w:rsid w:val="00EE734A"/>
    <w:rsid w:val="00EE73CE"/>
    <w:rsid w:val="00EF3483"/>
    <w:rsid w:val="00F003AD"/>
    <w:rsid w:val="00F00C6A"/>
    <w:rsid w:val="00F04596"/>
    <w:rsid w:val="00F05C40"/>
    <w:rsid w:val="00F07465"/>
    <w:rsid w:val="00F11665"/>
    <w:rsid w:val="00F23F77"/>
    <w:rsid w:val="00F2407B"/>
    <w:rsid w:val="00F26AD6"/>
    <w:rsid w:val="00F27D27"/>
    <w:rsid w:val="00F3158F"/>
    <w:rsid w:val="00F31DEF"/>
    <w:rsid w:val="00F347F4"/>
    <w:rsid w:val="00F348F5"/>
    <w:rsid w:val="00F355F0"/>
    <w:rsid w:val="00F35E10"/>
    <w:rsid w:val="00F516A9"/>
    <w:rsid w:val="00F54EA7"/>
    <w:rsid w:val="00F612B9"/>
    <w:rsid w:val="00F61711"/>
    <w:rsid w:val="00F61E78"/>
    <w:rsid w:val="00F63834"/>
    <w:rsid w:val="00F64ABC"/>
    <w:rsid w:val="00F7365A"/>
    <w:rsid w:val="00F73D4A"/>
    <w:rsid w:val="00F802E0"/>
    <w:rsid w:val="00F813FC"/>
    <w:rsid w:val="00F83DD2"/>
    <w:rsid w:val="00F85585"/>
    <w:rsid w:val="00F8733F"/>
    <w:rsid w:val="00F95A2A"/>
    <w:rsid w:val="00FA2338"/>
    <w:rsid w:val="00FA3867"/>
    <w:rsid w:val="00FA4D95"/>
    <w:rsid w:val="00FC11AF"/>
    <w:rsid w:val="00FC7147"/>
    <w:rsid w:val="00FC7DEC"/>
    <w:rsid w:val="00FD11D4"/>
    <w:rsid w:val="00FD2A35"/>
    <w:rsid w:val="00FD6052"/>
    <w:rsid w:val="00FD78C4"/>
    <w:rsid w:val="00FE0EF7"/>
    <w:rsid w:val="00FE36C2"/>
    <w:rsid w:val="00FE3E65"/>
    <w:rsid w:val="00FE65B6"/>
    <w:rsid w:val="00FE7F53"/>
    <w:rsid w:val="00FF046A"/>
    <w:rsid w:val="00FF344E"/>
    <w:rsid w:val="00FF3F9E"/>
    <w:rsid w:val="00FF55CA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2D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573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30E13"/>
    <w:rPr>
      <w:rFonts w:eastAsia="SimSun"/>
      <w:color w:val="00000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rsid w:val="00370B4D"/>
    <w:pPr>
      <w:suppressLineNumbers/>
      <w:suppressAutoHyphens/>
      <w:spacing w:after="0" w:line="240" w:lineRule="auto"/>
      <w:ind w:left="835"/>
    </w:pPr>
    <w:rPr>
      <w:rFonts w:ascii="Times New Roman" w:hAnsi="Times New Roman"/>
      <w:color w:val="00000A"/>
      <w:sz w:val="20"/>
      <w:szCs w:val="20"/>
      <w:lang w:eastAsia="ar-SA"/>
    </w:rPr>
  </w:style>
  <w:style w:type="paragraph" w:styleId="SemEspaamento">
    <w:name w:val="No Spacing"/>
    <w:qFormat/>
    <w:rsid w:val="0019756B"/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2D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5730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6E247-39D4-4F0E-BB72-55EF2708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1139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44</cp:revision>
  <cp:lastPrinted>2019-05-17T18:16:00Z</cp:lastPrinted>
  <dcterms:created xsi:type="dcterms:W3CDTF">2019-05-17T19:26:00Z</dcterms:created>
  <dcterms:modified xsi:type="dcterms:W3CDTF">2019-08-05T11:31:00Z</dcterms:modified>
</cp:coreProperties>
</file>