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E7B39" w:rsidRDefault="00010928" w:rsidP="00C4463E">
      <w:pPr>
        <w:pStyle w:val="Standard"/>
        <w:rPr>
          <w:rFonts w:ascii="Arial" w:hAnsi="Arial" w:cs="Arial"/>
        </w:rPr>
      </w:pPr>
    </w:p>
    <w:p w:rsidR="00F83DD2" w:rsidRPr="008E7B39" w:rsidRDefault="00923E04" w:rsidP="00C4463E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E7B39">
        <w:rPr>
          <w:rFonts w:ascii="Arial" w:hAnsi="Arial" w:cs="Arial"/>
          <w:noProof/>
          <w:color w:val="auto"/>
          <w:sz w:val="24"/>
          <w:szCs w:val="24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E7B39" w:rsidRDefault="009A7001" w:rsidP="00C4463E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9A7001" w:rsidRPr="008E7B39" w:rsidRDefault="009A7001" w:rsidP="00C4463E">
      <w:pPr>
        <w:pStyle w:val="Padro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DF54AC" w:rsidRPr="008E7B39" w:rsidRDefault="00DF54AC" w:rsidP="00C44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B39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8E7B39" w:rsidRDefault="00DF54AC" w:rsidP="00C44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B39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8E7B39" w:rsidRDefault="00DF54AC" w:rsidP="00C44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B39">
        <w:rPr>
          <w:rFonts w:ascii="Arial" w:hAnsi="Arial" w:cs="Arial"/>
          <w:b/>
          <w:sz w:val="24"/>
          <w:szCs w:val="24"/>
        </w:rPr>
        <w:t>GABINETE DO PREFEITO</w:t>
      </w:r>
    </w:p>
    <w:p w:rsidR="00C9145A" w:rsidRPr="008E7B39" w:rsidRDefault="00C9145A" w:rsidP="00C44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6CC" w:rsidRPr="008E7B39" w:rsidRDefault="008641B6" w:rsidP="00C4463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Mensagem </w:t>
      </w:r>
      <w:r w:rsidR="00666C31">
        <w:rPr>
          <w:rFonts w:ascii="Arial" w:hAnsi="Arial" w:cs="Arial"/>
          <w:b/>
          <w:bCs/>
          <w:color w:val="auto"/>
          <w:sz w:val="24"/>
          <w:szCs w:val="24"/>
          <w:u w:val="single"/>
        </w:rPr>
        <w:t>79</w:t>
      </w:r>
      <w:r w:rsidR="00001E7C"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03276F"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2017</w:t>
      </w:r>
    </w:p>
    <w:p w:rsidR="009826CC" w:rsidRPr="008E7B39" w:rsidRDefault="009826CC" w:rsidP="00C4463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E7B39">
        <w:rPr>
          <w:rFonts w:ascii="Arial" w:hAnsi="Arial" w:cs="Arial"/>
          <w:b/>
          <w:bCs/>
          <w:color w:val="auto"/>
          <w:sz w:val="24"/>
          <w:szCs w:val="24"/>
        </w:rPr>
        <w:t>A</w:t>
      </w:r>
    </w:p>
    <w:p w:rsidR="009826CC" w:rsidRPr="008E7B39" w:rsidRDefault="009826CC" w:rsidP="00C4463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E7B39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:rsidR="009826CC" w:rsidRPr="008E7B39" w:rsidRDefault="009826CC" w:rsidP="00C4463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E7B39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:rsidR="009826CC" w:rsidRPr="008E7B39" w:rsidRDefault="009826CC" w:rsidP="00C4463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E7B39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:rsidR="00676EC1" w:rsidRPr="008E7B39" w:rsidRDefault="00676EC1" w:rsidP="00C4463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325D7" w:rsidRPr="008E7B39" w:rsidRDefault="009325D7" w:rsidP="00C4463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307B8D" w:rsidRPr="008E7B39" w:rsidRDefault="00051771" w:rsidP="00C4463E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7B3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07B8D" w:rsidRPr="008E7B39">
        <w:rPr>
          <w:rFonts w:ascii="Arial" w:hAnsi="Arial" w:cs="Arial"/>
          <w:sz w:val="24"/>
          <w:szCs w:val="24"/>
          <w:shd w:val="clear" w:color="auto" w:fill="FFFFFF"/>
        </w:rPr>
        <w:t>Quero cumprimenta-los nesta oportunidade em que com satisfação lhes encaminho nas di</w:t>
      </w:r>
      <w:r w:rsidR="00760700" w:rsidRPr="008E7B39">
        <w:rPr>
          <w:rFonts w:ascii="Arial" w:hAnsi="Arial" w:cs="Arial"/>
          <w:sz w:val="24"/>
          <w:szCs w:val="24"/>
          <w:shd w:val="clear" w:color="auto" w:fill="FFFFFF"/>
        </w:rPr>
        <w:t>sposições do projeto de lei 7</w:t>
      </w:r>
      <w:r w:rsidR="00666C31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307B8D" w:rsidRPr="008E7B39">
        <w:rPr>
          <w:rFonts w:ascii="Arial" w:hAnsi="Arial" w:cs="Arial"/>
          <w:sz w:val="24"/>
          <w:szCs w:val="24"/>
          <w:shd w:val="clear" w:color="auto" w:fill="FFFFFF"/>
        </w:rPr>
        <w:t>/2017</w:t>
      </w:r>
      <w:r w:rsidR="00FB4B0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07B8D" w:rsidRPr="008E7B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B4B0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307B8D" w:rsidRPr="008E7B39">
        <w:rPr>
          <w:rFonts w:ascii="Arial" w:hAnsi="Arial" w:cs="Arial"/>
          <w:sz w:val="24"/>
          <w:szCs w:val="24"/>
          <w:shd w:val="clear" w:color="auto" w:fill="FFFFFF"/>
        </w:rPr>
        <w:t xml:space="preserve"> Plano Plurianual 2018/2021.</w:t>
      </w:r>
    </w:p>
    <w:p w:rsidR="00307B8D" w:rsidRPr="008E7B39" w:rsidRDefault="00307B8D" w:rsidP="00C4463E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7B39">
        <w:rPr>
          <w:rFonts w:ascii="Arial" w:hAnsi="Arial" w:cs="Arial"/>
          <w:sz w:val="24"/>
          <w:szCs w:val="24"/>
          <w:shd w:val="clear" w:color="auto" w:fill="FFFFFF"/>
        </w:rPr>
        <w:tab/>
        <w:t>Dentro da finalidade a que se dispõe o projeto de lei em tela</w:t>
      </w:r>
      <w:r w:rsidR="0046289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E7B39">
        <w:rPr>
          <w:rFonts w:ascii="Arial" w:hAnsi="Arial" w:cs="Arial"/>
          <w:sz w:val="24"/>
          <w:szCs w:val="24"/>
          <w:shd w:val="clear" w:color="auto" w:fill="FFFFFF"/>
        </w:rPr>
        <w:t xml:space="preserve"> traz</w:t>
      </w:r>
      <w:r w:rsidR="00FB4B09">
        <w:rPr>
          <w:rFonts w:ascii="Arial" w:hAnsi="Arial" w:cs="Arial"/>
          <w:sz w:val="24"/>
          <w:szCs w:val="24"/>
          <w:shd w:val="clear" w:color="auto" w:fill="FFFFFF"/>
        </w:rPr>
        <w:t>-se</w:t>
      </w:r>
      <w:r w:rsidRPr="008E7B39">
        <w:rPr>
          <w:rFonts w:ascii="Arial" w:hAnsi="Arial" w:cs="Arial"/>
          <w:sz w:val="24"/>
          <w:szCs w:val="24"/>
          <w:shd w:val="clear" w:color="auto" w:fill="FFFFFF"/>
        </w:rPr>
        <w:t xml:space="preserve"> a discussão </w:t>
      </w:r>
      <w:r w:rsidR="00462896">
        <w:rPr>
          <w:rFonts w:ascii="Arial" w:hAnsi="Arial" w:cs="Arial"/>
          <w:sz w:val="24"/>
          <w:szCs w:val="24"/>
          <w:shd w:val="clear" w:color="auto" w:fill="FFFFFF"/>
        </w:rPr>
        <w:t xml:space="preserve">para aprovação </w:t>
      </w:r>
      <w:r w:rsidRPr="008E7B39">
        <w:rPr>
          <w:rFonts w:ascii="Arial" w:hAnsi="Arial" w:cs="Arial"/>
          <w:sz w:val="24"/>
          <w:szCs w:val="24"/>
          <w:shd w:val="clear" w:color="auto" w:fill="FFFFFF"/>
        </w:rPr>
        <w:t>as principais diretrizes e informações a serem observadas quanto ao planejamento governamental local nos próximos quatro anos, a contar de janeiro de 2018.</w:t>
      </w:r>
    </w:p>
    <w:p w:rsidR="00307B8D" w:rsidRPr="008E7B39" w:rsidRDefault="00307B8D" w:rsidP="00C4463E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7B39">
        <w:rPr>
          <w:rFonts w:ascii="Arial" w:hAnsi="Arial" w:cs="Arial"/>
          <w:sz w:val="24"/>
          <w:szCs w:val="24"/>
          <w:shd w:val="clear" w:color="auto" w:fill="FFFFFF"/>
        </w:rPr>
        <w:tab/>
        <w:t>Dentre outros assuntos traz a estimativa de arrecadação financeira, que embora apenas referências possibilitam a criação de programas de governo que deverão ser financiados pelos recursos conforme vinculado, oriundo do Tesouro Municipal, das Operações de Crédito Internos e Externos das Transferências Constitucionais, Legais e Voluntárias da União, do Estado e subsidiariamente, das parcerias implementadas com outros municípios e com a iniciativa privada.</w:t>
      </w:r>
    </w:p>
    <w:p w:rsidR="00307B8D" w:rsidRPr="008E7B39" w:rsidRDefault="00307B8D" w:rsidP="00C4463E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7B39">
        <w:rPr>
          <w:rFonts w:ascii="Arial" w:hAnsi="Arial" w:cs="Arial"/>
          <w:sz w:val="24"/>
          <w:szCs w:val="24"/>
          <w:shd w:val="clear" w:color="auto" w:fill="FFFFFF"/>
        </w:rPr>
        <w:tab/>
        <w:t>Os programas de governo, as metas físicas das ações estabelecidas no Plano Plurianual para o período de 2018/2021 se constituem referências a serem observadas pelas leis de diretrizes orçamentarias e suas respetivas alterações.</w:t>
      </w:r>
    </w:p>
    <w:p w:rsidR="00307B8D" w:rsidRPr="008E7B39" w:rsidRDefault="00307B8D" w:rsidP="00C4463E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7B39">
        <w:rPr>
          <w:rFonts w:ascii="Arial" w:hAnsi="Arial" w:cs="Arial"/>
          <w:sz w:val="24"/>
          <w:szCs w:val="24"/>
          <w:shd w:val="clear" w:color="auto" w:fill="FFFFFF"/>
        </w:rPr>
        <w:t>Para complementar as informações que subsidiou o planejamento o projeto de segue acompanhando de tabelas, num total de 7 (sete) onde constam as estimativas tanto da receita, qu</w:t>
      </w:r>
      <w:r w:rsidR="009D5522">
        <w:rPr>
          <w:rFonts w:ascii="Arial" w:hAnsi="Arial" w:cs="Arial"/>
          <w:sz w:val="24"/>
          <w:szCs w:val="24"/>
          <w:shd w:val="clear" w:color="auto" w:fill="FFFFFF"/>
        </w:rPr>
        <w:t>anto da despesa incluindo a relativo</w:t>
      </w:r>
      <w:r w:rsidRPr="008E7B39">
        <w:rPr>
          <w:rFonts w:ascii="Arial" w:hAnsi="Arial" w:cs="Arial"/>
          <w:sz w:val="24"/>
          <w:szCs w:val="24"/>
          <w:shd w:val="clear" w:color="auto" w:fill="FFFFFF"/>
        </w:rPr>
        <w:t xml:space="preserve"> à despesa com pessoal.</w:t>
      </w:r>
    </w:p>
    <w:p w:rsidR="00307B8D" w:rsidRPr="008E7B39" w:rsidRDefault="00307B8D" w:rsidP="00C4463E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7B39">
        <w:rPr>
          <w:rFonts w:ascii="Arial" w:hAnsi="Arial" w:cs="Arial"/>
          <w:sz w:val="24"/>
          <w:szCs w:val="24"/>
          <w:shd w:val="clear" w:color="auto" w:fill="FFFFFF"/>
        </w:rPr>
        <w:t>Isto post</w:t>
      </w:r>
      <w:r w:rsidR="00163EAC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8E7B39">
        <w:rPr>
          <w:rFonts w:ascii="Arial" w:hAnsi="Arial" w:cs="Arial"/>
          <w:sz w:val="24"/>
          <w:szCs w:val="24"/>
          <w:shd w:val="clear" w:color="auto" w:fill="FFFFFF"/>
        </w:rPr>
        <w:t>, oportuno informar que o que consta neste projeto de lei é o que neste momento é possível aferir para o planejamento municipal para o período indicado, podendo o PPA, como vem acontecendo</w:t>
      </w:r>
      <w:r w:rsidR="00163EA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E7B39">
        <w:rPr>
          <w:rFonts w:ascii="Arial" w:hAnsi="Arial" w:cs="Arial"/>
          <w:sz w:val="24"/>
          <w:szCs w:val="24"/>
          <w:shd w:val="clear" w:color="auto" w:fill="FFFFFF"/>
        </w:rPr>
        <w:t xml:space="preserve"> ser alterado assim que houver outras ações, projetos e atividades possíveis de executar e principalmente observada </w:t>
      </w:r>
      <w:r w:rsidR="00163EAC">
        <w:rPr>
          <w:rFonts w:ascii="Arial" w:hAnsi="Arial" w:cs="Arial"/>
          <w:sz w:val="24"/>
          <w:szCs w:val="24"/>
          <w:shd w:val="clear" w:color="auto" w:fill="FFFFFF"/>
        </w:rPr>
        <w:t xml:space="preserve">o ingresso e </w:t>
      </w:r>
      <w:r w:rsidRPr="008E7B39">
        <w:rPr>
          <w:rFonts w:ascii="Arial" w:hAnsi="Arial" w:cs="Arial"/>
          <w:sz w:val="24"/>
          <w:szCs w:val="24"/>
          <w:shd w:val="clear" w:color="auto" w:fill="FFFFFF"/>
        </w:rPr>
        <w:t>à existência de recursos financeiros para a sua cobertura.</w:t>
      </w:r>
    </w:p>
    <w:p w:rsidR="00307B8D" w:rsidRPr="008E7B39" w:rsidRDefault="00307B8D" w:rsidP="00C4463E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7B39">
        <w:rPr>
          <w:rFonts w:ascii="Arial" w:hAnsi="Arial" w:cs="Arial"/>
          <w:sz w:val="24"/>
          <w:szCs w:val="24"/>
          <w:shd w:val="clear" w:color="auto" w:fill="FFFFFF"/>
        </w:rPr>
        <w:t>Não havendo, no momento, nada mais a acrescentar, despeço-me.</w:t>
      </w:r>
    </w:p>
    <w:p w:rsidR="00994B7C" w:rsidRPr="008E7B39" w:rsidRDefault="00994B7C" w:rsidP="00C4463E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7B39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66045C" w:rsidRPr="008E7B39" w:rsidRDefault="001F29F2" w:rsidP="00C4463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8E7B39">
        <w:rPr>
          <w:rFonts w:ascii="Arial" w:hAnsi="Arial" w:cs="Arial"/>
          <w:bCs/>
          <w:color w:val="auto"/>
          <w:sz w:val="24"/>
          <w:szCs w:val="24"/>
        </w:rPr>
        <w:t>A</w:t>
      </w:r>
      <w:r w:rsidR="00B674A7" w:rsidRPr="008E7B39">
        <w:rPr>
          <w:rFonts w:ascii="Arial" w:hAnsi="Arial" w:cs="Arial"/>
          <w:bCs/>
          <w:color w:val="auto"/>
          <w:sz w:val="24"/>
          <w:szCs w:val="24"/>
        </w:rPr>
        <w:t xml:space="preserve">rroio do Padre, </w:t>
      </w:r>
      <w:r w:rsidR="00E57D34">
        <w:rPr>
          <w:rFonts w:ascii="Arial" w:hAnsi="Arial" w:cs="Arial"/>
          <w:bCs/>
          <w:color w:val="auto"/>
          <w:sz w:val="24"/>
          <w:szCs w:val="24"/>
        </w:rPr>
        <w:t>26</w:t>
      </w:r>
      <w:r w:rsidR="000F713C" w:rsidRPr="008E7B3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60700" w:rsidRPr="008E7B39">
        <w:rPr>
          <w:rFonts w:ascii="Arial" w:hAnsi="Arial" w:cs="Arial"/>
          <w:bCs/>
          <w:color w:val="auto"/>
          <w:sz w:val="24"/>
          <w:szCs w:val="24"/>
        </w:rPr>
        <w:t>de maio</w:t>
      </w:r>
      <w:r w:rsidR="000B2B65" w:rsidRPr="008E7B3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3276F" w:rsidRPr="008E7B39">
        <w:rPr>
          <w:rFonts w:ascii="Arial" w:hAnsi="Arial" w:cs="Arial"/>
          <w:bCs/>
          <w:color w:val="auto"/>
          <w:sz w:val="24"/>
          <w:szCs w:val="24"/>
        </w:rPr>
        <w:t>de 2017</w:t>
      </w:r>
      <w:r w:rsidR="0066045C" w:rsidRPr="008E7B39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:rsidR="0066045C" w:rsidRPr="008E7B39" w:rsidRDefault="0066045C" w:rsidP="00C4463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544725" w:rsidRPr="008E7B39" w:rsidRDefault="00544725" w:rsidP="00C4463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66045C" w:rsidRPr="008E7B39" w:rsidRDefault="0066045C" w:rsidP="00C446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E7B39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8E7B39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66045C" w:rsidRPr="008E7B39" w:rsidRDefault="0066045C" w:rsidP="00C446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E7B39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03276F" w:rsidRPr="008E7B39" w:rsidRDefault="003E2D0C" w:rsidP="00C4463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8E7B39">
        <w:rPr>
          <w:rFonts w:ascii="Arial" w:hAnsi="Arial" w:cs="Arial"/>
          <w:b/>
          <w:bCs/>
          <w:i/>
          <w:color w:val="auto"/>
          <w:sz w:val="24"/>
          <w:szCs w:val="24"/>
        </w:rPr>
        <w:t>Ao Sr.</w:t>
      </w:r>
    </w:p>
    <w:p w:rsidR="009826CC" w:rsidRPr="008E7B39" w:rsidRDefault="003E2D0C" w:rsidP="00C4463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8E7B39">
        <w:rPr>
          <w:rFonts w:ascii="Arial" w:hAnsi="Arial" w:cs="Arial"/>
          <w:b/>
          <w:bCs/>
          <w:i/>
          <w:color w:val="auto"/>
          <w:sz w:val="24"/>
          <w:szCs w:val="24"/>
        </w:rPr>
        <w:t>Rui Carlos Peter</w:t>
      </w:r>
    </w:p>
    <w:p w:rsidR="003E2D0C" w:rsidRPr="008E7B39" w:rsidRDefault="003E2D0C" w:rsidP="00C4463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8E7B39">
        <w:rPr>
          <w:rFonts w:ascii="Arial" w:hAnsi="Arial" w:cs="Arial"/>
          <w:b/>
          <w:i/>
          <w:sz w:val="24"/>
          <w:szCs w:val="24"/>
        </w:rPr>
        <w:t>Presidente da Câmara Municipal de</w:t>
      </w:r>
      <w:r w:rsidR="008926C0" w:rsidRPr="008E7B39">
        <w:rPr>
          <w:rFonts w:ascii="Arial" w:hAnsi="Arial" w:cs="Arial"/>
          <w:b/>
          <w:i/>
          <w:sz w:val="24"/>
          <w:szCs w:val="24"/>
        </w:rPr>
        <w:t xml:space="preserve"> Vereadores</w:t>
      </w:r>
    </w:p>
    <w:p w:rsidR="00676EC1" w:rsidRPr="008E7B39" w:rsidRDefault="003E2D0C" w:rsidP="00C4463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8E7B39">
        <w:rPr>
          <w:rFonts w:ascii="Arial" w:hAnsi="Arial" w:cs="Arial"/>
          <w:b/>
          <w:i/>
          <w:sz w:val="24"/>
          <w:szCs w:val="24"/>
        </w:rPr>
        <w:t>Arroio do Padre/RS</w:t>
      </w:r>
    </w:p>
    <w:p w:rsidR="00544725" w:rsidRPr="008E7B39" w:rsidRDefault="00544725" w:rsidP="00C4463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66355C" w:rsidRPr="008E7B39" w:rsidRDefault="0066355C" w:rsidP="00C4463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B922B1" w:rsidRPr="008E7B39" w:rsidRDefault="00AA5E61" w:rsidP="00C446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2677160</wp:posOffset>
            </wp:positionH>
            <wp:positionV relativeFrom="line">
              <wp:posOffset>-346075</wp:posOffset>
            </wp:positionV>
            <wp:extent cx="834390" cy="953770"/>
            <wp:effectExtent l="0" t="0" r="381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8E7B39" w:rsidRDefault="00B922B1" w:rsidP="00C44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38F" w:rsidRPr="008E7B39" w:rsidRDefault="0090338F" w:rsidP="00C44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4725" w:rsidRPr="008E7B39" w:rsidRDefault="00544725" w:rsidP="00C44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8E7B39" w:rsidRDefault="00D864DA" w:rsidP="00C44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B39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8E7B39" w:rsidRDefault="00D864DA" w:rsidP="00C44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B39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8E7B39" w:rsidRDefault="00D864DA" w:rsidP="00C44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7B39">
        <w:rPr>
          <w:rFonts w:ascii="Arial" w:hAnsi="Arial" w:cs="Arial"/>
          <w:b/>
          <w:sz w:val="24"/>
          <w:szCs w:val="24"/>
        </w:rPr>
        <w:t>GABINETE DO PREFEITO</w:t>
      </w:r>
    </w:p>
    <w:p w:rsidR="00D864DA" w:rsidRPr="008E7B39" w:rsidRDefault="00D864DA" w:rsidP="00C4463E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4D0D22" w:rsidRPr="008E7B39" w:rsidRDefault="004D0D22" w:rsidP="00C4463E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8E7B39" w:rsidRDefault="00D864DA" w:rsidP="00C4463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760700"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>7</w:t>
      </w:r>
      <w:r w:rsidR="00E57D34">
        <w:rPr>
          <w:rFonts w:ascii="Arial" w:hAnsi="Arial" w:cs="Arial"/>
          <w:b/>
          <w:bCs/>
          <w:color w:val="auto"/>
          <w:sz w:val="24"/>
          <w:szCs w:val="24"/>
          <w:u w:val="single"/>
        </w:rPr>
        <w:t>9</w:t>
      </w:r>
      <w:r w:rsidR="00C56D01"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760700"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>2</w:t>
      </w:r>
      <w:r w:rsidR="00E57D34">
        <w:rPr>
          <w:rFonts w:ascii="Arial" w:hAnsi="Arial" w:cs="Arial"/>
          <w:b/>
          <w:bCs/>
          <w:color w:val="auto"/>
          <w:sz w:val="24"/>
          <w:szCs w:val="24"/>
          <w:u w:val="single"/>
        </w:rPr>
        <w:t>6</w:t>
      </w:r>
      <w:r w:rsidR="00C56D01"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MAIO</w:t>
      </w:r>
      <w:r w:rsidRPr="008E7B39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2017.</w:t>
      </w:r>
    </w:p>
    <w:p w:rsidR="002C0255" w:rsidRPr="008E7B39" w:rsidRDefault="002C0255" w:rsidP="004D0D22">
      <w:pPr>
        <w:spacing w:after="120"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sz w:val="24"/>
          <w:szCs w:val="24"/>
        </w:rPr>
        <w:t xml:space="preserve">Dispõe sobre o Plano de Plurianual para </w:t>
      </w:r>
      <w:r w:rsidR="0098471B">
        <w:rPr>
          <w:rFonts w:ascii="Arial" w:hAnsi="Arial" w:cs="Arial"/>
          <w:sz w:val="24"/>
          <w:szCs w:val="24"/>
        </w:rPr>
        <w:t xml:space="preserve">o </w:t>
      </w:r>
      <w:r w:rsidRPr="008E7B39">
        <w:rPr>
          <w:rFonts w:ascii="Arial" w:hAnsi="Arial" w:cs="Arial"/>
          <w:sz w:val="24"/>
          <w:szCs w:val="24"/>
        </w:rPr>
        <w:t>quadriênio 2018-2021.</w:t>
      </w:r>
    </w:p>
    <w:p w:rsidR="004D0D22" w:rsidRPr="008E7B39" w:rsidRDefault="004D0D22" w:rsidP="004D0D22">
      <w:pPr>
        <w:spacing w:after="120" w:line="240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:rsidR="002C0255" w:rsidRPr="008E7B39" w:rsidRDefault="002C0255" w:rsidP="004D0D2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b/>
          <w:bCs/>
          <w:sz w:val="24"/>
          <w:szCs w:val="24"/>
        </w:rPr>
        <w:t>Art.</w:t>
      </w:r>
      <w:r w:rsidR="004D0D22" w:rsidRPr="008E7B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8E7B39">
        <w:rPr>
          <w:rFonts w:ascii="Arial" w:hAnsi="Arial" w:cs="Arial"/>
          <w:sz w:val="24"/>
          <w:szCs w:val="24"/>
        </w:rPr>
        <w:t xml:space="preserve">Está </w:t>
      </w:r>
      <w:r w:rsidR="0098471B">
        <w:rPr>
          <w:rFonts w:ascii="Arial" w:hAnsi="Arial" w:cs="Arial"/>
          <w:sz w:val="24"/>
          <w:szCs w:val="24"/>
        </w:rPr>
        <w:t>L</w:t>
      </w:r>
      <w:r w:rsidRPr="008E7B39">
        <w:rPr>
          <w:rFonts w:ascii="Arial" w:hAnsi="Arial" w:cs="Arial"/>
          <w:sz w:val="24"/>
          <w:szCs w:val="24"/>
        </w:rPr>
        <w:t xml:space="preserve">ei instituiu o Plano Plurianual 2018/2021 em cumprimento ao disposto no art.165, </w:t>
      </w:r>
      <w:r w:rsidR="00760700" w:rsidRPr="008E7B39">
        <w:rPr>
          <w:rFonts w:ascii="Arial" w:hAnsi="Arial" w:cs="Arial"/>
          <w:sz w:val="24"/>
          <w:szCs w:val="24"/>
        </w:rPr>
        <w:t>parágrafo</w:t>
      </w:r>
      <w:r w:rsidRPr="008E7B39">
        <w:rPr>
          <w:rFonts w:ascii="Arial" w:hAnsi="Arial" w:cs="Arial"/>
          <w:sz w:val="24"/>
          <w:szCs w:val="24"/>
        </w:rPr>
        <w:t xml:space="preserve"> 1º da Constituição Federal, estabelecendo para o período, os programas com seus respectivos, indicadores e montantes de recursos a serem aplicados em despesas de capital e outras delas decorrentes e nas despesas de duração continuada, na forma dos Anexos </w:t>
      </w:r>
      <w:r w:rsidR="00C93F57">
        <w:rPr>
          <w:rFonts w:ascii="Arial" w:hAnsi="Arial" w:cs="Arial"/>
          <w:sz w:val="24"/>
          <w:szCs w:val="24"/>
        </w:rPr>
        <w:t>I e II</w:t>
      </w:r>
      <w:r w:rsidRPr="008E7B39">
        <w:rPr>
          <w:rFonts w:ascii="Arial" w:hAnsi="Arial" w:cs="Arial"/>
          <w:sz w:val="24"/>
          <w:szCs w:val="24"/>
        </w:rPr>
        <w:t>.</w:t>
      </w:r>
    </w:p>
    <w:p w:rsidR="00B3399D" w:rsidRDefault="002C0255" w:rsidP="00B339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b/>
          <w:sz w:val="24"/>
          <w:szCs w:val="24"/>
        </w:rPr>
        <w:t>Art.</w:t>
      </w:r>
      <w:r w:rsidR="004D0D22" w:rsidRPr="008E7B39">
        <w:rPr>
          <w:rFonts w:ascii="Arial" w:hAnsi="Arial" w:cs="Arial"/>
          <w:b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sz w:val="24"/>
          <w:szCs w:val="24"/>
        </w:rPr>
        <w:t xml:space="preserve">2º </w:t>
      </w:r>
      <w:r w:rsidRPr="008E7B39">
        <w:rPr>
          <w:rFonts w:ascii="Arial" w:hAnsi="Arial" w:cs="Arial"/>
          <w:sz w:val="24"/>
          <w:szCs w:val="24"/>
        </w:rPr>
        <w:t>Para efeitos desta lei, entende-se por:</w:t>
      </w:r>
    </w:p>
    <w:p w:rsidR="00B3399D" w:rsidRDefault="0098471B" w:rsidP="00CB3807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– Programa: O</w:t>
      </w:r>
      <w:r w:rsidR="002C0255" w:rsidRPr="008E7B39">
        <w:rPr>
          <w:rFonts w:ascii="Arial" w:hAnsi="Arial" w:cs="Arial"/>
          <w:bCs/>
          <w:sz w:val="24"/>
          <w:szCs w:val="24"/>
        </w:rPr>
        <w:t xml:space="preserve"> instrumento de organização da atuação governamental, que articula um conjunto de ações que concorrem para um objetivo comum pré-estabelecido, mensurado por indicadores, visando a solução de um problema ou ao atendimento de uma necessidade ou demanda da sociedade;</w:t>
      </w:r>
    </w:p>
    <w:p w:rsidR="002C0255" w:rsidRPr="00B3399D" w:rsidRDefault="002C0255" w:rsidP="00CB3807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bCs/>
          <w:sz w:val="24"/>
          <w:szCs w:val="24"/>
        </w:rPr>
        <w:t xml:space="preserve">II – Programa </w:t>
      </w:r>
      <w:r w:rsidR="00760700" w:rsidRPr="008E7B39">
        <w:rPr>
          <w:rFonts w:ascii="Arial" w:hAnsi="Arial" w:cs="Arial"/>
          <w:bCs/>
          <w:sz w:val="24"/>
          <w:szCs w:val="24"/>
        </w:rPr>
        <w:t>Finalístico</w:t>
      </w:r>
      <w:r w:rsidR="0098471B">
        <w:rPr>
          <w:rFonts w:ascii="Arial" w:hAnsi="Arial" w:cs="Arial"/>
          <w:bCs/>
          <w:sz w:val="24"/>
          <w:szCs w:val="24"/>
        </w:rPr>
        <w:t>:</w:t>
      </w:r>
      <w:r w:rsidRPr="008E7B39">
        <w:rPr>
          <w:rFonts w:ascii="Arial" w:hAnsi="Arial" w:cs="Arial"/>
          <w:bCs/>
          <w:sz w:val="24"/>
          <w:szCs w:val="24"/>
        </w:rPr>
        <w:t xml:space="preserve"> </w:t>
      </w:r>
      <w:r w:rsidR="0098471B">
        <w:rPr>
          <w:rFonts w:ascii="Arial" w:hAnsi="Arial" w:cs="Arial"/>
          <w:bCs/>
          <w:sz w:val="24"/>
          <w:szCs w:val="24"/>
        </w:rPr>
        <w:t>A</w:t>
      </w:r>
      <w:r w:rsidRPr="008E7B39">
        <w:rPr>
          <w:rFonts w:ascii="Arial" w:hAnsi="Arial" w:cs="Arial"/>
          <w:bCs/>
          <w:sz w:val="24"/>
          <w:szCs w:val="24"/>
        </w:rPr>
        <w:t>quele que resulta em bem ou serviço ofertados diretamente a sociedade;</w:t>
      </w:r>
    </w:p>
    <w:p w:rsidR="002C0255" w:rsidRPr="008E7B39" w:rsidRDefault="002C0255" w:rsidP="00CB3807">
      <w:pPr>
        <w:spacing w:after="12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Cs/>
          <w:sz w:val="24"/>
          <w:szCs w:val="24"/>
        </w:rPr>
        <w:t>III – P</w:t>
      </w:r>
      <w:r w:rsidR="0098471B">
        <w:rPr>
          <w:rFonts w:ascii="Arial" w:hAnsi="Arial" w:cs="Arial"/>
          <w:bCs/>
          <w:sz w:val="24"/>
          <w:szCs w:val="24"/>
        </w:rPr>
        <w:t>rograma de Apoio Administrativo: A</w:t>
      </w:r>
      <w:r w:rsidRPr="008E7B39">
        <w:rPr>
          <w:rFonts w:ascii="Arial" w:hAnsi="Arial" w:cs="Arial"/>
          <w:bCs/>
          <w:sz w:val="24"/>
          <w:szCs w:val="24"/>
        </w:rPr>
        <w:t>quele que engloba ações de natureza tipicamente administrativa que, embora colaborem para a consecução dos objetivos dos demais programas, não tem suas despesas passiveis de apropriação aqueles programas;</w:t>
      </w:r>
    </w:p>
    <w:p w:rsidR="002C0255" w:rsidRPr="008E7B39" w:rsidRDefault="0098471B" w:rsidP="00CB3807">
      <w:pPr>
        <w:spacing w:after="12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IV – Ação: O</w:t>
      </w:r>
      <w:r w:rsidR="002C0255" w:rsidRPr="008E7B39">
        <w:rPr>
          <w:rFonts w:ascii="Arial" w:hAnsi="Arial" w:cs="Arial"/>
          <w:bCs/>
          <w:sz w:val="24"/>
          <w:szCs w:val="24"/>
        </w:rPr>
        <w:t xml:space="preserve"> conjunto de operações cujos produtos contribuem para os objetivos do programa;</w:t>
      </w:r>
    </w:p>
    <w:p w:rsidR="002C0255" w:rsidRPr="008E7B39" w:rsidRDefault="00A35C2E" w:rsidP="00CB3807">
      <w:pPr>
        <w:spacing w:after="12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 – Produto: B</w:t>
      </w:r>
      <w:r w:rsidR="002C0255" w:rsidRPr="008E7B39">
        <w:rPr>
          <w:rFonts w:ascii="Arial" w:hAnsi="Arial" w:cs="Arial"/>
          <w:bCs/>
          <w:sz w:val="24"/>
          <w:szCs w:val="24"/>
        </w:rPr>
        <w:t>em ou serviço que resulta da ação, destinado ao público alvo;</w:t>
      </w:r>
    </w:p>
    <w:p w:rsidR="002C0255" w:rsidRPr="008E7B39" w:rsidRDefault="00A35C2E" w:rsidP="00CB3807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 – Meta: Q</w:t>
      </w:r>
      <w:r w:rsidR="002C0255" w:rsidRPr="008E7B39">
        <w:rPr>
          <w:rFonts w:ascii="Arial" w:hAnsi="Arial" w:cs="Arial"/>
          <w:bCs/>
          <w:sz w:val="24"/>
          <w:szCs w:val="24"/>
        </w:rPr>
        <w:t>uantidade de produto que se deseja obter em determinado horizonte temporal, expressa na unidade de medida adotada.</w:t>
      </w:r>
    </w:p>
    <w:p w:rsidR="002C0255" w:rsidRPr="008E7B39" w:rsidRDefault="002C0255" w:rsidP="00B3399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/>
          <w:bCs/>
          <w:sz w:val="24"/>
          <w:szCs w:val="24"/>
        </w:rPr>
        <w:t>Art.</w:t>
      </w:r>
      <w:r w:rsidR="004D0D22" w:rsidRPr="008E7B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bCs/>
          <w:sz w:val="24"/>
          <w:szCs w:val="24"/>
        </w:rPr>
        <w:t xml:space="preserve">3º </w:t>
      </w:r>
      <w:r w:rsidRPr="008E7B39">
        <w:rPr>
          <w:rFonts w:ascii="Arial" w:hAnsi="Arial" w:cs="Arial"/>
          <w:bCs/>
          <w:sz w:val="24"/>
          <w:szCs w:val="24"/>
        </w:rPr>
        <w:t>A programação constante no PPA deverá ser financiada pelos recursos oriundos do Tesouro Municipal, das Operações de Créditos Internos e Externos, das Transferências Constitucionais, Legais e Voluntárias da União e do Estado e subsidiariamente, das parcerias implementadas com outros Municípios e com a iniciativa</w:t>
      </w:r>
      <w:r w:rsidR="006157B8">
        <w:rPr>
          <w:rFonts w:ascii="Arial" w:hAnsi="Arial" w:cs="Arial"/>
          <w:bCs/>
          <w:sz w:val="24"/>
          <w:szCs w:val="24"/>
        </w:rPr>
        <w:t xml:space="preserve"> privada</w:t>
      </w:r>
      <w:r w:rsidRPr="008E7B39">
        <w:rPr>
          <w:rFonts w:ascii="Arial" w:hAnsi="Arial" w:cs="Arial"/>
          <w:bCs/>
          <w:sz w:val="24"/>
          <w:szCs w:val="24"/>
        </w:rPr>
        <w:t>.</w:t>
      </w:r>
    </w:p>
    <w:p w:rsidR="002C0255" w:rsidRPr="008E7B39" w:rsidRDefault="002C0255" w:rsidP="00B3399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E7B39">
        <w:rPr>
          <w:rFonts w:ascii="Arial" w:hAnsi="Arial" w:cs="Arial"/>
          <w:b/>
          <w:bCs/>
          <w:sz w:val="24"/>
          <w:szCs w:val="24"/>
          <w:u w:val="single"/>
        </w:rPr>
        <w:t>Paragrafo</w:t>
      </w:r>
      <w:proofErr w:type="spellEnd"/>
      <w:r w:rsidRPr="008E7B39">
        <w:rPr>
          <w:rFonts w:ascii="Arial" w:hAnsi="Arial" w:cs="Arial"/>
          <w:b/>
          <w:bCs/>
          <w:sz w:val="24"/>
          <w:szCs w:val="24"/>
          <w:u w:val="single"/>
        </w:rPr>
        <w:t xml:space="preserve"> Único</w:t>
      </w:r>
      <w:proofErr w:type="gramEnd"/>
      <w:r w:rsidRPr="008E7B39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8E7B39">
        <w:rPr>
          <w:rFonts w:ascii="Arial" w:hAnsi="Arial" w:cs="Arial"/>
          <w:bCs/>
          <w:sz w:val="24"/>
          <w:szCs w:val="24"/>
        </w:rPr>
        <w:t xml:space="preserve"> Os valores financeiros constantes </w:t>
      </w:r>
      <w:r w:rsidR="009652ED">
        <w:rPr>
          <w:rFonts w:ascii="Arial" w:hAnsi="Arial" w:cs="Arial"/>
          <w:bCs/>
          <w:sz w:val="24"/>
          <w:szCs w:val="24"/>
        </w:rPr>
        <w:t>nos anexos e nas tabelas desta L</w:t>
      </w:r>
      <w:r w:rsidRPr="008E7B39">
        <w:rPr>
          <w:rFonts w:ascii="Arial" w:hAnsi="Arial" w:cs="Arial"/>
          <w:bCs/>
          <w:sz w:val="24"/>
          <w:szCs w:val="24"/>
        </w:rPr>
        <w:t xml:space="preserve">ei são </w:t>
      </w:r>
      <w:r w:rsidR="00760700" w:rsidRPr="008E7B39">
        <w:rPr>
          <w:rFonts w:ascii="Arial" w:hAnsi="Arial" w:cs="Arial"/>
          <w:bCs/>
          <w:sz w:val="24"/>
          <w:szCs w:val="24"/>
        </w:rPr>
        <w:t>referências</w:t>
      </w:r>
      <w:r w:rsidRPr="008E7B39">
        <w:rPr>
          <w:rFonts w:ascii="Arial" w:hAnsi="Arial" w:cs="Arial"/>
          <w:bCs/>
          <w:sz w:val="24"/>
          <w:szCs w:val="24"/>
        </w:rPr>
        <w:t xml:space="preserve"> e não constituem limite para a programação da despesa na Lei Orçamentaria Anual, que deverá obedecer aos parâmetros fixados pela Lei de Diretrizes Orçamentárias e as receitas efetivamente previstas em cada ano, consoante a legislação tributária em vigor à época.  </w:t>
      </w:r>
    </w:p>
    <w:p w:rsidR="002C0255" w:rsidRPr="008E7B39" w:rsidRDefault="002C0255" w:rsidP="004D0D22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/>
          <w:bCs/>
          <w:sz w:val="24"/>
          <w:szCs w:val="24"/>
        </w:rPr>
        <w:t>Art.</w:t>
      </w:r>
      <w:r w:rsidR="004D0D22" w:rsidRPr="008E7B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bCs/>
          <w:sz w:val="24"/>
          <w:szCs w:val="24"/>
        </w:rPr>
        <w:t xml:space="preserve">4º </w:t>
      </w:r>
      <w:r w:rsidRPr="008E7B39">
        <w:rPr>
          <w:rFonts w:ascii="Arial" w:hAnsi="Arial" w:cs="Arial"/>
          <w:bCs/>
          <w:sz w:val="24"/>
          <w:szCs w:val="24"/>
        </w:rPr>
        <w:t>As metas físicas das ações estabelecidas para o período 2018-2021 se constituem referências a serem observadas pelas de diretrizes orçamentárias e pelas leis orçamentarias e suas respectivas alterações.</w:t>
      </w:r>
    </w:p>
    <w:p w:rsidR="002C0255" w:rsidRPr="008E7B39" w:rsidRDefault="002C0255" w:rsidP="004D0D22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/>
          <w:bCs/>
          <w:sz w:val="24"/>
          <w:szCs w:val="24"/>
        </w:rPr>
        <w:lastRenderedPageBreak/>
        <w:t>Art.</w:t>
      </w:r>
      <w:r w:rsidR="004D0D22" w:rsidRPr="008E7B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bCs/>
          <w:sz w:val="24"/>
          <w:szCs w:val="24"/>
        </w:rPr>
        <w:t xml:space="preserve">5º </w:t>
      </w:r>
      <w:r w:rsidRPr="008E7B39">
        <w:rPr>
          <w:rFonts w:ascii="Arial" w:hAnsi="Arial" w:cs="Arial"/>
          <w:bCs/>
          <w:sz w:val="24"/>
          <w:szCs w:val="24"/>
        </w:rPr>
        <w:t>A inclusão, exclusão ou alteração de programas constantes desta lei, serão propostos pelo Poder Executivo, através de Projeto de Lei de Revisão do Plano ou Projeto de Lei especifico.</w:t>
      </w:r>
    </w:p>
    <w:p w:rsidR="002C0255" w:rsidRPr="008E7B39" w:rsidRDefault="002C0255" w:rsidP="004D0D22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/>
          <w:bCs/>
          <w:sz w:val="24"/>
          <w:szCs w:val="24"/>
        </w:rPr>
        <w:t>Art.</w:t>
      </w:r>
      <w:r w:rsidR="004D0D22" w:rsidRPr="008E7B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bCs/>
          <w:sz w:val="24"/>
          <w:szCs w:val="24"/>
        </w:rPr>
        <w:t xml:space="preserve">6º </w:t>
      </w:r>
      <w:r w:rsidRPr="008E7B39">
        <w:rPr>
          <w:rFonts w:ascii="Arial" w:hAnsi="Arial" w:cs="Arial"/>
          <w:bCs/>
          <w:sz w:val="24"/>
          <w:szCs w:val="24"/>
        </w:rPr>
        <w:t xml:space="preserve">A inclusão, exclusão ou alteração de ações, produtos e metas no Plano Plurianual poderão ocorrer por intermediário da Lei de Diretrizes Orçamentárias, da Lei Orçamentária Anual ou de seus créditos adicionais, apropriando-se ao respectivo programa, as modificações </w:t>
      </w:r>
      <w:r w:rsidR="004D0D22" w:rsidRPr="008E7B39">
        <w:rPr>
          <w:rFonts w:ascii="Arial" w:hAnsi="Arial" w:cs="Arial"/>
          <w:bCs/>
          <w:sz w:val="24"/>
          <w:szCs w:val="24"/>
        </w:rPr>
        <w:t>consequentes</w:t>
      </w:r>
      <w:r w:rsidRPr="008E7B39">
        <w:rPr>
          <w:rFonts w:ascii="Arial" w:hAnsi="Arial" w:cs="Arial"/>
          <w:bCs/>
          <w:sz w:val="24"/>
          <w:szCs w:val="24"/>
        </w:rPr>
        <w:t>.</w:t>
      </w:r>
    </w:p>
    <w:p w:rsidR="002C0255" w:rsidRPr="008E7B39" w:rsidRDefault="002C0255" w:rsidP="004D0D22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/>
          <w:bCs/>
          <w:sz w:val="24"/>
          <w:szCs w:val="24"/>
        </w:rPr>
        <w:t>Art.</w:t>
      </w:r>
      <w:r w:rsidR="004D0D22" w:rsidRPr="008E7B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bCs/>
          <w:sz w:val="24"/>
          <w:szCs w:val="24"/>
        </w:rPr>
        <w:t>7º</w:t>
      </w:r>
      <w:r w:rsidRPr="008E7B39">
        <w:rPr>
          <w:rFonts w:ascii="Arial" w:hAnsi="Arial" w:cs="Arial"/>
          <w:bCs/>
          <w:sz w:val="24"/>
          <w:szCs w:val="24"/>
        </w:rPr>
        <w:t xml:space="preserve"> O acompanhamento da execução dos programas do PPA será feito com base no desempenho dos indicadores, e ou da realização das metas físicas e financeiras, cujas informações serão apuradas periodicamente e terão a finalidade de medir os resultados alcançados.</w:t>
      </w:r>
    </w:p>
    <w:p w:rsidR="002C0255" w:rsidRPr="008E7B39" w:rsidRDefault="002C0255" w:rsidP="004D0D22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8E7B39">
        <w:rPr>
          <w:rFonts w:ascii="Arial" w:hAnsi="Arial" w:cs="Arial"/>
          <w:b/>
          <w:bCs/>
          <w:sz w:val="24"/>
          <w:szCs w:val="24"/>
          <w:u w:val="single"/>
        </w:rPr>
        <w:t>Paragrafo</w:t>
      </w:r>
      <w:proofErr w:type="spellEnd"/>
      <w:r w:rsidRPr="008E7B39">
        <w:rPr>
          <w:rFonts w:ascii="Arial" w:hAnsi="Arial" w:cs="Arial"/>
          <w:b/>
          <w:bCs/>
          <w:sz w:val="24"/>
          <w:szCs w:val="24"/>
          <w:u w:val="single"/>
        </w:rPr>
        <w:t xml:space="preserve"> Único</w:t>
      </w:r>
      <w:proofErr w:type="gramEnd"/>
      <w:r w:rsidRPr="008E7B39">
        <w:rPr>
          <w:rFonts w:ascii="Arial" w:hAnsi="Arial" w:cs="Arial"/>
          <w:b/>
          <w:bCs/>
          <w:sz w:val="24"/>
          <w:szCs w:val="24"/>
          <w:u w:val="single"/>
        </w:rPr>
        <w:t>;</w:t>
      </w:r>
      <w:r w:rsidRPr="008E7B39">
        <w:rPr>
          <w:rFonts w:ascii="Arial" w:hAnsi="Arial" w:cs="Arial"/>
          <w:bCs/>
          <w:sz w:val="24"/>
          <w:szCs w:val="24"/>
        </w:rPr>
        <w:t xml:space="preserve"> O acompanhamento da execução dos programas do PPA será feita sob a coordenação da Secretaria Municipal de Administração, Planejamento, Finanças, Gestão e Tributos, a quem compete:</w:t>
      </w:r>
    </w:p>
    <w:p w:rsidR="002C0255" w:rsidRPr="008E7B39" w:rsidRDefault="002C0255" w:rsidP="00CB3807">
      <w:pPr>
        <w:spacing w:after="12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Cs/>
          <w:sz w:val="24"/>
          <w:szCs w:val="24"/>
        </w:rPr>
        <w:t xml:space="preserve">I – </w:t>
      </w:r>
      <w:proofErr w:type="gramStart"/>
      <w:r w:rsidRPr="008E7B39">
        <w:rPr>
          <w:rFonts w:ascii="Arial" w:hAnsi="Arial" w:cs="Arial"/>
          <w:bCs/>
          <w:sz w:val="24"/>
          <w:szCs w:val="24"/>
        </w:rPr>
        <w:t>definir</w:t>
      </w:r>
      <w:proofErr w:type="gramEnd"/>
      <w:r w:rsidRPr="008E7B39">
        <w:rPr>
          <w:rFonts w:ascii="Arial" w:hAnsi="Arial" w:cs="Arial"/>
          <w:bCs/>
          <w:sz w:val="24"/>
          <w:szCs w:val="24"/>
        </w:rPr>
        <w:t xml:space="preserve"> as metodologias a serem utilizadas na elaboração, no acompanhamento e na revisão do PPA a ser observado por toda Administração Municipal.</w:t>
      </w:r>
    </w:p>
    <w:p w:rsidR="002C0255" w:rsidRPr="008E7B39" w:rsidRDefault="002C0255" w:rsidP="00CB3807">
      <w:pPr>
        <w:spacing w:after="12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Cs/>
          <w:sz w:val="24"/>
          <w:szCs w:val="24"/>
        </w:rPr>
        <w:t xml:space="preserve">II – </w:t>
      </w:r>
      <w:proofErr w:type="gramStart"/>
      <w:r w:rsidRPr="008E7B39">
        <w:rPr>
          <w:rFonts w:ascii="Arial" w:hAnsi="Arial" w:cs="Arial"/>
          <w:bCs/>
          <w:sz w:val="24"/>
          <w:szCs w:val="24"/>
        </w:rPr>
        <w:t>definir</w:t>
      </w:r>
      <w:proofErr w:type="gramEnd"/>
      <w:r w:rsidRPr="008E7B39">
        <w:rPr>
          <w:rFonts w:ascii="Arial" w:hAnsi="Arial" w:cs="Arial"/>
          <w:bCs/>
          <w:sz w:val="24"/>
          <w:szCs w:val="24"/>
        </w:rPr>
        <w:t xml:space="preserve"> a agenda da elaboração de acompanhamento e, quando for o caso, de revisão do PPA;</w:t>
      </w:r>
    </w:p>
    <w:p w:rsidR="002C0255" w:rsidRPr="008E7B39" w:rsidRDefault="002C0255" w:rsidP="00CB3807">
      <w:pPr>
        <w:spacing w:after="12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Cs/>
          <w:sz w:val="24"/>
          <w:szCs w:val="24"/>
        </w:rPr>
        <w:t>III – auxiliar os demais órgãos e setores da Administração Municipal nos processos de elaboração, de acompanhamento e de revisão do PPA;</w:t>
      </w:r>
    </w:p>
    <w:p w:rsidR="002C0255" w:rsidRPr="008E7B39" w:rsidRDefault="002C0255" w:rsidP="00CB3807">
      <w:pPr>
        <w:spacing w:after="12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8E7B39">
        <w:rPr>
          <w:rFonts w:ascii="Arial" w:hAnsi="Arial" w:cs="Arial"/>
          <w:bCs/>
          <w:sz w:val="24"/>
          <w:szCs w:val="24"/>
        </w:rPr>
        <w:t xml:space="preserve">IV – </w:t>
      </w:r>
      <w:proofErr w:type="gramStart"/>
      <w:r w:rsidRPr="008E7B39">
        <w:rPr>
          <w:rFonts w:ascii="Arial" w:hAnsi="Arial" w:cs="Arial"/>
          <w:bCs/>
          <w:sz w:val="24"/>
          <w:szCs w:val="24"/>
        </w:rPr>
        <w:t>elaborar</w:t>
      </w:r>
      <w:proofErr w:type="gramEnd"/>
      <w:r w:rsidRPr="008E7B39">
        <w:rPr>
          <w:rFonts w:ascii="Arial" w:hAnsi="Arial" w:cs="Arial"/>
          <w:bCs/>
          <w:sz w:val="24"/>
          <w:szCs w:val="24"/>
        </w:rPr>
        <w:t xml:space="preserve"> anualmente relatório de avaliação dos resultados da implementação deste Plano que será encaminhado ao Poder Legislativo, juntamente com projeto de Lei de Diretrizes Orçamentarias.</w:t>
      </w:r>
    </w:p>
    <w:p w:rsidR="002C0255" w:rsidRPr="008E7B39" w:rsidRDefault="002C0255" w:rsidP="00CB380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  <w:vanish/>
          <w:sz w:val="24"/>
          <w:szCs w:val="24"/>
          <w:specVanish/>
        </w:rPr>
      </w:pPr>
      <w:r w:rsidRPr="008E7B39">
        <w:rPr>
          <w:rFonts w:ascii="Arial" w:hAnsi="Arial" w:cs="Arial"/>
          <w:b/>
          <w:bCs/>
          <w:sz w:val="24"/>
          <w:szCs w:val="24"/>
        </w:rPr>
        <w:t>Art.</w:t>
      </w:r>
      <w:r w:rsidR="004D0D22" w:rsidRPr="008E7B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bCs/>
          <w:sz w:val="24"/>
          <w:szCs w:val="24"/>
        </w:rPr>
        <w:t>8</w:t>
      </w:r>
    </w:p>
    <w:p w:rsidR="002C0255" w:rsidRPr="008E7B39" w:rsidRDefault="002C0255" w:rsidP="00CB380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E7B39">
        <w:rPr>
          <w:rFonts w:ascii="Arial" w:hAnsi="Arial" w:cs="Arial"/>
          <w:b/>
          <w:sz w:val="24"/>
          <w:szCs w:val="24"/>
        </w:rPr>
        <w:t>º</w:t>
      </w:r>
      <w:r w:rsidRPr="008E7B39">
        <w:rPr>
          <w:rFonts w:ascii="Arial" w:hAnsi="Arial" w:cs="Arial"/>
          <w:sz w:val="24"/>
          <w:szCs w:val="24"/>
        </w:rPr>
        <w:t xml:space="preserve"> Integram</w:t>
      </w:r>
      <w:proofErr w:type="gramEnd"/>
      <w:r w:rsidRPr="008E7B39">
        <w:rPr>
          <w:rFonts w:ascii="Arial" w:hAnsi="Arial" w:cs="Arial"/>
          <w:sz w:val="24"/>
          <w:szCs w:val="24"/>
        </w:rPr>
        <w:t xml:space="preserve"> o Plano Plurianual, as seguintes tabelas:</w:t>
      </w:r>
    </w:p>
    <w:p w:rsidR="002C0255" w:rsidRPr="008E7B39" w:rsidRDefault="002C0255" w:rsidP="00CB3807">
      <w:pPr>
        <w:tabs>
          <w:tab w:val="left" w:pos="225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sz w:val="24"/>
          <w:szCs w:val="24"/>
        </w:rPr>
        <w:t>I – Tabela 01 - Estimativas da Receita por Categoria Econômica e Origem.</w:t>
      </w:r>
    </w:p>
    <w:p w:rsidR="002C0255" w:rsidRPr="008E7B39" w:rsidRDefault="00D2686E" w:rsidP="00CB3807">
      <w:pPr>
        <w:tabs>
          <w:tab w:val="left" w:pos="225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Tabela 02</w:t>
      </w:r>
      <w:r w:rsidR="009652ED">
        <w:rPr>
          <w:rFonts w:ascii="Arial" w:hAnsi="Arial" w:cs="Arial"/>
          <w:sz w:val="24"/>
          <w:szCs w:val="24"/>
        </w:rPr>
        <w:t xml:space="preserve"> - </w:t>
      </w:r>
      <w:r w:rsidR="002C0255" w:rsidRPr="008E7B39">
        <w:rPr>
          <w:rFonts w:ascii="Arial" w:hAnsi="Arial" w:cs="Arial"/>
          <w:sz w:val="24"/>
          <w:szCs w:val="24"/>
        </w:rPr>
        <w:t>Estimativa</w:t>
      </w:r>
      <w:r w:rsidR="009652ED">
        <w:rPr>
          <w:rFonts w:ascii="Arial" w:hAnsi="Arial" w:cs="Arial"/>
          <w:sz w:val="24"/>
          <w:szCs w:val="24"/>
        </w:rPr>
        <w:t>s</w:t>
      </w:r>
      <w:r w:rsidR="002C0255" w:rsidRPr="008E7B39">
        <w:rPr>
          <w:rFonts w:ascii="Arial" w:hAnsi="Arial" w:cs="Arial"/>
          <w:sz w:val="24"/>
          <w:szCs w:val="24"/>
        </w:rPr>
        <w:t xml:space="preserve"> da Receita Corrente Liquida;</w:t>
      </w:r>
    </w:p>
    <w:p w:rsidR="002C0255" w:rsidRPr="008E7B39" w:rsidRDefault="00D2686E" w:rsidP="00CB3807">
      <w:pPr>
        <w:tabs>
          <w:tab w:val="left" w:pos="225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Tabela 03</w:t>
      </w:r>
      <w:r w:rsidR="002C0255" w:rsidRPr="008E7B39">
        <w:rPr>
          <w:rFonts w:ascii="Arial" w:hAnsi="Arial" w:cs="Arial"/>
          <w:sz w:val="24"/>
          <w:szCs w:val="24"/>
        </w:rPr>
        <w:t xml:space="preserve"> - Estimativas da Aplicação de Recursos na Manutenção e Desenvolvimento do Ensino;</w:t>
      </w:r>
    </w:p>
    <w:p w:rsidR="002C0255" w:rsidRPr="008E7B39" w:rsidRDefault="002C0255" w:rsidP="00CB3807">
      <w:pPr>
        <w:tabs>
          <w:tab w:val="left" w:pos="225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sz w:val="24"/>
          <w:szCs w:val="24"/>
        </w:rPr>
        <w:t>VI – Tabela 0</w:t>
      </w:r>
      <w:r w:rsidR="00D2686E">
        <w:rPr>
          <w:rFonts w:ascii="Arial" w:hAnsi="Arial" w:cs="Arial"/>
          <w:sz w:val="24"/>
          <w:szCs w:val="24"/>
        </w:rPr>
        <w:t>4</w:t>
      </w:r>
      <w:r w:rsidRPr="008E7B39">
        <w:rPr>
          <w:rFonts w:ascii="Arial" w:hAnsi="Arial" w:cs="Arial"/>
          <w:sz w:val="24"/>
          <w:szCs w:val="24"/>
        </w:rPr>
        <w:t xml:space="preserve"> - Estimativas de Aplicação de Recursos em Ações e Serviços Públicos de Saúde;</w:t>
      </w:r>
    </w:p>
    <w:p w:rsidR="002C0255" w:rsidRPr="008E7B39" w:rsidRDefault="002C0255" w:rsidP="00CB3807">
      <w:pPr>
        <w:tabs>
          <w:tab w:val="left" w:pos="225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sz w:val="24"/>
          <w:szCs w:val="24"/>
        </w:rPr>
        <w:t>V – Tabela 0</w:t>
      </w:r>
      <w:r w:rsidR="00D2686E">
        <w:rPr>
          <w:rFonts w:ascii="Arial" w:hAnsi="Arial" w:cs="Arial"/>
          <w:sz w:val="24"/>
          <w:szCs w:val="24"/>
        </w:rPr>
        <w:t>5</w:t>
      </w:r>
      <w:r w:rsidRPr="008E7B39">
        <w:rPr>
          <w:rFonts w:ascii="Arial" w:hAnsi="Arial" w:cs="Arial"/>
          <w:sz w:val="24"/>
          <w:szCs w:val="24"/>
        </w:rPr>
        <w:t xml:space="preserve"> – Estimativas de Gastos do Poder Legislativ</w:t>
      </w:r>
      <w:r w:rsidR="00B3399D">
        <w:rPr>
          <w:rFonts w:ascii="Arial" w:hAnsi="Arial" w:cs="Arial"/>
          <w:sz w:val="24"/>
          <w:szCs w:val="24"/>
        </w:rPr>
        <w:t>o</w:t>
      </w:r>
      <w:r w:rsidRPr="008E7B39">
        <w:rPr>
          <w:rFonts w:ascii="Arial" w:hAnsi="Arial" w:cs="Arial"/>
          <w:sz w:val="24"/>
          <w:szCs w:val="24"/>
        </w:rPr>
        <w:t>, nos termos do art. 29 – A, da Constituição da República;</w:t>
      </w:r>
    </w:p>
    <w:p w:rsidR="002C0255" w:rsidRPr="008E7B39" w:rsidRDefault="00D2686E" w:rsidP="00CB3807">
      <w:pPr>
        <w:tabs>
          <w:tab w:val="left" w:pos="225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Tabela 06</w:t>
      </w:r>
      <w:r w:rsidR="002C0255" w:rsidRPr="008E7B39">
        <w:rPr>
          <w:rFonts w:ascii="Arial" w:hAnsi="Arial" w:cs="Arial"/>
          <w:sz w:val="24"/>
          <w:szCs w:val="24"/>
        </w:rPr>
        <w:t xml:space="preserve"> – Estimativas de Gastos com Pessoal do Poder Executivo e Legislativo, nos termos do art. 20, inciso III, alíneas “a” e “b” da complementar nº 101, de 2000;</w:t>
      </w:r>
    </w:p>
    <w:p w:rsidR="002C0255" w:rsidRPr="008E7B39" w:rsidRDefault="002C0255" w:rsidP="00CB3807">
      <w:pPr>
        <w:tabs>
          <w:tab w:val="left" w:pos="225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sz w:val="24"/>
          <w:szCs w:val="24"/>
        </w:rPr>
        <w:t>VII – Tabela 0</w:t>
      </w:r>
      <w:r w:rsidR="00D2686E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8E7B39">
        <w:rPr>
          <w:rFonts w:ascii="Arial" w:hAnsi="Arial" w:cs="Arial"/>
          <w:sz w:val="24"/>
          <w:szCs w:val="24"/>
        </w:rPr>
        <w:t xml:space="preserve"> – Avaliação global dos recursos disponíveis para o planejamento das despesas.</w:t>
      </w:r>
    </w:p>
    <w:p w:rsidR="002C0255" w:rsidRPr="008E7B39" w:rsidRDefault="002C0255" w:rsidP="00CB3807">
      <w:pPr>
        <w:tabs>
          <w:tab w:val="left" w:pos="0"/>
          <w:tab w:val="left" w:pos="22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E7B39">
        <w:rPr>
          <w:rFonts w:ascii="Arial" w:hAnsi="Arial" w:cs="Arial"/>
          <w:b/>
          <w:sz w:val="24"/>
          <w:szCs w:val="24"/>
        </w:rPr>
        <w:t>Art.</w:t>
      </w:r>
      <w:r w:rsidR="004D0D22" w:rsidRPr="008E7B39">
        <w:rPr>
          <w:rFonts w:ascii="Arial" w:hAnsi="Arial" w:cs="Arial"/>
          <w:b/>
          <w:sz w:val="24"/>
          <w:szCs w:val="24"/>
        </w:rPr>
        <w:t xml:space="preserve"> </w:t>
      </w:r>
      <w:r w:rsidRPr="008E7B39">
        <w:rPr>
          <w:rFonts w:ascii="Arial" w:hAnsi="Arial" w:cs="Arial"/>
          <w:b/>
          <w:sz w:val="24"/>
          <w:szCs w:val="24"/>
        </w:rPr>
        <w:t>9º</w:t>
      </w:r>
      <w:r w:rsidRPr="008E7B39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864DA" w:rsidRPr="008E7B39" w:rsidRDefault="00EA4E8F" w:rsidP="00C4463E">
      <w:pPr>
        <w:pStyle w:val="Standard"/>
        <w:jc w:val="right"/>
        <w:rPr>
          <w:rFonts w:ascii="Arial" w:hAnsi="Arial" w:cs="Arial"/>
        </w:rPr>
      </w:pPr>
      <w:r w:rsidRPr="008E7B39">
        <w:rPr>
          <w:rFonts w:ascii="Arial" w:hAnsi="Arial" w:cs="Arial"/>
        </w:rPr>
        <w:t>Arroio do Padre, 2</w:t>
      </w:r>
      <w:r w:rsidR="00E57D34">
        <w:rPr>
          <w:rFonts w:ascii="Arial" w:hAnsi="Arial" w:cs="Arial"/>
        </w:rPr>
        <w:t>6</w:t>
      </w:r>
      <w:r w:rsidRPr="008E7B39">
        <w:rPr>
          <w:rFonts w:ascii="Arial" w:hAnsi="Arial" w:cs="Arial"/>
        </w:rPr>
        <w:t xml:space="preserve"> de maio</w:t>
      </w:r>
      <w:r w:rsidR="00613B15" w:rsidRPr="008E7B39">
        <w:rPr>
          <w:rFonts w:ascii="Arial" w:hAnsi="Arial" w:cs="Arial"/>
        </w:rPr>
        <w:t xml:space="preserve"> de 2017</w:t>
      </w:r>
      <w:r w:rsidR="00D864DA" w:rsidRPr="008E7B39">
        <w:rPr>
          <w:rFonts w:ascii="Arial" w:hAnsi="Arial" w:cs="Arial"/>
        </w:rPr>
        <w:t>.</w:t>
      </w:r>
    </w:p>
    <w:p w:rsidR="008D2D85" w:rsidRPr="008E7B39" w:rsidRDefault="00D864DA" w:rsidP="00C4463E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E7B39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8E7B3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864DA" w:rsidRPr="008E7B39" w:rsidRDefault="00D864DA" w:rsidP="00C4463E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8E7B39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8E7B3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8E7B39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8E7B39" w:rsidRDefault="00D864DA" w:rsidP="00C4463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E7B39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8E7B39" w:rsidRDefault="00D864DA" w:rsidP="00C4463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E7B39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 </w:t>
      </w:r>
    </w:p>
    <w:p w:rsidR="00760700" w:rsidRPr="008E7B39" w:rsidRDefault="00760700" w:rsidP="00C4463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8E7B39" w:rsidRDefault="00D864DA" w:rsidP="00C446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E7B39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8E7B39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9506D1" w:rsidRPr="008E7B39" w:rsidRDefault="00613B15" w:rsidP="00C4463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E7B39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sectPr w:rsidR="009506D1" w:rsidRPr="008E7B39" w:rsidSect="004B5D33">
      <w:headerReference w:type="default" r:id="rId9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88" w:rsidRDefault="00857888">
      <w:pPr>
        <w:spacing w:after="0" w:line="240" w:lineRule="auto"/>
      </w:pPr>
      <w:r>
        <w:separator/>
      </w:r>
    </w:p>
  </w:endnote>
  <w:endnote w:type="continuationSeparator" w:id="0">
    <w:p w:rsidR="00857888" w:rsidRDefault="0085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88" w:rsidRDefault="00857888">
      <w:pPr>
        <w:spacing w:after="0" w:line="240" w:lineRule="auto"/>
      </w:pPr>
      <w:r>
        <w:separator/>
      </w:r>
    </w:p>
  </w:footnote>
  <w:footnote w:type="continuationSeparator" w:id="0">
    <w:p w:rsidR="00857888" w:rsidRDefault="0085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76F"/>
    <w:rsid w:val="00051771"/>
    <w:rsid w:val="00057EB6"/>
    <w:rsid w:val="00071CC8"/>
    <w:rsid w:val="0007223A"/>
    <w:rsid w:val="00072593"/>
    <w:rsid w:val="000763C2"/>
    <w:rsid w:val="000809BB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0E79D5"/>
    <w:rsid w:val="000F713C"/>
    <w:rsid w:val="00104841"/>
    <w:rsid w:val="00104D63"/>
    <w:rsid w:val="001073AF"/>
    <w:rsid w:val="0011529A"/>
    <w:rsid w:val="0012050E"/>
    <w:rsid w:val="00125C7E"/>
    <w:rsid w:val="00126D46"/>
    <w:rsid w:val="00142C99"/>
    <w:rsid w:val="001567B7"/>
    <w:rsid w:val="0016179B"/>
    <w:rsid w:val="001634D5"/>
    <w:rsid w:val="00163EAC"/>
    <w:rsid w:val="00174817"/>
    <w:rsid w:val="00187D01"/>
    <w:rsid w:val="00191B86"/>
    <w:rsid w:val="001978BC"/>
    <w:rsid w:val="001A2ABA"/>
    <w:rsid w:val="001A6716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213B9"/>
    <w:rsid w:val="0023259C"/>
    <w:rsid w:val="00245009"/>
    <w:rsid w:val="0024758B"/>
    <w:rsid w:val="00254627"/>
    <w:rsid w:val="00260967"/>
    <w:rsid w:val="00260C0B"/>
    <w:rsid w:val="0026626B"/>
    <w:rsid w:val="002700A8"/>
    <w:rsid w:val="0027117B"/>
    <w:rsid w:val="00271D7F"/>
    <w:rsid w:val="00274B8D"/>
    <w:rsid w:val="002B1E94"/>
    <w:rsid w:val="002B5275"/>
    <w:rsid w:val="002B5A03"/>
    <w:rsid w:val="002B6293"/>
    <w:rsid w:val="002C0255"/>
    <w:rsid w:val="002D0BDD"/>
    <w:rsid w:val="002E5BCF"/>
    <w:rsid w:val="002E60D1"/>
    <w:rsid w:val="002F1CC3"/>
    <w:rsid w:val="002F70D1"/>
    <w:rsid w:val="003001CB"/>
    <w:rsid w:val="003022C8"/>
    <w:rsid w:val="003057E5"/>
    <w:rsid w:val="00307B8D"/>
    <w:rsid w:val="00315FD8"/>
    <w:rsid w:val="00324EE6"/>
    <w:rsid w:val="00330FDD"/>
    <w:rsid w:val="003310F0"/>
    <w:rsid w:val="0033275D"/>
    <w:rsid w:val="0035713C"/>
    <w:rsid w:val="00365496"/>
    <w:rsid w:val="003800CD"/>
    <w:rsid w:val="003A0EE7"/>
    <w:rsid w:val="003A12BB"/>
    <w:rsid w:val="003A6D6A"/>
    <w:rsid w:val="003B4FBC"/>
    <w:rsid w:val="003C261E"/>
    <w:rsid w:val="003C2B74"/>
    <w:rsid w:val="003D01C1"/>
    <w:rsid w:val="003E02CA"/>
    <w:rsid w:val="003E2D0C"/>
    <w:rsid w:val="003F2141"/>
    <w:rsid w:val="003F61C8"/>
    <w:rsid w:val="00402721"/>
    <w:rsid w:val="00441ADB"/>
    <w:rsid w:val="00454CC3"/>
    <w:rsid w:val="0045520E"/>
    <w:rsid w:val="00462896"/>
    <w:rsid w:val="004706F9"/>
    <w:rsid w:val="0047219B"/>
    <w:rsid w:val="00480EC7"/>
    <w:rsid w:val="004828A9"/>
    <w:rsid w:val="004926D7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7C53"/>
    <w:rsid w:val="004D0D22"/>
    <w:rsid w:val="004D5D60"/>
    <w:rsid w:val="004F50E2"/>
    <w:rsid w:val="005012A0"/>
    <w:rsid w:val="005167F0"/>
    <w:rsid w:val="005235AA"/>
    <w:rsid w:val="0052608E"/>
    <w:rsid w:val="0052751A"/>
    <w:rsid w:val="00527BBE"/>
    <w:rsid w:val="0053711B"/>
    <w:rsid w:val="0054360A"/>
    <w:rsid w:val="00543BB8"/>
    <w:rsid w:val="00544725"/>
    <w:rsid w:val="00550288"/>
    <w:rsid w:val="005532F8"/>
    <w:rsid w:val="005545AE"/>
    <w:rsid w:val="0055659C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5D73A5"/>
    <w:rsid w:val="005E2338"/>
    <w:rsid w:val="00601B98"/>
    <w:rsid w:val="00605E72"/>
    <w:rsid w:val="00611860"/>
    <w:rsid w:val="00613B15"/>
    <w:rsid w:val="006157B8"/>
    <w:rsid w:val="0061755C"/>
    <w:rsid w:val="00617B3A"/>
    <w:rsid w:val="00622F8E"/>
    <w:rsid w:val="00636076"/>
    <w:rsid w:val="00643248"/>
    <w:rsid w:val="00644484"/>
    <w:rsid w:val="006448A1"/>
    <w:rsid w:val="0065120B"/>
    <w:rsid w:val="0066045C"/>
    <w:rsid w:val="00662427"/>
    <w:rsid w:val="0066355C"/>
    <w:rsid w:val="00663F79"/>
    <w:rsid w:val="00665883"/>
    <w:rsid w:val="00666C31"/>
    <w:rsid w:val="006670ED"/>
    <w:rsid w:val="00667F3C"/>
    <w:rsid w:val="006701C5"/>
    <w:rsid w:val="00674BE4"/>
    <w:rsid w:val="00676EC1"/>
    <w:rsid w:val="0068198A"/>
    <w:rsid w:val="0069398D"/>
    <w:rsid w:val="006A49A5"/>
    <w:rsid w:val="006B2871"/>
    <w:rsid w:val="006C167E"/>
    <w:rsid w:val="006C22C2"/>
    <w:rsid w:val="006C2AD6"/>
    <w:rsid w:val="006C410B"/>
    <w:rsid w:val="006C5D7E"/>
    <w:rsid w:val="006C6C94"/>
    <w:rsid w:val="006D4BA2"/>
    <w:rsid w:val="006D5AF0"/>
    <w:rsid w:val="006E0A03"/>
    <w:rsid w:val="006E18FA"/>
    <w:rsid w:val="006F0172"/>
    <w:rsid w:val="006F5B1A"/>
    <w:rsid w:val="00700779"/>
    <w:rsid w:val="007111AC"/>
    <w:rsid w:val="007279C1"/>
    <w:rsid w:val="0075222A"/>
    <w:rsid w:val="00760700"/>
    <w:rsid w:val="00775318"/>
    <w:rsid w:val="007823CA"/>
    <w:rsid w:val="00786A86"/>
    <w:rsid w:val="00792161"/>
    <w:rsid w:val="00796A97"/>
    <w:rsid w:val="007B0C25"/>
    <w:rsid w:val="007B3BE2"/>
    <w:rsid w:val="007B3E41"/>
    <w:rsid w:val="007B41CC"/>
    <w:rsid w:val="007C09F2"/>
    <w:rsid w:val="007C202E"/>
    <w:rsid w:val="007D29FA"/>
    <w:rsid w:val="007E53ED"/>
    <w:rsid w:val="007E6A9A"/>
    <w:rsid w:val="007E7AE4"/>
    <w:rsid w:val="007F7E00"/>
    <w:rsid w:val="00800CB7"/>
    <w:rsid w:val="008153FD"/>
    <w:rsid w:val="00817BED"/>
    <w:rsid w:val="00831FC4"/>
    <w:rsid w:val="00857888"/>
    <w:rsid w:val="00861758"/>
    <w:rsid w:val="00863442"/>
    <w:rsid w:val="008641B6"/>
    <w:rsid w:val="00876C77"/>
    <w:rsid w:val="0088113F"/>
    <w:rsid w:val="008921DC"/>
    <w:rsid w:val="008926C0"/>
    <w:rsid w:val="0089390F"/>
    <w:rsid w:val="008A1135"/>
    <w:rsid w:val="008A1DE0"/>
    <w:rsid w:val="008A3998"/>
    <w:rsid w:val="008C149C"/>
    <w:rsid w:val="008C43E1"/>
    <w:rsid w:val="008D2D85"/>
    <w:rsid w:val="008D348C"/>
    <w:rsid w:val="008D6328"/>
    <w:rsid w:val="008E0B03"/>
    <w:rsid w:val="008E722C"/>
    <w:rsid w:val="008E7B39"/>
    <w:rsid w:val="008F084D"/>
    <w:rsid w:val="0090338F"/>
    <w:rsid w:val="00913487"/>
    <w:rsid w:val="00923E04"/>
    <w:rsid w:val="00924E8B"/>
    <w:rsid w:val="0092760F"/>
    <w:rsid w:val="0092778F"/>
    <w:rsid w:val="009325D7"/>
    <w:rsid w:val="00941F5E"/>
    <w:rsid w:val="009506D1"/>
    <w:rsid w:val="00952354"/>
    <w:rsid w:val="00956470"/>
    <w:rsid w:val="00961CE4"/>
    <w:rsid w:val="009637FE"/>
    <w:rsid w:val="009652ED"/>
    <w:rsid w:val="00972AAA"/>
    <w:rsid w:val="009826CC"/>
    <w:rsid w:val="0098471B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B4E"/>
    <w:rsid w:val="009D2FE3"/>
    <w:rsid w:val="009D4355"/>
    <w:rsid w:val="009D5522"/>
    <w:rsid w:val="009E0C5F"/>
    <w:rsid w:val="009E1272"/>
    <w:rsid w:val="009E6043"/>
    <w:rsid w:val="009E66AD"/>
    <w:rsid w:val="009F35F6"/>
    <w:rsid w:val="009F3A77"/>
    <w:rsid w:val="00A01BDB"/>
    <w:rsid w:val="00A01F06"/>
    <w:rsid w:val="00A028DE"/>
    <w:rsid w:val="00A02980"/>
    <w:rsid w:val="00A05AEA"/>
    <w:rsid w:val="00A112E6"/>
    <w:rsid w:val="00A27738"/>
    <w:rsid w:val="00A35C2E"/>
    <w:rsid w:val="00A50E1C"/>
    <w:rsid w:val="00A54747"/>
    <w:rsid w:val="00A65877"/>
    <w:rsid w:val="00A8034C"/>
    <w:rsid w:val="00A8303F"/>
    <w:rsid w:val="00A83479"/>
    <w:rsid w:val="00A8438A"/>
    <w:rsid w:val="00A921E9"/>
    <w:rsid w:val="00A92CA7"/>
    <w:rsid w:val="00AA3145"/>
    <w:rsid w:val="00AA5E61"/>
    <w:rsid w:val="00AA7F4C"/>
    <w:rsid w:val="00AC4B90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07843"/>
    <w:rsid w:val="00B1158A"/>
    <w:rsid w:val="00B215C1"/>
    <w:rsid w:val="00B23E11"/>
    <w:rsid w:val="00B31358"/>
    <w:rsid w:val="00B3399D"/>
    <w:rsid w:val="00B42F4B"/>
    <w:rsid w:val="00B451DB"/>
    <w:rsid w:val="00B61B80"/>
    <w:rsid w:val="00B673D2"/>
    <w:rsid w:val="00B674A7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35148"/>
    <w:rsid w:val="00C4463E"/>
    <w:rsid w:val="00C523A4"/>
    <w:rsid w:val="00C56D01"/>
    <w:rsid w:val="00C6593B"/>
    <w:rsid w:val="00C674AB"/>
    <w:rsid w:val="00C7074C"/>
    <w:rsid w:val="00C733ED"/>
    <w:rsid w:val="00C82D36"/>
    <w:rsid w:val="00C857D8"/>
    <w:rsid w:val="00C90817"/>
    <w:rsid w:val="00C9145A"/>
    <w:rsid w:val="00C93F57"/>
    <w:rsid w:val="00C94682"/>
    <w:rsid w:val="00C94C80"/>
    <w:rsid w:val="00C95553"/>
    <w:rsid w:val="00CA2DE3"/>
    <w:rsid w:val="00CA4CDC"/>
    <w:rsid w:val="00CA7827"/>
    <w:rsid w:val="00CB3807"/>
    <w:rsid w:val="00CB5358"/>
    <w:rsid w:val="00CC0991"/>
    <w:rsid w:val="00CC6FB7"/>
    <w:rsid w:val="00CE1D00"/>
    <w:rsid w:val="00CF1A56"/>
    <w:rsid w:val="00CF1F55"/>
    <w:rsid w:val="00D14D24"/>
    <w:rsid w:val="00D2073F"/>
    <w:rsid w:val="00D2319D"/>
    <w:rsid w:val="00D26433"/>
    <w:rsid w:val="00D2686E"/>
    <w:rsid w:val="00D315E3"/>
    <w:rsid w:val="00D41029"/>
    <w:rsid w:val="00D4236A"/>
    <w:rsid w:val="00D503ED"/>
    <w:rsid w:val="00D5364B"/>
    <w:rsid w:val="00D56027"/>
    <w:rsid w:val="00D56111"/>
    <w:rsid w:val="00D72E89"/>
    <w:rsid w:val="00D86406"/>
    <w:rsid w:val="00D864DA"/>
    <w:rsid w:val="00D86FAF"/>
    <w:rsid w:val="00D876E9"/>
    <w:rsid w:val="00D940F6"/>
    <w:rsid w:val="00DC1E72"/>
    <w:rsid w:val="00DC2209"/>
    <w:rsid w:val="00DC2C8A"/>
    <w:rsid w:val="00DE25CD"/>
    <w:rsid w:val="00DE3DC1"/>
    <w:rsid w:val="00DE5064"/>
    <w:rsid w:val="00DF3247"/>
    <w:rsid w:val="00DF4C53"/>
    <w:rsid w:val="00DF54AC"/>
    <w:rsid w:val="00DF74EC"/>
    <w:rsid w:val="00DF7D01"/>
    <w:rsid w:val="00E20E83"/>
    <w:rsid w:val="00E21CC9"/>
    <w:rsid w:val="00E3169D"/>
    <w:rsid w:val="00E37C0E"/>
    <w:rsid w:val="00E407BD"/>
    <w:rsid w:val="00E42815"/>
    <w:rsid w:val="00E432B5"/>
    <w:rsid w:val="00E44C9D"/>
    <w:rsid w:val="00E5247C"/>
    <w:rsid w:val="00E53D7F"/>
    <w:rsid w:val="00E57D34"/>
    <w:rsid w:val="00E710DC"/>
    <w:rsid w:val="00E72C9D"/>
    <w:rsid w:val="00E86E8F"/>
    <w:rsid w:val="00EA494F"/>
    <w:rsid w:val="00EA4E8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3287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B033D"/>
    <w:rsid w:val="00FB4B09"/>
    <w:rsid w:val="00FD4D0B"/>
    <w:rsid w:val="00FF046A"/>
    <w:rsid w:val="00FF2E42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2E5E-16DF-4DFB-B02C-7091150B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1110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35</cp:revision>
  <cp:lastPrinted>2015-01-30T13:27:00Z</cp:lastPrinted>
  <dcterms:created xsi:type="dcterms:W3CDTF">2017-05-08T11:20:00Z</dcterms:created>
  <dcterms:modified xsi:type="dcterms:W3CDTF">2017-05-31T19:00:00Z</dcterms:modified>
</cp:coreProperties>
</file>