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 w:before="0" w:after="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Padro"/>
        <w:spacing w:lineRule="auto" w:line="240" w:before="0" w:after="0"/>
        <w:jc w:val="center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u w:val="single"/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Mensagem 139/2017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567" w:leader="none"/>
          <w:tab w:val="left" w:pos="708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567" w:leader="none"/>
          <w:tab w:val="left" w:pos="708" w:leader="none"/>
          <w:tab w:val="right" w:pos="9746" w:leader="none"/>
        </w:tabs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Valho da presente para encaminhar para apreciação dos Senhores o projeto de lei 139/2017.</w:t>
      </w:r>
      <w:r/>
    </w:p>
    <w:p>
      <w:pPr>
        <w:pStyle w:val="Normal"/>
        <w:spacing w:lineRule="auto" w:line="240" w:before="0" w:after="120"/>
        <w:ind w:firstLine="708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Quero, após cumprimentá-los informar-lhes da finalidade do presente projeto de lei. A alguns dias a Cooperativa Agropecuária de Arroio do Padre - COOPAP apresentou a documentação necessária para a formalização da concessão de uso pelo município a esta entidade de prédio e de equipamentos. No ato de preenchimento do contrato foi percebido que o instrumento jurídico descrito (título, ementa) é um e a descrição de detalhes aponta para outra definição.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Isto posto, impõe-se superar esta divergência com a correção do texto da lei nº 1.882 de 06 de setembro de 2017, passando esta a vigorar, onde consta “direito real de uso”, com a definição “direito de uso”, que no nosso entender é o mais correto. Não haverá nenhuma outra alteração além da proposta neste projeto de lei.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Assim sendo peço apoio dos Senhores na aprovação do proposto e pedindo ainda ao projeto de lei tramitação em regime de urgência.</w:t>
      </w:r>
      <w:r/>
    </w:p>
    <w:p>
      <w:pPr>
        <w:pStyle w:val="Normal"/>
        <w:spacing w:lineRule="auto" w:line="240" w:before="0" w:after="120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Nada mais a acrescentar.</w:t>
      </w:r>
      <w:r/>
    </w:p>
    <w:p>
      <w:pPr>
        <w:pStyle w:val="Normal"/>
        <w:tabs>
          <w:tab w:val="left" w:pos="567" w:leader="none"/>
          <w:tab w:val="left" w:pos="709" w:leader="none"/>
          <w:tab w:val="left" w:pos="3686" w:leader="none"/>
          <w:tab w:val="left" w:pos="4678" w:leader="none"/>
        </w:tabs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ab/>
        <w:t>Atenciosamente.</w:t>
      </w:r>
      <w:r/>
    </w:p>
    <w:p>
      <w:pPr>
        <w:pStyle w:val="Normal"/>
        <w:spacing w:lineRule="auto" w:line="240" w:before="0" w:after="120"/>
        <w:jc w:val="right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>Arroio do Padre, 13 de novembro de 2017.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sz w:val="22"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Cs/>
          <w:color w:val="00000A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i/>
          <w:u w:val="single"/>
          <w:b/>
          <w:i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Rui Carlos Peter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Presidente da Câmara Municipal de Vereadores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Arroio do Padre/RS</w:t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haracter">
              <wp:posOffset>0</wp:posOffset>
            </wp:positionH>
            <wp:positionV relativeFrom="paragraph">
              <wp:posOffset>160655</wp:posOffset>
            </wp:positionV>
            <wp:extent cx="857250" cy="1085850"/>
            <wp:effectExtent l="0" t="0" r="0" b="0"/>
            <wp:wrapSquare wrapText="bothSides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</w:pPr>
      <w:r>
        <w:rPr>
          <w:rFonts w:cs="Arial" w:ascii="Arial" w:hAnsi="Arial"/>
        </w:rPr>
        <w:t xml:space="preserve">        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Padro"/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spacing w:lineRule="auto" w:line="240" w:before="0" w:after="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139 DE 13 DE NOVEMBRO DE 2017.</w:t>
      </w:r>
      <w:r/>
    </w:p>
    <w:p>
      <w:pPr>
        <w:pStyle w:val="Normal"/>
        <w:spacing w:lineRule="auto" w:line="240"/>
        <w:ind w:left="4111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</w:rPr>
        <w:t>Altera a denominação do instrumento jurídico indicado na Lei Municipal nº 1.882 de 06 de setembro de 2017</w:t>
      </w:r>
      <w:r/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A presente Lei altera a denominação do instrumento jurídico indicado na Lei Municipal nº 1.882 de setembro de 2017.</w:t>
      </w:r>
      <w:r/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A ementa da Lei Municipal nº 1.882 de 06 de setembro de 2017 onde contas “direito real de uso” passará vigorar como “direito de uso”.</w:t>
      </w:r>
      <w:r/>
    </w:p>
    <w:p>
      <w:pPr>
        <w:pStyle w:val="Normal"/>
        <w:spacing w:lineRule="auto" w:line="240"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3º </w:t>
      </w:r>
      <w:r>
        <w:rPr>
          <w:rFonts w:cs="Arial" w:ascii="Arial" w:hAnsi="Arial"/>
          <w:bCs/>
        </w:rPr>
        <w:t xml:space="preserve">O art. 1º da </w:t>
      </w:r>
      <w:r>
        <w:rPr>
          <w:rFonts w:cs="Arial" w:ascii="Arial" w:hAnsi="Arial"/>
        </w:rPr>
        <w:t xml:space="preserve">Lei Municipal </w:t>
      </w:r>
      <w:r>
        <w:rPr>
          <w:rFonts w:cs="Arial" w:ascii="Arial" w:hAnsi="Arial"/>
          <w:bCs/>
        </w:rPr>
        <w:t>nº 1.882 de 06 de setembro de 2017, passará a ter vigência com a seguinte redação:</w:t>
      </w:r>
      <w:r/>
    </w:p>
    <w:p>
      <w:pPr>
        <w:pStyle w:val="Normal"/>
        <w:spacing w:lineRule="auto" w:line="240" w:before="0" w:after="120"/>
        <w:ind w:left="567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1º</w:t>
      </w:r>
      <w:r>
        <w:rPr>
          <w:rFonts w:cs="Arial" w:ascii="Arial" w:hAnsi="Arial"/>
          <w:bCs/>
          <w:i/>
        </w:rPr>
        <w:t xml:space="preserve"> A presente lei autoriza o Município de Arroio do Padre, Poder Executivo, a conceder direito de uso de imóvel, bem público, a Cooperativa Agropecuária de Arroio do Padre – COOPAP, inscrita no CNPJ sob número: 15.159.381/0001-23.</w:t>
      </w:r>
      <w:r/>
    </w:p>
    <w:p>
      <w:pPr>
        <w:pStyle w:val="Normal"/>
        <w:spacing w:lineRule="auto" w:line="240"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4º </w:t>
      </w:r>
      <w:r>
        <w:rPr>
          <w:rFonts w:cs="Arial" w:ascii="Arial" w:hAnsi="Arial"/>
          <w:bCs/>
        </w:rPr>
        <w:t xml:space="preserve">O art. 5º da </w:t>
      </w:r>
      <w:r>
        <w:rPr>
          <w:rFonts w:cs="Arial" w:ascii="Arial" w:hAnsi="Arial"/>
        </w:rPr>
        <w:t xml:space="preserve">Lei Municipal </w:t>
      </w:r>
      <w:r>
        <w:rPr>
          <w:rFonts w:cs="Arial" w:ascii="Arial" w:hAnsi="Arial"/>
          <w:bCs/>
        </w:rPr>
        <w:t>nº 1.882 de 06 de setembro de 2017 e seu § passará a ter vigência conforme a seguinte redação:</w:t>
      </w:r>
      <w:r/>
    </w:p>
    <w:p>
      <w:pPr>
        <w:pStyle w:val="Normal"/>
        <w:spacing w:lineRule="auto" w:line="240" w:before="0" w:after="120"/>
        <w:ind w:left="567" w:hanging="0"/>
        <w:jc w:val="both"/>
        <w:rPr>
          <w:i/>
          <w:i/>
          <w:bCs/>
          <w:rFonts w:ascii="Arial" w:hAnsi="Arial" w:cs="Arial"/>
        </w:rPr>
      </w:pPr>
      <w:bookmarkStart w:id="0" w:name="_GoBack"/>
      <w:r>
        <w:rPr>
          <w:rFonts w:cs="Arial" w:ascii="Arial" w:hAnsi="Arial"/>
          <w:b/>
          <w:bCs/>
          <w:i/>
        </w:rPr>
        <w:t>Art. 5º</w:t>
      </w:r>
      <w:r>
        <w:rPr>
          <w:rFonts w:cs="Arial" w:ascii="Arial" w:hAnsi="Arial"/>
          <w:bCs/>
          <w:i/>
        </w:rPr>
        <w:t xml:space="preserve"> A presente concessão de direito de uso terá vigência por 15 (quinze) anos, a contar </w:t>
      </w:r>
      <w:bookmarkEnd w:id="0"/>
      <w:r>
        <w:rPr>
          <w:rFonts w:cs="Arial" w:ascii="Arial" w:hAnsi="Arial"/>
          <w:bCs/>
          <w:i/>
        </w:rPr>
        <w:t>da assinatura do termo da concessão do direito de uso, podendo ser prorrogada por até 10 anos.</w:t>
      </w:r>
      <w:r/>
    </w:p>
    <w:p>
      <w:pPr>
        <w:pStyle w:val="Normal"/>
        <w:spacing w:lineRule="auto" w:line="240" w:before="0" w:after="120"/>
        <w:ind w:left="567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 xml:space="preserve">§1º </w:t>
      </w:r>
      <w:r>
        <w:rPr>
          <w:rFonts w:cs="Arial" w:ascii="Arial" w:hAnsi="Arial"/>
          <w:bCs/>
          <w:i/>
        </w:rPr>
        <w:t>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240" w:before="0" w:after="120"/>
        <w:ind w:left="567" w:hanging="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§2º</w:t>
      </w:r>
      <w:r>
        <w:rPr>
          <w:rFonts w:cs="Arial" w:ascii="Arial" w:hAnsi="Arial"/>
          <w:bCs/>
          <w:i/>
        </w:rPr>
        <w:t xml:space="preserve"> Findo o prazo ou renovada à concessão de direito de uso, o imóvel retornará ao município com todas as benfeitorias, não tendo a cessionária direito a qualquer indenização devendo no mínimo encontrar-se em funcionamento com condições de uso</w:t>
      </w:r>
      <w:r>
        <w:rPr>
          <w:rFonts w:cs="Arial" w:ascii="Arial" w:hAnsi="Arial"/>
          <w:bCs/>
        </w:rPr>
        <w:t>.</w:t>
      </w:r>
      <w:r/>
    </w:p>
    <w:p>
      <w:pPr>
        <w:pStyle w:val="Normal"/>
        <w:spacing w:lineRule="auto" w:line="240"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5º </w:t>
      </w:r>
      <w:r>
        <w:rPr>
          <w:rFonts w:cs="Arial" w:ascii="Arial" w:hAnsi="Arial"/>
          <w:bCs/>
        </w:rPr>
        <w:t xml:space="preserve">O art. 9º da </w:t>
      </w:r>
      <w:r>
        <w:rPr>
          <w:rFonts w:cs="Arial" w:ascii="Arial" w:hAnsi="Arial"/>
        </w:rPr>
        <w:t xml:space="preserve">Lei Municipal </w:t>
      </w:r>
      <w:r>
        <w:rPr>
          <w:rFonts w:cs="Arial" w:ascii="Arial" w:hAnsi="Arial"/>
          <w:bCs/>
        </w:rPr>
        <w:t>nº 1.882 de 06 de setembro de 2017 passará a ter vigência com a seguinte redação:</w:t>
      </w:r>
      <w:r/>
    </w:p>
    <w:p>
      <w:pPr>
        <w:pStyle w:val="Normal"/>
        <w:spacing w:lineRule="auto" w:line="240" w:before="0" w:after="120"/>
        <w:ind w:left="567" w:hanging="0"/>
        <w:jc w:val="both"/>
        <w:rPr>
          <w:i/>
          <w:i/>
          <w:bCs/>
          <w:rFonts w:ascii="Arial" w:hAnsi="Arial" w:cs="Arial"/>
        </w:rPr>
      </w:pPr>
      <w:r>
        <w:rPr>
          <w:rFonts w:cs="Arial" w:ascii="Arial" w:hAnsi="Arial"/>
          <w:b/>
          <w:bCs/>
          <w:i/>
        </w:rPr>
        <w:t>Art. 9º</w:t>
      </w:r>
      <w:r>
        <w:rPr>
          <w:rFonts w:cs="Arial" w:ascii="Arial" w:hAnsi="Arial"/>
          <w:bCs/>
          <w:i/>
        </w:rPr>
        <w:t xml:space="preserve"> Durante a vigência da concessão do direito de uso, correrão por conta exclusiva da cessionária as despesas decorrentes do consumo de energia elétrica, água, manutenção e limpeza da área física do imóvel assim como toda e qualquer manutenção necessária quanto a eventuais bens móveis que acompanharem a concessão.</w:t>
      </w:r>
      <w:r/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6º</w:t>
      </w:r>
      <w:r>
        <w:rPr>
          <w:rFonts w:cs="Arial" w:ascii="Arial" w:hAnsi="Arial"/>
          <w:bCs/>
        </w:rPr>
        <w:t xml:space="preserve"> Esta Lei entra em vigor na data de sua publicação.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zh-CN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jc w:val="right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Arroio do Padre, 13 de novembro de 2017.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Visto Técnico:</w:t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5798" w:leader="none"/>
        </w:tabs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Loutar Prieb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Secretário de Administração, Planejamento,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Finanças, Gestão e Tributos                 </w:t>
      </w:r>
      <w:r/>
    </w:p>
    <w:p>
      <w:pPr>
        <w:pStyle w:val="Normal"/>
        <w:spacing w:lineRule="auto" w:line="240" w:before="0" w:after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                   </w:t>
      </w:r>
      <w:r/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Calibri" w:cs="Arial" w:ascii="Arial" w:hAnsi="Arial"/>
          <w:lang w:eastAsia="en-US"/>
        </w:rPr>
        <w:t>Prefeito Municipal</w:t>
      </w:r>
      <w:r/>
    </w:p>
    <w:sectPr>
      <w:headerReference w:type="default" r:id="rId4"/>
      <w:type w:val="nextPage"/>
      <w:pgSz w:w="11906" w:h="16838"/>
      <w:pgMar w:left="1080" w:right="1080" w:header="708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0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Strong">
    <w:name w:val="Strong"/>
    <w:basedOn w:val="DefaultParagraphFont"/>
    <w:qFormat/>
    <w:rsid w:val="002c74c4"/>
    <w:rPr>
      <w:b/>
      <w:bCs/>
    </w:rPr>
  </w:style>
  <w:style w:type="character" w:styleId="ListLabel3">
    <w:name w:val="ListLabel 3"/>
    <w:rPr>
      <w:rFonts w:cs="Arial"/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C7BB-A347-4379-868A-8D865392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LibreOffice/4.3.4.1$Windows_x86 LibreOffice_project/bc356b2f991740509f321d70e4512a6a54c5f243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2017-11-13T12:35:00Z</dcterms:created>
  <dc:creator>Adm-04</dc:creator>
  <dc:language>pt-BR</dc:language>
  <cp:lastPrinted>2017-11-13T15:22:00Z</cp:lastPrinted>
  <dcterms:modified xsi:type="dcterms:W3CDTF">2017-11-21T14:54:53Z</dcterms:modified>
  <cp:revision>30</cp:revision>
</cp:coreProperties>
</file>