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7F8" w:rsidRDefault="000E67F8" w:rsidP="000E67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E67F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2613025</wp:posOffset>
            </wp:positionH>
            <wp:positionV relativeFrom="paragraph">
              <wp:posOffset>-494665</wp:posOffset>
            </wp:positionV>
            <wp:extent cx="972185" cy="1110615"/>
            <wp:effectExtent l="0" t="0" r="0" b="0"/>
            <wp:wrapSquare wrapText="bothSides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br w:type="textWrapping" w:clear="all"/>
      </w:r>
    </w:p>
    <w:p w:rsidR="00CA2100" w:rsidRPr="000E67F8" w:rsidRDefault="00CA2100" w:rsidP="000E67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67F8">
        <w:rPr>
          <w:rFonts w:ascii="Arial" w:hAnsi="Arial" w:cs="Arial"/>
          <w:b/>
          <w:sz w:val="24"/>
          <w:szCs w:val="24"/>
        </w:rPr>
        <w:t>ESTADO DO RIO GRANDE DO SUL</w:t>
      </w:r>
    </w:p>
    <w:p w:rsidR="00CA2100" w:rsidRPr="000E67F8" w:rsidRDefault="00CA2100" w:rsidP="00434E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67F8">
        <w:rPr>
          <w:rFonts w:ascii="Arial" w:hAnsi="Arial" w:cs="Arial"/>
          <w:b/>
          <w:sz w:val="24"/>
          <w:szCs w:val="24"/>
        </w:rPr>
        <w:t>MUNICÍPIO DE ARROIO DO PADRE</w:t>
      </w:r>
    </w:p>
    <w:p w:rsidR="00CA2100" w:rsidRPr="000E67F8" w:rsidRDefault="00CA2100" w:rsidP="00434E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67F8">
        <w:rPr>
          <w:rFonts w:ascii="Arial" w:hAnsi="Arial" w:cs="Arial"/>
          <w:b/>
          <w:sz w:val="24"/>
          <w:szCs w:val="24"/>
        </w:rPr>
        <w:t>GABINETE DO PREFEITO</w:t>
      </w:r>
    </w:p>
    <w:p w:rsidR="00DC2C8A" w:rsidRPr="000E67F8" w:rsidRDefault="00DC2C8A" w:rsidP="00434E9D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8D348C" w:rsidRPr="000E67F8" w:rsidRDefault="007823CA" w:rsidP="00434E9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E67F8">
        <w:rPr>
          <w:rFonts w:ascii="Arial" w:hAnsi="Arial" w:cs="Arial"/>
          <w:b/>
          <w:i/>
          <w:sz w:val="24"/>
          <w:szCs w:val="24"/>
        </w:rPr>
        <w:t>A</w:t>
      </w:r>
      <w:r w:rsidR="00644484" w:rsidRPr="000E67F8">
        <w:rPr>
          <w:rFonts w:ascii="Arial" w:hAnsi="Arial" w:cs="Arial"/>
          <w:b/>
          <w:i/>
          <w:sz w:val="24"/>
          <w:szCs w:val="24"/>
        </w:rPr>
        <w:t xml:space="preserve">                                                                         </w:t>
      </w:r>
      <w:r w:rsidR="000E67F8">
        <w:rPr>
          <w:rFonts w:ascii="Arial" w:hAnsi="Arial" w:cs="Arial"/>
          <w:b/>
          <w:i/>
          <w:sz w:val="24"/>
          <w:szCs w:val="24"/>
        </w:rPr>
        <w:t xml:space="preserve">                            </w:t>
      </w:r>
      <w:r w:rsidR="00B01AC2" w:rsidRPr="000E67F8">
        <w:rPr>
          <w:rFonts w:ascii="Arial" w:hAnsi="Arial" w:cs="Arial"/>
          <w:b/>
          <w:i/>
          <w:sz w:val="24"/>
          <w:szCs w:val="24"/>
        </w:rPr>
        <w:t xml:space="preserve"> </w:t>
      </w:r>
      <w:r w:rsidR="00EE3EE7" w:rsidRPr="000E67F8">
        <w:rPr>
          <w:rFonts w:ascii="Arial" w:hAnsi="Arial" w:cs="Arial"/>
          <w:b/>
          <w:i/>
          <w:sz w:val="24"/>
          <w:szCs w:val="24"/>
        </w:rPr>
        <w:t xml:space="preserve"> </w:t>
      </w:r>
      <w:r w:rsidR="00BA0912" w:rsidRPr="000E67F8">
        <w:rPr>
          <w:rFonts w:ascii="Arial" w:hAnsi="Arial" w:cs="Arial"/>
          <w:b/>
          <w:i/>
          <w:sz w:val="24"/>
          <w:szCs w:val="24"/>
        </w:rPr>
        <w:t xml:space="preserve">    </w:t>
      </w:r>
      <w:r w:rsidR="008D348C" w:rsidRPr="000E67F8">
        <w:rPr>
          <w:rFonts w:ascii="Arial" w:hAnsi="Arial" w:cs="Arial"/>
          <w:b/>
          <w:sz w:val="24"/>
          <w:szCs w:val="24"/>
          <w:u w:val="single"/>
        </w:rPr>
        <w:t xml:space="preserve">Mensagem </w:t>
      </w:r>
      <w:r w:rsidR="00CA1573">
        <w:rPr>
          <w:rFonts w:ascii="Arial" w:hAnsi="Arial" w:cs="Arial"/>
          <w:b/>
          <w:sz w:val="24"/>
          <w:szCs w:val="24"/>
          <w:u w:val="single"/>
        </w:rPr>
        <w:t>132</w:t>
      </w:r>
      <w:r w:rsidR="00503AE5" w:rsidRPr="000E67F8">
        <w:rPr>
          <w:rFonts w:ascii="Arial" w:hAnsi="Arial" w:cs="Arial"/>
          <w:b/>
          <w:sz w:val="24"/>
          <w:szCs w:val="24"/>
          <w:u w:val="single"/>
        </w:rPr>
        <w:t>/201</w:t>
      </w:r>
      <w:r w:rsidR="00CA1573">
        <w:rPr>
          <w:rFonts w:ascii="Arial" w:hAnsi="Arial" w:cs="Arial"/>
          <w:b/>
          <w:sz w:val="24"/>
          <w:szCs w:val="24"/>
          <w:u w:val="single"/>
        </w:rPr>
        <w:t>7</w:t>
      </w:r>
      <w:r w:rsidR="008D348C" w:rsidRPr="000E67F8">
        <w:rPr>
          <w:rFonts w:ascii="Arial" w:hAnsi="Arial" w:cs="Arial"/>
          <w:b/>
          <w:sz w:val="24"/>
          <w:szCs w:val="24"/>
          <w:u w:val="single"/>
        </w:rPr>
        <w:t>.</w:t>
      </w:r>
    </w:p>
    <w:p w:rsidR="00644484" w:rsidRPr="000E67F8" w:rsidRDefault="00644484" w:rsidP="00434E9D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0E67F8">
        <w:rPr>
          <w:rFonts w:ascii="Arial" w:hAnsi="Arial" w:cs="Arial"/>
          <w:b/>
          <w:i/>
          <w:sz w:val="24"/>
          <w:szCs w:val="24"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0E67F8" w:rsidRDefault="007A3A56" w:rsidP="00C552B5">
      <w:pPr>
        <w:tabs>
          <w:tab w:val="left" w:pos="142"/>
        </w:tabs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0E67F8" w:rsidRPr="000E67F8" w:rsidRDefault="000E67F8" w:rsidP="000E67F8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E67F8">
        <w:rPr>
          <w:rFonts w:ascii="Arial" w:hAnsi="Arial" w:cs="Arial"/>
          <w:sz w:val="24"/>
          <w:szCs w:val="24"/>
        </w:rPr>
        <w:t xml:space="preserve">Manifesto aos Senhores os meus cumprimentos quando em anexo </w:t>
      </w:r>
      <w:r w:rsidR="00CA1573" w:rsidRPr="000E67F8">
        <w:rPr>
          <w:rFonts w:ascii="Arial" w:hAnsi="Arial" w:cs="Arial"/>
          <w:sz w:val="24"/>
          <w:szCs w:val="24"/>
        </w:rPr>
        <w:t>à</w:t>
      </w:r>
      <w:r w:rsidRPr="000E67F8">
        <w:rPr>
          <w:rFonts w:ascii="Arial" w:hAnsi="Arial" w:cs="Arial"/>
          <w:sz w:val="24"/>
          <w:szCs w:val="24"/>
        </w:rPr>
        <w:t xml:space="preserve"> presente enc</w:t>
      </w:r>
      <w:r w:rsidR="00265FE0">
        <w:rPr>
          <w:rFonts w:ascii="Arial" w:hAnsi="Arial" w:cs="Arial"/>
          <w:sz w:val="24"/>
          <w:szCs w:val="24"/>
        </w:rPr>
        <w:t>aminho-lhes a proposta orçamentá</w:t>
      </w:r>
      <w:r w:rsidRPr="000E67F8">
        <w:rPr>
          <w:rFonts w:ascii="Arial" w:hAnsi="Arial" w:cs="Arial"/>
          <w:sz w:val="24"/>
          <w:szCs w:val="24"/>
        </w:rPr>
        <w:t>ria para o exercício de 2018.</w:t>
      </w:r>
    </w:p>
    <w:p w:rsidR="000E67F8" w:rsidRPr="000E67F8" w:rsidRDefault="000E67F8" w:rsidP="000E67F8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E67F8">
        <w:rPr>
          <w:rFonts w:ascii="Arial" w:hAnsi="Arial" w:cs="Arial"/>
          <w:sz w:val="24"/>
          <w:szCs w:val="24"/>
        </w:rPr>
        <w:t>Deste modo, o proje</w:t>
      </w:r>
      <w:r w:rsidR="00CA1573">
        <w:rPr>
          <w:rFonts w:ascii="Arial" w:hAnsi="Arial" w:cs="Arial"/>
          <w:sz w:val="24"/>
          <w:szCs w:val="24"/>
        </w:rPr>
        <w:t>to de lei 132</w:t>
      </w:r>
      <w:r w:rsidRPr="000E67F8">
        <w:rPr>
          <w:rFonts w:ascii="Arial" w:hAnsi="Arial" w:cs="Arial"/>
          <w:sz w:val="24"/>
          <w:szCs w:val="24"/>
        </w:rPr>
        <w:t xml:space="preserve">/2017 trata das possibilidades que a administração </w:t>
      </w:r>
      <w:r w:rsidR="00CA1573" w:rsidRPr="000E67F8">
        <w:rPr>
          <w:rFonts w:ascii="Arial" w:hAnsi="Arial" w:cs="Arial"/>
          <w:sz w:val="24"/>
          <w:szCs w:val="24"/>
        </w:rPr>
        <w:t>pública</w:t>
      </w:r>
      <w:r w:rsidRPr="000E67F8">
        <w:rPr>
          <w:rFonts w:ascii="Arial" w:hAnsi="Arial" w:cs="Arial"/>
          <w:sz w:val="24"/>
          <w:szCs w:val="24"/>
        </w:rPr>
        <w:t xml:space="preserve"> local vai poder dispor no próximo exercício quanto a arrecadação financeira e as realizações nas diversas áreas de sua atuação. </w:t>
      </w:r>
    </w:p>
    <w:p w:rsidR="000E67F8" w:rsidRPr="000E67F8" w:rsidRDefault="000E67F8" w:rsidP="000E67F8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E67F8">
        <w:rPr>
          <w:rFonts w:ascii="Arial" w:hAnsi="Arial" w:cs="Arial"/>
          <w:sz w:val="24"/>
          <w:szCs w:val="24"/>
        </w:rPr>
        <w:t xml:space="preserve">Procedeu-se um minucioso estudo sobre as possibilidades e chegou-se </w:t>
      </w:r>
      <w:r w:rsidR="00043FCD" w:rsidRPr="000E67F8">
        <w:rPr>
          <w:rFonts w:ascii="Arial" w:hAnsi="Arial" w:cs="Arial"/>
          <w:sz w:val="24"/>
          <w:szCs w:val="24"/>
        </w:rPr>
        <w:t>à</w:t>
      </w:r>
      <w:r w:rsidRPr="000E67F8">
        <w:rPr>
          <w:rFonts w:ascii="Arial" w:hAnsi="Arial" w:cs="Arial"/>
          <w:sz w:val="24"/>
          <w:szCs w:val="24"/>
        </w:rPr>
        <w:t xml:space="preserve"> conclusão de que, salvo fatos supervenientes de forte impacto na economia, o agora proposto tem grande chance de ser realizado.  Temos em mãos uma proposta orçamentaria que é </w:t>
      </w:r>
      <w:r w:rsidRPr="00556047">
        <w:rPr>
          <w:rFonts w:ascii="Arial" w:hAnsi="Arial" w:cs="Arial"/>
          <w:sz w:val="24"/>
          <w:szCs w:val="24"/>
        </w:rPr>
        <w:t>estimada em</w:t>
      </w:r>
      <w:r w:rsidR="00043FCD" w:rsidRPr="00556047">
        <w:rPr>
          <w:rFonts w:ascii="Arial" w:hAnsi="Arial" w:cs="Arial"/>
          <w:sz w:val="24"/>
          <w:szCs w:val="24"/>
        </w:rPr>
        <w:t xml:space="preserve"> R$ 13.060.000,00 (treze milhões e sessenta mil reais)</w:t>
      </w:r>
      <w:r w:rsidRPr="00556047">
        <w:rPr>
          <w:rFonts w:ascii="Arial" w:hAnsi="Arial" w:cs="Arial"/>
          <w:sz w:val="24"/>
          <w:szCs w:val="24"/>
        </w:rPr>
        <w:t xml:space="preserve">, no mesmo </w:t>
      </w:r>
      <w:r w:rsidRPr="000E67F8">
        <w:rPr>
          <w:rFonts w:ascii="Arial" w:hAnsi="Arial" w:cs="Arial"/>
          <w:sz w:val="24"/>
          <w:szCs w:val="24"/>
        </w:rPr>
        <w:t>valor</w:t>
      </w:r>
      <w:r w:rsidR="00043FCD">
        <w:rPr>
          <w:rFonts w:ascii="Arial" w:hAnsi="Arial" w:cs="Arial"/>
          <w:sz w:val="24"/>
          <w:szCs w:val="24"/>
        </w:rPr>
        <w:t xml:space="preserve"> da despesa onde está incluída </w:t>
      </w:r>
      <w:r w:rsidRPr="000E67F8">
        <w:rPr>
          <w:rFonts w:ascii="Arial" w:hAnsi="Arial" w:cs="Arial"/>
          <w:sz w:val="24"/>
          <w:szCs w:val="24"/>
        </w:rPr>
        <w:t xml:space="preserve">o da reserva </w:t>
      </w:r>
      <w:r w:rsidR="00265FE0">
        <w:rPr>
          <w:rFonts w:ascii="Arial" w:hAnsi="Arial" w:cs="Arial"/>
          <w:sz w:val="24"/>
          <w:szCs w:val="24"/>
        </w:rPr>
        <w:t>de contingê</w:t>
      </w:r>
      <w:r w:rsidR="00CA1573">
        <w:rPr>
          <w:rFonts w:ascii="Arial" w:hAnsi="Arial" w:cs="Arial"/>
          <w:sz w:val="24"/>
          <w:szCs w:val="24"/>
        </w:rPr>
        <w:t>ncia que é de R$ 100.000,00 (cem mil reais)</w:t>
      </w:r>
      <w:r w:rsidRPr="000E67F8">
        <w:rPr>
          <w:rFonts w:ascii="Arial" w:hAnsi="Arial" w:cs="Arial"/>
          <w:sz w:val="24"/>
          <w:szCs w:val="24"/>
        </w:rPr>
        <w:t xml:space="preserve">.   </w:t>
      </w:r>
    </w:p>
    <w:p w:rsidR="000E67F8" w:rsidRPr="000E67F8" w:rsidRDefault="000E67F8" w:rsidP="000E67F8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E67F8">
        <w:rPr>
          <w:rFonts w:ascii="Arial" w:hAnsi="Arial" w:cs="Arial"/>
          <w:sz w:val="24"/>
          <w:szCs w:val="24"/>
        </w:rPr>
        <w:t xml:space="preserve">Seguem em anexo ao presente projeto de lei todos os anexos exigidos na legislação que devem de alguma foram contribuir para melhor executar o planejamento municipal, tudo com o objetivo primeiro de manter o equilíbrio nas contas </w:t>
      </w:r>
      <w:r w:rsidR="00CA1573" w:rsidRPr="000E67F8">
        <w:rPr>
          <w:rFonts w:ascii="Arial" w:hAnsi="Arial" w:cs="Arial"/>
          <w:sz w:val="24"/>
          <w:szCs w:val="24"/>
        </w:rPr>
        <w:t>públicas</w:t>
      </w:r>
      <w:r w:rsidRPr="000E67F8">
        <w:rPr>
          <w:rFonts w:ascii="Arial" w:hAnsi="Arial" w:cs="Arial"/>
          <w:sz w:val="24"/>
          <w:szCs w:val="24"/>
        </w:rPr>
        <w:t xml:space="preserve"> e assegurar o quanto possível a prestação dos serviços públicos em níveis satisfatórios em todas a suas áreas de abrangência.</w:t>
      </w:r>
      <w:bookmarkStart w:id="0" w:name="_GoBack"/>
      <w:bookmarkEnd w:id="0"/>
    </w:p>
    <w:p w:rsidR="000E67F8" w:rsidRPr="000E67F8" w:rsidRDefault="000E67F8" w:rsidP="000E67F8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E67F8">
        <w:rPr>
          <w:rFonts w:ascii="Arial" w:hAnsi="Arial" w:cs="Arial"/>
          <w:sz w:val="24"/>
          <w:szCs w:val="24"/>
        </w:rPr>
        <w:t xml:space="preserve">Mesmo estando o nosso município em condições razoáveis quanto as suas finanças, o momento inspira cautela, porque as estimativas de melhoria na economia em nível de pais não apresentam um cenário nada positivo. Sendo assim, mesmo não se demonstrando a possibilidade de atender tudo que se pretendia, contudo, percebe-se que os serviços primordiais que são próprios e urgentes que o município precisa atender estão previstos em condições que certamente poderão ser colocados </w:t>
      </w:r>
      <w:r w:rsidR="00CA1573" w:rsidRPr="000E67F8">
        <w:rPr>
          <w:rFonts w:ascii="Arial" w:hAnsi="Arial" w:cs="Arial"/>
          <w:sz w:val="24"/>
          <w:szCs w:val="24"/>
        </w:rPr>
        <w:t>à</w:t>
      </w:r>
      <w:r w:rsidRPr="000E67F8">
        <w:rPr>
          <w:rFonts w:ascii="Arial" w:hAnsi="Arial" w:cs="Arial"/>
          <w:sz w:val="24"/>
          <w:szCs w:val="24"/>
        </w:rPr>
        <w:t xml:space="preserve"> disposição de nossa população sem maiores sobressaltos.</w:t>
      </w:r>
    </w:p>
    <w:p w:rsidR="000E67F8" w:rsidRPr="000E67F8" w:rsidRDefault="000E67F8" w:rsidP="000E67F8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E67F8">
        <w:rPr>
          <w:rFonts w:ascii="Arial" w:hAnsi="Arial" w:cs="Arial"/>
          <w:sz w:val="24"/>
          <w:szCs w:val="24"/>
        </w:rPr>
        <w:t>De outro lado, deixo a certeza de que não faltará ao governo empenho e dedicação para alcançar aquilo a que se propõe e a nossa população aguarda que lhe seja providenciada.</w:t>
      </w:r>
    </w:p>
    <w:p w:rsidR="000E67F8" w:rsidRPr="000E67F8" w:rsidRDefault="000E67F8" w:rsidP="000E67F8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E67F8">
        <w:rPr>
          <w:rFonts w:ascii="Arial" w:hAnsi="Arial" w:cs="Arial"/>
          <w:sz w:val="24"/>
          <w:szCs w:val="24"/>
        </w:rPr>
        <w:t>Nada a acrescentar neste momento, me despeço</w:t>
      </w:r>
    </w:p>
    <w:p w:rsidR="007165B9" w:rsidRPr="000E67F8" w:rsidRDefault="00C552B5" w:rsidP="000E67F8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0E67F8">
        <w:rPr>
          <w:rFonts w:ascii="Arial" w:hAnsi="Arial" w:cs="Arial"/>
          <w:iCs/>
          <w:sz w:val="24"/>
          <w:szCs w:val="24"/>
        </w:rPr>
        <w:tab/>
      </w:r>
      <w:r w:rsidR="00503AE5" w:rsidRPr="000E67F8">
        <w:rPr>
          <w:rFonts w:ascii="Arial" w:hAnsi="Arial" w:cs="Arial"/>
          <w:iCs/>
          <w:sz w:val="24"/>
          <w:szCs w:val="24"/>
        </w:rPr>
        <w:t>Atenciosamente.</w:t>
      </w:r>
    </w:p>
    <w:p w:rsidR="000B2B40" w:rsidRPr="000E67F8" w:rsidRDefault="00833052" w:rsidP="00503AE5">
      <w:pPr>
        <w:pStyle w:val="Standard"/>
        <w:spacing w:line="360" w:lineRule="auto"/>
        <w:jc w:val="right"/>
        <w:rPr>
          <w:rFonts w:ascii="Arial" w:hAnsi="Arial" w:cs="Arial"/>
        </w:rPr>
      </w:pPr>
      <w:r w:rsidRPr="000E67F8">
        <w:rPr>
          <w:rFonts w:ascii="Arial" w:hAnsi="Arial" w:cs="Arial"/>
          <w:iCs/>
        </w:rPr>
        <w:tab/>
      </w:r>
      <w:r w:rsidR="008B7F6F" w:rsidRPr="000E67F8">
        <w:rPr>
          <w:rFonts w:ascii="Arial" w:hAnsi="Arial" w:cs="Arial"/>
        </w:rPr>
        <w:t xml:space="preserve">Arroio do Padre, </w:t>
      </w:r>
      <w:r w:rsidR="00311BE0">
        <w:rPr>
          <w:rFonts w:ascii="Arial" w:hAnsi="Arial" w:cs="Arial"/>
        </w:rPr>
        <w:t>30</w:t>
      </w:r>
      <w:r w:rsidR="00F610BB" w:rsidRPr="000E67F8">
        <w:rPr>
          <w:rFonts w:ascii="Arial" w:hAnsi="Arial" w:cs="Arial"/>
        </w:rPr>
        <w:t xml:space="preserve"> de</w:t>
      </w:r>
      <w:r w:rsidR="00D016B9" w:rsidRPr="000E67F8">
        <w:rPr>
          <w:rFonts w:ascii="Arial" w:hAnsi="Arial" w:cs="Arial"/>
        </w:rPr>
        <w:t xml:space="preserve"> </w:t>
      </w:r>
      <w:r w:rsidR="009814BB" w:rsidRPr="000E67F8">
        <w:rPr>
          <w:rFonts w:ascii="Arial" w:hAnsi="Arial" w:cs="Arial"/>
        </w:rPr>
        <w:t>outubro</w:t>
      </w:r>
      <w:r w:rsidR="00131EA2" w:rsidRPr="000E67F8">
        <w:rPr>
          <w:rFonts w:ascii="Arial" w:hAnsi="Arial" w:cs="Arial"/>
        </w:rPr>
        <w:t xml:space="preserve"> </w:t>
      </w:r>
      <w:r w:rsidR="008B7F6F" w:rsidRPr="000E67F8">
        <w:rPr>
          <w:rFonts w:ascii="Arial" w:hAnsi="Arial" w:cs="Arial"/>
        </w:rPr>
        <w:t>de 201</w:t>
      </w:r>
      <w:r w:rsidR="00561C89">
        <w:rPr>
          <w:rFonts w:ascii="Arial" w:hAnsi="Arial" w:cs="Arial"/>
        </w:rPr>
        <w:t>7</w:t>
      </w:r>
      <w:r w:rsidR="000B2B40" w:rsidRPr="000E67F8">
        <w:rPr>
          <w:rFonts w:ascii="Arial" w:hAnsi="Arial" w:cs="Arial"/>
        </w:rPr>
        <w:t>.</w:t>
      </w:r>
    </w:p>
    <w:p w:rsidR="00434E9D" w:rsidRPr="000E67F8" w:rsidRDefault="000B2B40" w:rsidP="003B088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67F8">
        <w:rPr>
          <w:rFonts w:ascii="Arial" w:hAnsi="Arial" w:cs="Arial"/>
          <w:sz w:val="24"/>
          <w:szCs w:val="24"/>
        </w:rPr>
        <w:tab/>
      </w:r>
      <w:r w:rsidRPr="000E67F8">
        <w:rPr>
          <w:rFonts w:ascii="Arial" w:hAnsi="Arial" w:cs="Arial"/>
          <w:sz w:val="24"/>
          <w:szCs w:val="24"/>
        </w:rPr>
        <w:tab/>
      </w:r>
      <w:r w:rsidRPr="000E67F8">
        <w:rPr>
          <w:rFonts w:ascii="Arial" w:hAnsi="Arial" w:cs="Arial"/>
          <w:sz w:val="24"/>
          <w:szCs w:val="24"/>
        </w:rPr>
        <w:tab/>
      </w:r>
      <w:r w:rsidRPr="000E67F8">
        <w:rPr>
          <w:rFonts w:ascii="Arial" w:hAnsi="Arial" w:cs="Arial"/>
          <w:sz w:val="24"/>
          <w:szCs w:val="24"/>
        </w:rPr>
        <w:tab/>
      </w:r>
    </w:p>
    <w:p w:rsidR="00644484" w:rsidRPr="000E67F8" w:rsidRDefault="00644484" w:rsidP="00434E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67F8">
        <w:rPr>
          <w:rFonts w:ascii="Arial" w:hAnsi="Arial" w:cs="Arial"/>
          <w:sz w:val="24"/>
          <w:szCs w:val="24"/>
        </w:rPr>
        <w:t xml:space="preserve">Leonir Aldrighi </w:t>
      </w:r>
      <w:proofErr w:type="spellStart"/>
      <w:r w:rsidRPr="000E67F8">
        <w:rPr>
          <w:rFonts w:ascii="Arial" w:hAnsi="Arial" w:cs="Arial"/>
          <w:sz w:val="24"/>
          <w:szCs w:val="24"/>
        </w:rPr>
        <w:t>Baschi</w:t>
      </w:r>
      <w:proofErr w:type="spellEnd"/>
      <w:r w:rsidRPr="000E67F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Prefeito Municipal</w:t>
      </w:r>
    </w:p>
    <w:p w:rsidR="00114D67" w:rsidRPr="004E0C28" w:rsidRDefault="00114D67" w:rsidP="00114D6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sz w:val="24"/>
          <w:szCs w:val="24"/>
        </w:rPr>
      </w:pPr>
      <w:r w:rsidRPr="004E0C28">
        <w:rPr>
          <w:rFonts w:ascii="Arial" w:hAnsi="Arial" w:cs="Arial"/>
          <w:b/>
          <w:bCs/>
          <w:i/>
          <w:color w:val="auto"/>
          <w:sz w:val="24"/>
          <w:szCs w:val="24"/>
        </w:rPr>
        <w:t>Ao Sr.</w:t>
      </w:r>
    </w:p>
    <w:p w:rsidR="00114D67" w:rsidRPr="004E0C28" w:rsidRDefault="00114D67" w:rsidP="00114D6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sz w:val="24"/>
          <w:szCs w:val="24"/>
          <w:u w:val="single"/>
        </w:rPr>
      </w:pPr>
      <w:r w:rsidRPr="004E0C28">
        <w:rPr>
          <w:rFonts w:ascii="Arial" w:hAnsi="Arial" w:cs="Arial"/>
          <w:b/>
          <w:bCs/>
          <w:i/>
          <w:color w:val="auto"/>
          <w:sz w:val="24"/>
          <w:szCs w:val="24"/>
        </w:rPr>
        <w:t>Rui Carlos Peter</w:t>
      </w:r>
    </w:p>
    <w:p w:rsidR="00114D67" w:rsidRPr="004E0C28" w:rsidRDefault="00114D67" w:rsidP="00114D67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4E0C28">
        <w:rPr>
          <w:rFonts w:ascii="Arial" w:hAnsi="Arial" w:cs="Arial"/>
          <w:b/>
          <w:i/>
          <w:sz w:val="24"/>
          <w:szCs w:val="24"/>
        </w:rPr>
        <w:t>Presidente da Câmara Municipal de Vereadores</w:t>
      </w:r>
    </w:p>
    <w:p w:rsidR="00EE3EE7" w:rsidRPr="000E67F8" w:rsidRDefault="00CA1573" w:rsidP="00434E9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Arroio do Padre/RS</w:t>
      </w:r>
    </w:p>
    <w:p w:rsidR="00EE3EE7" w:rsidRPr="000E67F8" w:rsidRDefault="00EE3EE7" w:rsidP="00434E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2C05" w:rsidRPr="000E67F8" w:rsidRDefault="00E63EB6" w:rsidP="00434E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67F8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50560" behindDoc="0" locked="0" layoutInCell="1" allowOverlap="1" wp14:anchorId="7DAD5BF7" wp14:editId="7EAE0657">
            <wp:simplePos x="0" y="0"/>
            <wp:positionH relativeFrom="character">
              <wp:posOffset>2667000</wp:posOffset>
            </wp:positionH>
            <wp:positionV relativeFrom="line">
              <wp:posOffset>-306070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0E67F8" w:rsidRDefault="00661AEE" w:rsidP="00434E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3EE7" w:rsidRPr="000E67F8" w:rsidRDefault="00EE3EE7" w:rsidP="00434E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25E0" w:rsidRPr="000E67F8" w:rsidRDefault="00B725E0" w:rsidP="00434E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1AEE" w:rsidRPr="000E67F8" w:rsidRDefault="00661AEE" w:rsidP="00434E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2100" w:rsidRPr="000E67F8" w:rsidRDefault="00CA2100" w:rsidP="00EE3E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67F8">
        <w:rPr>
          <w:rFonts w:ascii="Arial" w:hAnsi="Arial" w:cs="Arial"/>
          <w:b/>
          <w:sz w:val="24"/>
          <w:szCs w:val="24"/>
        </w:rPr>
        <w:t>ESTADO DO RIO GRANDE DO SUL</w:t>
      </w:r>
    </w:p>
    <w:p w:rsidR="00CA2100" w:rsidRPr="000E67F8" w:rsidRDefault="00CA2100" w:rsidP="00434E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67F8">
        <w:rPr>
          <w:rFonts w:ascii="Arial" w:hAnsi="Arial" w:cs="Arial"/>
          <w:b/>
          <w:sz w:val="24"/>
          <w:szCs w:val="24"/>
        </w:rPr>
        <w:t>MUNICÍPIO DE ARROIO DO PADRE</w:t>
      </w:r>
    </w:p>
    <w:p w:rsidR="00CA2100" w:rsidRPr="000E67F8" w:rsidRDefault="00CA2100" w:rsidP="00434E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67F8">
        <w:rPr>
          <w:rFonts w:ascii="Arial" w:hAnsi="Arial" w:cs="Arial"/>
          <w:b/>
          <w:sz w:val="24"/>
          <w:szCs w:val="24"/>
        </w:rPr>
        <w:t>GABINETE DO PREFEITO</w:t>
      </w:r>
    </w:p>
    <w:p w:rsidR="00B01AC2" w:rsidRPr="000E67F8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87C98" w:rsidRPr="000E67F8" w:rsidRDefault="00087C98" w:rsidP="008138BF">
      <w:pPr>
        <w:pStyle w:val="Padro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A7001" w:rsidRPr="000E67F8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E67F8">
        <w:rPr>
          <w:rFonts w:ascii="Arial" w:hAnsi="Arial" w:cs="Arial"/>
          <w:b/>
          <w:bCs/>
          <w:sz w:val="24"/>
          <w:szCs w:val="24"/>
          <w:u w:val="single"/>
        </w:rPr>
        <w:t xml:space="preserve">PROJETO DE LEI Nº </w:t>
      </w:r>
      <w:r w:rsidR="00311BE0">
        <w:rPr>
          <w:rFonts w:ascii="Arial" w:hAnsi="Arial" w:cs="Arial"/>
          <w:b/>
          <w:bCs/>
          <w:sz w:val="24"/>
          <w:szCs w:val="24"/>
          <w:u w:val="single"/>
        </w:rPr>
        <w:t>132</w:t>
      </w:r>
      <w:r w:rsidRPr="000E67F8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286FA9" w:rsidRPr="000E67F8">
        <w:rPr>
          <w:rFonts w:ascii="Arial" w:hAnsi="Arial" w:cs="Arial"/>
          <w:b/>
          <w:bCs/>
          <w:sz w:val="24"/>
          <w:szCs w:val="24"/>
          <w:u w:val="single"/>
        </w:rPr>
        <w:t>30</w:t>
      </w:r>
      <w:r w:rsidR="00B725E0" w:rsidRPr="000E67F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1E5D94" w:rsidRPr="000E67F8">
        <w:rPr>
          <w:rFonts w:ascii="Arial" w:hAnsi="Arial" w:cs="Arial"/>
          <w:b/>
          <w:bCs/>
          <w:sz w:val="24"/>
          <w:szCs w:val="24"/>
          <w:u w:val="single"/>
        </w:rPr>
        <w:t xml:space="preserve">DE </w:t>
      </w:r>
      <w:r w:rsidR="009814BB" w:rsidRPr="000E67F8">
        <w:rPr>
          <w:rFonts w:ascii="Arial" w:hAnsi="Arial" w:cs="Arial"/>
          <w:b/>
          <w:bCs/>
          <w:sz w:val="24"/>
          <w:szCs w:val="24"/>
          <w:u w:val="single"/>
        </w:rPr>
        <w:t>OUTUBRO</w:t>
      </w:r>
      <w:r w:rsidRPr="000E67F8">
        <w:rPr>
          <w:rFonts w:ascii="Arial" w:hAnsi="Arial" w:cs="Arial"/>
          <w:b/>
          <w:bCs/>
          <w:sz w:val="24"/>
          <w:szCs w:val="24"/>
          <w:u w:val="single"/>
        </w:rPr>
        <w:t xml:space="preserve"> DE 201</w:t>
      </w:r>
      <w:r w:rsidR="00286FA9" w:rsidRPr="000E67F8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="00AA7F4C" w:rsidRPr="000E67F8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:rsidR="009C40DA" w:rsidRPr="000E67F8" w:rsidRDefault="009C40DA" w:rsidP="00D243A3">
      <w:pPr>
        <w:pStyle w:val="Recuodecorpodetexto"/>
        <w:spacing w:line="240" w:lineRule="auto"/>
        <w:ind w:left="3828" w:firstLine="284"/>
        <w:jc w:val="both"/>
        <w:rPr>
          <w:rFonts w:ascii="Arial" w:hAnsi="Arial" w:cs="Arial"/>
          <w:sz w:val="24"/>
          <w:szCs w:val="24"/>
        </w:rPr>
      </w:pPr>
      <w:r w:rsidRPr="000E67F8">
        <w:rPr>
          <w:rFonts w:ascii="Arial" w:hAnsi="Arial" w:cs="Arial"/>
          <w:sz w:val="24"/>
          <w:szCs w:val="24"/>
        </w:rPr>
        <w:t>Estima a Receita e Fixa a Despesa do Município de Arroio do Padre para o exercício financeiro de 201</w:t>
      </w:r>
      <w:r w:rsidR="00286FA9" w:rsidRPr="000E67F8">
        <w:rPr>
          <w:rFonts w:ascii="Arial" w:hAnsi="Arial" w:cs="Arial"/>
          <w:sz w:val="24"/>
          <w:szCs w:val="24"/>
        </w:rPr>
        <w:t>8</w:t>
      </w:r>
      <w:r w:rsidRPr="000E67F8">
        <w:rPr>
          <w:rFonts w:ascii="Arial" w:hAnsi="Arial" w:cs="Arial"/>
          <w:sz w:val="24"/>
          <w:szCs w:val="24"/>
        </w:rPr>
        <w:t>.</w:t>
      </w:r>
    </w:p>
    <w:p w:rsidR="009C40DA" w:rsidRPr="000E67F8" w:rsidRDefault="009C40DA" w:rsidP="009C40DA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E67F8">
        <w:rPr>
          <w:rFonts w:ascii="Arial" w:hAnsi="Arial" w:cs="Arial"/>
          <w:b/>
          <w:sz w:val="24"/>
          <w:szCs w:val="24"/>
        </w:rPr>
        <w:t>Art. 1</w:t>
      </w:r>
      <w:r w:rsidRPr="000E67F8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o</w:t>
      </w:r>
      <w:r w:rsidRPr="000E67F8">
        <w:rPr>
          <w:rFonts w:ascii="Arial" w:hAnsi="Arial" w:cs="Arial"/>
          <w:sz w:val="24"/>
          <w:szCs w:val="24"/>
        </w:rPr>
        <w:t>. Esta Lei estima a receita e fixa a despesa do Município</w:t>
      </w:r>
      <w:r w:rsidR="0041180C" w:rsidRPr="000E67F8">
        <w:rPr>
          <w:rFonts w:ascii="Arial" w:hAnsi="Arial" w:cs="Arial"/>
          <w:sz w:val="24"/>
          <w:szCs w:val="24"/>
        </w:rPr>
        <w:t xml:space="preserve"> de Arroio do Padre</w:t>
      </w:r>
      <w:r w:rsidRPr="000E67F8">
        <w:rPr>
          <w:rFonts w:ascii="Arial" w:hAnsi="Arial" w:cs="Arial"/>
          <w:sz w:val="24"/>
          <w:szCs w:val="24"/>
        </w:rPr>
        <w:t xml:space="preserve"> para o exercício </w:t>
      </w:r>
      <w:r w:rsidR="009F60AF" w:rsidRPr="000E67F8">
        <w:rPr>
          <w:rFonts w:ascii="Arial" w:hAnsi="Arial" w:cs="Arial"/>
          <w:sz w:val="24"/>
          <w:szCs w:val="24"/>
        </w:rPr>
        <w:t>financeiro de 2018</w:t>
      </w:r>
      <w:r w:rsidRPr="000E67F8">
        <w:rPr>
          <w:rFonts w:ascii="Arial" w:hAnsi="Arial" w:cs="Arial"/>
          <w:sz w:val="24"/>
          <w:szCs w:val="24"/>
        </w:rPr>
        <w:t>, referentes aos Poderes do Município, seus fundos, órgãos a eles vinculados.</w:t>
      </w:r>
    </w:p>
    <w:p w:rsidR="009C40DA" w:rsidRPr="000E67F8" w:rsidRDefault="009C40DA" w:rsidP="00674CBD">
      <w:pPr>
        <w:tabs>
          <w:tab w:val="left" w:pos="1134"/>
        </w:tabs>
        <w:spacing w:after="12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0E67F8">
        <w:rPr>
          <w:rFonts w:ascii="Arial" w:hAnsi="Arial" w:cs="Arial"/>
          <w:sz w:val="24"/>
          <w:szCs w:val="24"/>
        </w:rPr>
        <w:t>§ 1</w:t>
      </w:r>
      <w:r w:rsidRPr="000E67F8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0E67F8">
        <w:rPr>
          <w:rFonts w:ascii="Arial" w:hAnsi="Arial" w:cs="Arial"/>
          <w:sz w:val="24"/>
          <w:szCs w:val="24"/>
        </w:rPr>
        <w:t>. Constituem anexos e fazem parte desta Lei:</w:t>
      </w:r>
    </w:p>
    <w:p w:rsidR="00EE3EE7" w:rsidRPr="000E67F8" w:rsidRDefault="00EE3EE7" w:rsidP="00674CBD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1276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0E67F8">
        <w:rPr>
          <w:rFonts w:ascii="Arial" w:hAnsi="Arial" w:cs="Arial"/>
          <w:bCs/>
          <w:sz w:val="24"/>
          <w:szCs w:val="24"/>
        </w:rPr>
        <w:t>Anexos orçamentários 1, 2, 6, 7, 8 e 9 da Lei n</w:t>
      </w:r>
      <w:r w:rsidRPr="000E67F8">
        <w:rPr>
          <w:rFonts w:ascii="Arial" w:hAnsi="Arial" w:cs="Arial"/>
          <w:bCs/>
          <w:sz w:val="24"/>
          <w:szCs w:val="24"/>
          <w:u w:val="single"/>
          <w:vertAlign w:val="superscript"/>
        </w:rPr>
        <w:t>o</w:t>
      </w:r>
      <w:r w:rsidRPr="000E67F8">
        <w:rPr>
          <w:rFonts w:ascii="Arial" w:hAnsi="Arial" w:cs="Arial"/>
          <w:bCs/>
          <w:sz w:val="24"/>
          <w:szCs w:val="24"/>
        </w:rPr>
        <w:t xml:space="preserve"> 4.320, de 1964; </w:t>
      </w:r>
    </w:p>
    <w:p w:rsidR="009C40DA" w:rsidRPr="000E67F8" w:rsidRDefault="009C40DA" w:rsidP="00674CBD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1276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0E67F8">
        <w:rPr>
          <w:rFonts w:ascii="Arial" w:hAnsi="Arial" w:cs="Arial"/>
          <w:sz w:val="24"/>
          <w:szCs w:val="24"/>
        </w:rPr>
        <w:t>Discriminação da legislação básica da receita e da despesa dos orçamentos fiscal e da seguridade social;</w:t>
      </w:r>
    </w:p>
    <w:p w:rsidR="009C40DA" w:rsidRPr="000E67F8" w:rsidRDefault="009C40DA" w:rsidP="00674CBD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1276"/>
        <w:contextualSpacing w:val="0"/>
        <w:jc w:val="both"/>
        <w:rPr>
          <w:rFonts w:ascii="Arial" w:hAnsi="Arial" w:cs="Arial"/>
          <w:sz w:val="24"/>
          <w:szCs w:val="24"/>
        </w:rPr>
      </w:pPr>
      <w:r w:rsidRPr="000E67F8">
        <w:rPr>
          <w:rFonts w:ascii="Arial" w:hAnsi="Arial" w:cs="Arial"/>
          <w:sz w:val="24"/>
          <w:szCs w:val="24"/>
        </w:rPr>
        <w:t>Demonstrativo da evolução da receita, por origem de arrecadação, e da despesa, em atendimento ao disposto no art. 12 da LC n</w:t>
      </w:r>
      <w:r w:rsidRPr="000E67F8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0E67F8">
        <w:rPr>
          <w:rFonts w:ascii="Arial" w:hAnsi="Arial" w:cs="Arial"/>
          <w:sz w:val="24"/>
          <w:szCs w:val="24"/>
        </w:rPr>
        <w:t xml:space="preserve"> 101/2000 e art. 22 da Lei nº 4.320 de 1964;</w:t>
      </w:r>
    </w:p>
    <w:p w:rsidR="009F60AF" w:rsidRPr="000E67F8" w:rsidRDefault="00EE3EE7" w:rsidP="00674CBD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1276"/>
        <w:contextualSpacing w:val="0"/>
        <w:jc w:val="both"/>
        <w:rPr>
          <w:rFonts w:ascii="Arial" w:hAnsi="Arial" w:cs="Arial"/>
          <w:snapToGrid w:val="0"/>
          <w:color w:val="FF0000"/>
          <w:sz w:val="24"/>
          <w:szCs w:val="24"/>
        </w:rPr>
      </w:pPr>
      <w:r w:rsidRPr="000E67F8">
        <w:rPr>
          <w:rFonts w:ascii="Arial" w:hAnsi="Arial" w:cs="Arial"/>
          <w:sz w:val="24"/>
          <w:szCs w:val="24"/>
        </w:rPr>
        <w:t>D</w:t>
      </w:r>
      <w:r w:rsidR="009F60AF" w:rsidRPr="000E67F8">
        <w:rPr>
          <w:rFonts w:ascii="Arial" w:hAnsi="Arial" w:cs="Arial"/>
          <w:sz w:val="24"/>
          <w:szCs w:val="24"/>
        </w:rPr>
        <w:t>emonstrativo da estimativa e compensação da renúncia de receita e da margem de expansão das despesas obrigatórias de caráter continuado, de acordo com o art. 5º, inciso II, da LC nº 101/2000;</w:t>
      </w:r>
    </w:p>
    <w:p w:rsidR="009C40DA" w:rsidRPr="000E67F8" w:rsidRDefault="009C40DA" w:rsidP="00674CBD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1276"/>
        <w:contextualSpacing w:val="0"/>
        <w:jc w:val="both"/>
        <w:rPr>
          <w:rFonts w:ascii="Arial" w:hAnsi="Arial" w:cs="Arial"/>
          <w:snapToGrid w:val="0"/>
          <w:sz w:val="24"/>
          <w:szCs w:val="24"/>
        </w:rPr>
      </w:pPr>
      <w:r w:rsidRPr="000E67F8">
        <w:rPr>
          <w:rFonts w:ascii="Arial" w:hAnsi="Arial" w:cs="Arial"/>
          <w:sz w:val="24"/>
          <w:szCs w:val="24"/>
        </w:rPr>
        <w:t>Demonstrativo das receitas por origem e das despesas por grupo de natureza de despesa dos orçamentos fiscal e da seguridade social, conforme art. 165, § 5</w:t>
      </w:r>
      <w:r w:rsidRPr="000E67F8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0E67F8">
        <w:rPr>
          <w:rFonts w:ascii="Arial" w:hAnsi="Arial" w:cs="Arial"/>
          <w:sz w:val="24"/>
          <w:szCs w:val="24"/>
        </w:rPr>
        <w:t>, III, da Constituição Federal;</w:t>
      </w:r>
    </w:p>
    <w:p w:rsidR="009C40DA" w:rsidRPr="000E67F8" w:rsidRDefault="009C40DA" w:rsidP="00674CBD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1276"/>
        <w:contextualSpacing w:val="0"/>
        <w:jc w:val="both"/>
        <w:rPr>
          <w:rFonts w:ascii="Arial" w:hAnsi="Arial" w:cs="Arial"/>
          <w:sz w:val="24"/>
          <w:szCs w:val="24"/>
        </w:rPr>
      </w:pPr>
      <w:r w:rsidRPr="000E67F8">
        <w:rPr>
          <w:rFonts w:ascii="Arial" w:hAnsi="Arial" w:cs="Arial"/>
          <w:sz w:val="24"/>
          <w:szCs w:val="24"/>
        </w:rPr>
        <w:t xml:space="preserve">Demonstrativo da receita e planos de aplicação dos Fundos Especiais de acordo com o </w:t>
      </w:r>
      <w:r w:rsidRPr="000E67F8">
        <w:rPr>
          <w:rFonts w:ascii="Arial" w:hAnsi="Arial" w:cs="Arial"/>
          <w:bCs/>
          <w:sz w:val="24"/>
          <w:szCs w:val="24"/>
        </w:rPr>
        <w:t>inciso I, do § 2</w:t>
      </w:r>
      <w:r w:rsidRPr="000E67F8">
        <w:rPr>
          <w:rFonts w:ascii="Arial" w:hAnsi="Arial" w:cs="Arial"/>
          <w:bCs/>
          <w:sz w:val="24"/>
          <w:szCs w:val="24"/>
          <w:u w:val="single"/>
          <w:vertAlign w:val="superscript"/>
        </w:rPr>
        <w:t>o</w:t>
      </w:r>
      <w:r w:rsidRPr="000E67F8">
        <w:rPr>
          <w:rFonts w:ascii="Arial" w:hAnsi="Arial" w:cs="Arial"/>
          <w:bCs/>
          <w:sz w:val="24"/>
          <w:szCs w:val="24"/>
        </w:rPr>
        <w:t xml:space="preserve"> do art. 2</w:t>
      </w:r>
      <w:r w:rsidRPr="000E67F8">
        <w:rPr>
          <w:rFonts w:ascii="Arial" w:hAnsi="Arial" w:cs="Arial"/>
          <w:bCs/>
          <w:sz w:val="24"/>
          <w:szCs w:val="24"/>
          <w:u w:val="single"/>
          <w:vertAlign w:val="superscript"/>
        </w:rPr>
        <w:t>o</w:t>
      </w:r>
      <w:r w:rsidRPr="000E67F8">
        <w:rPr>
          <w:rFonts w:ascii="Arial" w:hAnsi="Arial" w:cs="Arial"/>
          <w:bCs/>
          <w:sz w:val="24"/>
          <w:szCs w:val="24"/>
        </w:rPr>
        <w:t xml:space="preserve"> da Lei n</w:t>
      </w:r>
      <w:r w:rsidRPr="000E67F8">
        <w:rPr>
          <w:rFonts w:ascii="Arial" w:hAnsi="Arial" w:cs="Arial"/>
          <w:bCs/>
          <w:sz w:val="24"/>
          <w:szCs w:val="24"/>
          <w:u w:val="single"/>
          <w:vertAlign w:val="superscript"/>
        </w:rPr>
        <w:t>o</w:t>
      </w:r>
      <w:r w:rsidR="009F60AF" w:rsidRPr="000E67F8">
        <w:rPr>
          <w:rFonts w:ascii="Arial" w:hAnsi="Arial" w:cs="Arial"/>
          <w:bCs/>
          <w:sz w:val="24"/>
          <w:szCs w:val="24"/>
        </w:rPr>
        <w:t xml:space="preserve"> 4.320, de 1964</w:t>
      </w:r>
      <w:r w:rsidRPr="000E67F8">
        <w:rPr>
          <w:rFonts w:ascii="Arial" w:hAnsi="Arial" w:cs="Arial"/>
          <w:bCs/>
          <w:sz w:val="24"/>
          <w:szCs w:val="24"/>
        </w:rPr>
        <w:t>;</w:t>
      </w:r>
    </w:p>
    <w:p w:rsidR="009C40DA" w:rsidRPr="000E67F8" w:rsidRDefault="009C40DA" w:rsidP="00674CBD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1276"/>
        <w:contextualSpacing w:val="0"/>
        <w:jc w:val="both"/>
        <w:rPr>
          <w:rFonts w:ascii="Arial" w:hAnsi="Arial" w:cs="Arial"/>
          <w:sz w:val="24"/>
          <w:szCs w:val="24"/>
        </w:rPr>
      </w:pPr>
      <w:r w:rsidRPr="000E67F8">
        <w:rPr>
          <w:rFonts w:ascii="Arial" w:hAnsi="Arial" w:cs="Arial"/>
          <w:sz w:val="24"/>
          <w:szCs w:val="24"/>
        </w:rPr>
        <w:t>Demonstrativo de compatibilidade da programação do orçamento com as metas fiscais estabelecidas na Lei de Diretrizes Orçamentárias, de acordo com o art. 5</w:t>
      </w:r>
      <w:r w:rsidRPr="000E67F8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0E67F8">
        <w:rPr>
          <w:rFonts w:ascii="Arial" w:hAnsi="Arial" w:cs="Arial"/>
          <w:sz w:val="24"/>
          <w:szCs w:val="24"/>
        </w:rPr>
        <w:t>, inciso I, da LC n</w:t>
      </w:r>
      <w:r w:rsidRPr="000E67F8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0E67F8">
        <w:rPr>
          <w:rFonts w:ascii="Arial" w:hAnsi="Arial" w:cs="Arial"/>
          <w:sz w:val="24"/>
          <w:szCs w:val="24"/>
        </w:rPr>
        <w:t xml:space="preserve"> 101/2000;</w:t>
      </w:r>
    </w:p>
    <w:p w:rsidR="009C40DA" w:rsidRPr="000E67F8" w:rsidRDefault="009C40DA" w:rsidP="00674CBD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1276"/>
        <w:contextualSpacing w:val="0"/>
        <w:jc w:val="both"/>
        <w:rPr>
          <w:rFonts w:ascii="Arial" w:hAnsi="Arial" w:cs="Arial"/>
          <w:snapToGrid w:val="0"/>
          <w:sz w:val="24"/>
          <w:szCs w:val="24"/>
        </w:rPr>
      </w:pPr>
      <w:r w:rsidRPr="000E67F8">
        <w:rPr>
          <w:rFonts w:ascii="Arial" w:hAnsi="Arial" w:cs="Arial"/>
          <w:sz w:val="24"/>
          <w:szCs w:val="24"/>
        </w:rPr>
        <w:t>Demonstrativo da fixação da despesa com pessoal e encargos sociais, para os Poderes Executivo e Legislativo, confrontando a sua totalização com a receita corrente líquida prevista, nos termos dos artigos 19 e 20 da LC n</w:t>
      </w:r>
      <w:r w:rsidRPr="000E67F8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0E67F8">
        <w:rPr>
          <w:rFonts w:ascii="Arial" w:hAnsi="Arial" w:cs="Arial"/>
          <w:sz w:val="24"/>
          <w:szCs w:val="24"/>
        </w:rPr>
        <w:t xml:space="preserve"> 101/2000;</w:t>
      </w:r>
    </w:p>
    <w:p w:rsidR="009C40DA" w:rsidRPr="000E67F8" w:rsidRDefault="009C40DA" w:rsidP="00674CBD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1276"/>
        <w:contextualSpacing w:val="0"/>
        <w:jc w:val="both"/>
        <w:rPr>
          <w:rFonts w:ascii="Arial" w:hAnsi="Arial" w:cs="Arial"/>
          <w:sz w:val="24"/>
          <w:szCs w:val="24"/>
        </w:rPr>
      </w:pPr>
      <w:r w:rsidRPr="000E67F8">
        <w:rPr>
          <w:rFonts w:ascii="Arial" w:hAnsi="Arial" w:cs="Arial"/>
          <w:sz w:val="24"/>
          <w:szCs w:val="24"/>
        </w:rPr>
        <w:t>Demonstrativo da previsão de aplicação das aplicações na Manutenção e Desenvolvimento do Ensino (MDE) e do Fundo de Manutenção e Desenvolvimento da Educação Básica e de Valorização dos Profissionais da Educação (FUNDEB);</w:t>
      </w:r>
      <w:r w:rsidRPr="000E67F8">
        <w:rPr>
          <w:rFonts w:ascii="Arial" w:hAnsi="Arial" w:cs="Arial"/>
          <w:snapToGrid w:val="0"/>
          <w:sz w:val="24"/>
          <w:szCs w:val="24"/>
        </w:rPr>
        <w:t xml:space="preserve"> </w:t>
      </w:r>
    </w:p>
    <w:p w:rsidR="008C52BA" w:rsidRPr="000E67F8" w:rsidRDefault="009C40DA" w:rsidP="00674CBD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1276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0E67F8">
        <w:rPr>
          <w:rFonts w:ascii="Arial" w:hAnsi="Arial" w:cs="Arial"/>
          <w:snapToGrid w:val="0"/>
          <w:sz w:val="24"/>
          <w:szCs w:val="24"/>
        </w:rPr>
        <w:t>D</w:t>
      </w:r>
      <w:r w:rsidRPr="000E67F8">
        <w:rPr>
          <w:rFonts w:ascii="Arial" w:hAnsi="Arial" w:cs="Arial"/>
          <w:sz w:val="24"/>
          <w:szCs w:val="24"/>
        </w:rPr>
        <w:t>emonstrativo da previsão da aplicação anual do Município em ações e serviços públicos de saúde (ASPS), conforme a Lei Complementar n</w:t>
      </w:r>
      <w:r w:rsidRPr="000E67F8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0E67F8">
        <w:rPr>
          <w:rFonts w:ascii="Arial" w:hAnsi="Arial" w:cs="Arial"/>
          <w:sz w:val="24"/>
          <w:szCs w:val="24"/>
        </w:rPr>
        <w:t xml:space="preserve"> 141, de 13 de janeiro de 2012;</w:t>
      </w:r>
    </w:p>
    <w:p w:rsidR="008C52BA" w:rsidRPr="000E67F8" w:rsidRDefault="00321FDC" w:rsidP="00674CBD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1276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0E67F8">
        <w:rPr>
          <w:rFonts w:ascii="Arial" w:hAnsi="Arial" w:cs="Arial"/>
          <w:sz w:val="24"/>
          <w:szCs w:val="24"/>
        </w:rPr>
        <w:t xml:space="preserve"> D</w:t>
      </w:r>
      <w:r w:rsidR="008C52BA" w:rsidRPr="000E67F8">
        <w:rPr>
          <w:rFonts w:ascii="Arial" w:hAnsi="Arial" w:cs="Arial"/>
          <w:sz w:val="24"/>
          <w:szCs w:val="24"/>
        </w:rPr>
        <w:t>emonstrativo do cálculo do limite máximo de despesa para a Câmara Municipal, conforme o arti</w:t>
      </w:r>
      <w:r w:rsidRPr="000E67F8">
        <w:rPr>
          <w:rFonts w:ascii="Arial" w:hAnsi="Arial" w:cs="Arial"/>
          <w:sz w:val="24"/>
          <w:szCs w:val="24"/>
        </w:rPr>
        <w:t>go 29-A da Constituição Federal;</w:t>
      </w:r>
    </w:p>
    <w:p w:rsidR="009F60AF" w:rsidRPr="000E67F8" w:rsidRDefault="009F60AF" w:rsidP="00674CBD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1276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0E67F8">
        <w:rPr>
          <w:rFonts w:ascii="Arial" w:hAnsi="Arial" w:cs="Arial"/>
          <w:bCs/>
          <w:sz w:val="24"/>
          <w:szCs w:val="24"/>
        </w:rPr>
        <w:t>Demonstrativo da Receita Corrente Líquida (RCL) projetada para 201</w:t>
      </w:r>
      <w:r w:rsidR="008C52BA" w:rsidRPr="000E67F8">
        <w:rPr>
          <w:rFonts w:ascii="Arial" w:hAnsi="Arial" w:cs="Arial"/>
          <w:bCs/>
          <w:sz w:val="24"/>
          <w:szCs w:val="24"/>
        </w:rPr>
        <w:t>8</w:t>
      </w:r>
      <w:r w:rsidRPr="000E67F8">
        <w:rPr>
          <w:rFonts w:ascii="Arial" w:hAnsi="Arial" w:cs="Arial"/>
          <w:bCs/>
          <w:sz w:val="24"/>
          <w:szCs w:val="24"/>
        </w:rPr>
        <w:t xml:space="preserve"> (LRF, art. 12, § 3</w:t>
      </w:r>
      <w:r w:rsidRPr="000E67F8">
        <w:rPr>
          <w:rFonts w:ascii="Arial" w:hAnsi="Arial" w:cs="Arial"/>
          <w:bCs/>
          <w:sz w:val="24"/>
          <w:szCs w:val="24"/>
          <w:u w:val="single"/>
          <w:vertAlign w:val="superscript"/>
        </w:rPr>
        <w:t>o</w:t>
      </w:r>
      <w:r w:rsidRPr="000E67F8">
        <w:rPr>
          <w:rFonts w:ascii="Arial" w:hAnsi="Arial" w:cs="Arial"/>
          <w:bCs/>
          <w:sz w:val="24"/>
          <w:szCs w:val="24"/>
        </w:rPr>
        <w:t>);</w:t>
      </w:r>
    </w:p>
    <w:p w:rsidR="0041180C" w:rsidRPr="000E67F8" w:rsidRDefault="009C40DA" w:rsidP="00674CBD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1276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0E67F8">
        <w:rPr>
          <w:rFonts w:ascii="Arial" w:hAnsi="Arial" w:cs="Arial"/>
          <w:sz w:val="24"/>
          <w:szCs w:val="24"/>
        </w:rPr>
        <w:lastRenderedPageBreak/>
        <w:t>D</w:t>
      </w:r>
      <w:r w:rsidRPr="000E67F8">
        <w:rPr>
          <w:rFonts w:ascii="Arial" w:hAnsi="Arial" w:cs="Arial"/>
          <w:bCs/>
          <w:sz w:val="24"/>
          <w:szCs w:val="24"/>
        </w:rPr>
        <w:t>escrição sucinta de cada unidade administrativa e de suas principais finalidades com indicação da respectiva legislação (parágrafo único do art. 22 da Lei n</w:t>
      </w:r>
      <w:r w:rsidRPr="000E67F8">
        <w:rPr>
          <w:rFonts w:ascii="Arial" w:hAnsi="Arial" w:cs="Arial"/>
          <w:bCs/>
          <w:sz w:val="24"/>
          <w:szCs w:val="24"/>
          <w:u w:val="single"/>
          <w:vertAlign w:val="superscript"/>
        </w:rPr>
        <w:t>o</w:t>
      </w:r>
      <w:r w:rsidR="0041180C" w:rsidRPr="000E67F8">
        <w:rPr>
          <w:rFonts w:ascii="Arial" w:hAnsi="Arial" w:cs="Arial"/>
          <w:bCs/>
          <w:sz w:val="24"/>
          <w:szCs w:val="24"/>
        </w:rPr>
        <w:t xml:space="preserve"> 4.320, de 1964);</w:t>
      </w:r>
    </w:p>
    <w:p w:rsidR="009C40DA" w:rsidRPr="000E67F8" w:rsidRDefault="009C40DA" w:rsidP="00674CBD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1276"/>
        <w:contextualSpacing w:val="0"/>
        <w:jc w:val="both"/>
        <w:rPr>
          <w:rFonts w:ascii="Arial" w:hAnsi="Arial" w:cs="Arial"/>
          <w:sz w:val="24"/>
          <w:szCs w:val="24"/>
        </w:rPr>
      </w:pPr>
      <w:r w:rsidRPr="000E67F8">
        <w:rPr>
          <w:rFonts w:ascii="Arial" w:hAnsi="Arial" w:cs="Arial"/>
          <w:bCs/>
          <w:sz w:val="24"/>
          <w:szCs w:val="24"/>
        </w:rPr>
        <w:t>Quadro discriminativo da receita por fontes e respectiva legislação (inciso III, do § 1</w:t>
      </w:r>
      <w:r w:rsidRPr="000E67F8">
        <w:rPr>
          <w:rFonts w:ascii="Arial" w:hAnsi="Arial" w:cs="Arial"/>
          <w:bCs/>
          <w:sz w:val="24"/>
          <w:szCs w:val="24"/>
          <w:u w:val="single"/>
          <w:vertAlign w:val="superscript"/>
        </w:rPr>
        <w:t>o</w:t>
      </w:r>
      <w:r w:rsidRPr="000E67F8">
        <w:rPr>
          <w:rFonts w:ascii="Arial" w:hAnsi="Arial" w:cs="Arial"/>
          <w:bCs/>
          <w:sz w:val="24"/>
          <w:szCs w:val="24"/>
        </w:rPr>
        <w:t>, do art. 2</w:t>
      </w:r>
      <w:r w:rsidRPr="000E67F8">
        <w:rPr>
          <w:rFonts w:ascii="Arial" w:hAnsi="Arial" w:cs="Arial"/>
          <w:bCs/>
          <w:sz w:val="24"/>
          <w:szCs w:val="24"/>
          <w:u w:val="single"/>
          <w:vertAlign w:val="superscript"/>
        </w:rPr>
        <w:t>o</w:t>
      </w:r>
      <w:r w:rsidRPr="000E67F8">
        <w:rPr>
          <w:rFonts w:ascii="Arial" w:hAnsi="Arial" w:cs="Arial"/>
          <w:bCs/>
          <w:sz w:val="24"/>
          <w:szCs w:val="24"/>
        </w:rPr>
        <w:t xml:space="preserve"> da Lei n</w:t>
      </w:r>
      <w:r w:rsidRPr="000E67F8">
        <w:rPr>
          <w:rFonts w:ascii="Arial" w:hAnsi="Arial" w:cs="Arial"/>
          <w:bCs/>
          <w:sz w:val="24"/>
          <w:szCs w:val="24"/>
          <w:u w:val="single"/>
          <w:vertAlign w:val="superscript"/>
        </w:rPr>
        <w:t>o</w:t>
      </w:r>
      <w:r w:rsidRPr="000E67F8">
        <w:rPr>
          <w:rFonts w:ascii="Arial" w:hAnsi="Arial" w:cs="Arial"/>
          <w:bCs/>
          <w:sz w:val="24"/>
          <w:szCs w:val="24"/>
        </w:rPr>
        <w:t xml:space="preserve"> 4.320, de 1964);</w:t>
      </w:r>
    </w:p>
    <w:p w:rsidR="009C40DA" w:rsidRPr="000E67F8" w:rsidRDefault="009C40DA" w:rsidP="00674CBD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1276"/>
        <w:contextualSpacing w:val="0"/>
        <w:jc w:val="both"/>
        <w:rPr>
          <w:rFonts w:ascii="Arial" w:hAnsi="Arial" w:cs="Arial"/>
          <w:sz w:val="24"/>
          <w:szCs w:val="24"/>
        </w:rPr>
      </w:pPr>
      <w:r w:rsidRPr="000E67F8">
        <w:rPr>
          <w:rFonts w:ascii="Arial" w:hAnsi="Arial" w:cs="Arial"/>
          <w:sz w:val="24"/>
          <w:szCs w:val="24"/>
        </w:rPr>
        <w:t>A</w:t>
      </w:r>
      <w:r w:rsidRPr="000E67F8">
        <w:rPr>
          <w:rFonts w:ascii="Arial" w:hAnsi="Arial" w:cs="Arial"/>
          <w:sz w:val="24"/>
          <w:szCs w:val="24"/>
          <w:lang w:val="pt-PT"/>
        </w:rPr>
        <w:t>nexo demonstrativo da receita e da despesa por destinação e fonte de recursos;</w:t>
      </w:r>
    </w:p>
    <w:p w:rsidR="009C40DA" w:rsidRPr="000E67F8" w:rsidRDefault="009C40DA" w:rsidP="009C40DA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pt-PT"/>
        </w:rPr>
      </w:pPr>
      <w:r w:rsidRPr="000E67F8">
        <w:rPr>
          <w:rFonts w:ascii="Arial" w:hAnsi="Arial" w:cs="Arial"/>
          <w:sz w:val="24"/>
          <w:szCs w:val="24"/>
          <w:lang w:val="pt-PT"/>
        </w:rPr>
        <w:t>§ 2</w:t>
      </w:r>
      <w:r w:rsidRPr="000E67F8">
        <w:rPr>
          <w:rFonts w:ascii="Arial" w:hAnsi="Arial" w:cs="Arial"/>
          <w:sz w:val="24"/>
          <w:szCs w:val="24"/>
          <w:u w:val="single"/>
          <w:vertAlign w:val="superscript"/>
          <w:lang w:val="pt-PT"/>
        </w:rPr>
        <w:t>o</w:t>
      </w:r>
      <w:r w:rsidR="00AE38E5" w:rsidRPr="000E67F8">
        <w:rPr>
          <w:rFonts w:ascii="Arial" w:hAnsi="Arial" w:cs="Arial"/>
          <w:sz w:val="24"/>
          <w:szCs w:val="24"/>
          <w:lang w:val="pt-PT"/>
        </w:rPr>
        <w:t>. O anexo VII</w:t>
      </w:r>
      <w:r w:rsidRPr="000E67F8">
        <w:rPr>
          <w:rFonts w:ascii="Arial" w:hAnsi="Arial" w:cs="Arial"/>
          <w:sz w:val="24"/>
          <w:szCs w:val="24"/>
          <w:lang w:val="pt-PT"/>
        </w:rPr>
        <w:t xml:space="preserve"> deste artigo atualiza os valores relativos às metas de resultados fiscais do anexo de metas fiscais de que trata a Lei de Diretrizes Orçamentárias, nos termos do art. 4</w:t>
      </w:r>
      <w:r w:rsidRPr="000E67F8">
        <w:rPr>
          <w:rFonts w:ascii="Arial" w:hAnsi="Arial" w:cs="Arial"/>
          <w:sz w:val="24"/>
          <w:szCs w:val="24"/>
          <w:u w:val="single"/>
          <w:vertAlign w:val="superscript"/>
          <w:lang w:val="pt-PT"/>
        </w:rPr>
        <w:t>o</w:t>
      </w:r>
      <w:r w:rsidRPr="000E67F8">
        <w:rPr>
          <w:rFonts w:ascii="Arial" w:hAnsi="Arial" w:cs="Arial"/>
          <w:sz w:val="24"/>
          <w:szCs w:val="24"/>
          <w:lang w:val="pt-PT"/>
        </w:rPr>
        <w:t>, § 1</w:t>
      </w:r>
      <w:r w:rsidRPr="000E67F8">
        <w:rPr>
          <w:rFonts w:ascii="Arial" w:hAnsi="Arial" w:cs="Arial"/>
          <w:sz w:val="24"/>
          <w:szCs w:val="24"/>
          <w:u w:val="single"/>
          <w:vertAlign w:val="superscript"/>
          <w:lang w:val="pt-PT"/>
        </w:rPr>
        <w:t>o</w:t>
      </w:r>
      <w:r w:rsidRPr="000E67F8">
        <w:rPr>
          <w:rFonts w:ascii="Arial" w:hAnsi="Arial" w:cs="Arial"/>
          <w:sz w:val="24"/>
          <w:szCs w:val="24"/>
          <w:lang w:val="pt-PT"/>
        </w:rPr>
        <w:t xml:space="preserve"> da LRF.</w:t>
      </w:r>
    </w:p>
    <w:p w:rsidR="009C40DA" w:rsidRPr="000E67F8" w:rsidRDefault="009C40DA" w:rsidP="009C40DA">
      <w:pPr>
        <w:pStyle w:val="Corpodetexto3"/>
        <w:autoSpaceDE w:val="0"/>
        <w:autoSpaceDN w:val="0"/>
        <w:adjustRightInd w:val="0"/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E67F8">
        <w:rPr>
          <w:rFonts w:ascii="Arial" w:hAnsi="Arial" w:cs="Arial"/>
          <w:b/>
          <w:bCs/>
          <w:sz w:val="24"/>
          <w:szCs w:val="24"/>
        </w:rPr>
        <w:t>Art. 2</w:t>
      </w:r>
      <w:r w:rsidRPr="000E67F8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o</w:t>
      </w:r>
      <w:r w:rsidRPr="000E67F8">
        <w:rPr>
          <w:rFonts w:ascii="Arial" w:hAnsi="Arial" w:cs="Arial"/>
          <w:b/>
          <w:bCs/>
          <w:sz w:val="24"/>
          <w:szCs w:val="24"/>
        </w:rPr>
        <w:t>.</w:t>
      </w:r>
      <w:r w:rsidRPr="000E67F8">
        <w:rPr>
          <w:rFonts w:ascii="Arial" w:hAnsi="Arial" w:cs="Arial"/>
          <w:sz w:val="24"/>
          <w:szCs w:val="24"/>
        </w:rPr>
        <w:t xml:space="preserve"> O Orçamento do Município, em obediência ao princípio do equilíbrio das contas públicas de que trata a Lei Complementar </w:t>
      </w:r>
      <w:r w:rsidRPr="000E67F8">
        <w:rPr>
          <w:rFonts w:ascii="Arial" w:hAnsi="Arial" w:cs="Arial"/>
          <w:bCs/>
          <w:sz w:val="24"/>
          <w:szCs w:val="24"/>
        </w:rPr>
        <w:t>n</w:t>
      </w:r>
      <w:r w:rsidRPr="000E67F8">
        <w:rPr>
          <w:rFonts w:ascii="Arial" w:hAnsi="Arial" w:cs="Arial"/>
          <w:bCs/>
          <w:sz w:val="24"/>
          <w:szCs w:val="24"/>
          <w:u w:val="single"/>
          <w:vertAlign w:val="superscript"/>
        </w:rPr>
        <w:t>o</w:t>
      </w:r>
      <w:r w:rsidRPr="000E67F8">
        <w:rPr>
          <w:rFonts w:ascii="Arial" w:hAnsi="Arial" w:cs="Arial"/>
          <w:sz w:val="24"/>
          <w:szCs w:val="24"/>
        </w:rPr>
        <w:t xml:space="preserve"> 101, de 2000, art. 1</w:t>
      </w:r>
      <w:r w:rsidRPr="000E67F8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0E67F8">
        <w:rPr>
          <w:rFonts w:ascii="Arial" w:hAnsi="Arial" w:cs="Arial"/>
          <w:sz w:val="24"/>
          <w:szCs w:val="24"/>
        </w:rPr>
        <w:t>, § 1</w:t>
      </w:r>
      <w:r w:rsidRPr="000E67F8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0E67F8">
        <w:rPr>
          <w:rFonts w:ascii="Arial" w:hAnsi="Arial" w:cs="Arial"/>
          <w:sz w:val="24"/>
          <w:szCs w:val="24"/>
        </w:rPr>
        <w:t>, fica estabelecido em igual valor entre a receita estimada e a soma da despesa fixada acrescida da reserva de contingência.</w:t>
      </w:r>
    </w:p>
    <w:p w:rsidR="009C40DA" w:rsidRPr="000E67F8" w:rsidRDefault="009C40DA" w:rsidP="009C40DA">
      <w:pPr>
        <w:pStyle w:val="inciso"/>
        <w:tabs>
          <w:tab w:val="left" w:pos="0"/>
        </w:tabs>
        <w:spacing w:before="0" w:after="120"/>
        <w:ind w:firstLine="851"/>
        <w:rPr>
          <w:rFonts w:ascii="Arial" w:hAnsi="Arial" w:cs="Arial"/>
          <w:sz w:val="24"/>
          <w:szCs w:val="24"/>
        </w:rPr>
      </w:pPr>
      <w:r w:rsidRPr="000E67F8">
        <w:rPr>
          <w:rFonts w:ascii="Arial" w:hAnsi="Arial" w:cs="Arial"/>
          <w:b/>
          <w:bCs/>
          <w:sz w:val="24"/>
          <w:szCs w:val="24"/>
        </w:rPr>
        <w:t>Art. 3</w:t>
      </w:r>
      <w:r w:rsidRPr="000E67F8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o</w:t>
      </w:r>
      <w:r w:rsidRPr="000E67F8">
        <w:rPr>
          <w:rFonts w:ascii="Arial" w:hAnsi="Arial" w:cs="Arial"/>
          <w:b/>
          <w:bCs/>
          <w:sz w:val="24"/>
          <w:szCs w:val="24"/>
        </w:rPr>
        <w:t>.</w:t>
      </w:r>
      <w:r w:rsidRPr="000E67F8">
        <w:rPr>
          <w:rFonts w:ascii="Arial" w:hAnsi="Arial" w:cs="Arial"/>
          <w:sz w:val="24"/>
          <w:szCs w:val="24"/>
        </w:rPr>
        <w:t xml:space="preserve"> Fica o Poder Executivo autorizado a abrir créditos suplementares, por Decreto, na Administração Direta e Indireta, observados os </w:t>
      </w:r>
      <w:proofErr w:type="spellStart"/>
      <w:r w:rsidRPr="000E67F8">
        <w:rPr>
          <w:rFonts w:ascii="Arial" w:hAnsi="Arial" w:cs="Arial"/>
          <w:sz w:val="24"/>
          <w:szCs w:val="24"/>
        </w:rPr>
        <w:t>arts</w:t>
      </w:r>
      <w:proofErr w:type="spellEnd"/>
      <w:r w:rsidRPr="000E67F8">
        <w:rPr>
          <w:rFonts w:ascii="Arial" w:hAnsi="Arial" w:cs="Arial"/>
          <w:sz w:val="24"/>
          <w:szCs w:val="24"/>
        </w:rPr>
        <w:t>. 8</w:t>
      </w:r>
      <w:r w:rsidRPr="000E67F8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0E67F8">
        <w:rPr>
          <w:rFonts w:ascii="Arial" w:hAnsi="Arial" w:cs="Arial"/>
          <w:sz w:val="24"/>
          <w:szCs w:val="24"/>
        </w:rPr>
        <w:t>, 9</w:t>
      </w:r>
      <w:r w:rsidRPr="000E67F8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0E67F8">
        <w:rPr>
          <w:rFonts w:ascii="Arial" w:hAnsi="Arial" w:cs="Arial"/>
          <w:sz w:val="24"/>
          <w:szCs w:val="24"/>
        </w:rPr>
        <w:t xml:space="preserve"> e 13 da Lei Complementar </w:t>
      </w:r>
      <w:r w:rsidRPr="000E67F8">
        <w:rPr>
          <w:rFonts w:ascii="Arial" w:hAnsi="Arial" w:cs="Arial"/>
          <w:bCs/>
          <w:sz w:val="24"/>
          <w:szCs w:val="24"/>
        </w:rPr>
        <w:t>n</w:t>
      </w:r>
      <w:r w:rsidRPr="000E67F8">
        <w:rPr>
          <w:rFonts w:ascii="Arial" w:hAnsi="Arial" w:cs="Arial"/>
          <w:bCs/>
          <w:sz w:val="24"/>
          <w:szCs w:val="24"/>
          <w:u w:val="single"/>
          <w:vertAlign w:val="superscript"/>
        </w:rPr>
        <w:t>o</w:t>
      </w:r>
      <w:r w:rsidRPr="000E67F8">
        <w:rPr>
          <w:rFonts w:ascii="Arial" w:hAnsi="Arial" w:cs="Arial"/>
          <w:sz w:val="24"/>
          <w:szCs w:val="24"/>
        </w:rPr>
        <w:t xml:space="preserve"> 101, de 2000, mediante a utilização dos recursos:</w:t>
      </w:r>
    </w:p>
    <w:p w:rsidR="009C40DA" w:rsidRPr="000E67F8" w:rsidRDefault="009C40DA" w:rsidP="009C40DA">
      <w:pPr>
        <w:pStyle w:val="inciso"/>
        <w:tabs>
          <w:tab w:val="left" w:pos="0"/>
        </w:tabs>
        <w:spacing w:before="0" w:after="120"/>
        <w:ind w:firstLine="851"/>
        <w:rPr>
          <w:rFonts w:ascii="Arial" w:hAnsi="Arial" w:cs="Arial"/>
          <w:sz w:val="24"/>
          <w:szCs w:val="24"/>
        </w:rPr>
      </w:pPr>
      <w:r w:rsidRPr="000E67F8">
        <w:rPr>
          <w:rFonts w:ascii="Arial" w:hAnsi="Arial" w:cs="Arial"/>
          <w:sz w:val="24"/>
          <w:szCs w:val="24"/>
        </w:rPr>
        <w:t>I) da anulação parcial ou total de dotações orçamentárias, nos termos do art. 43, § 1</w:t>
      </w:r>
      <w:r w:rsidRPr="000E67F8">
        <w:rPr>
          <w:rFonts w:ascii="Arial" w:hAnsi="Arial" w:cs="Arial"/>
          <w:sz w:val="24"/>
          <w:szCs w:val="24"/>
          <w:u w:val="words"/>
          <w:vertAlign w:val="superscript"/>
        </w:rPr>
        <w:t>o</w:t>
      </w:r>
      <w:r w:rsidRPr="000E67F8">
        <w:rPr>
          <w:rFonts w:ascii="Arial" w:hAnsi="Arial" w:cs="Arial"/>
          <w:sz w:val="24"/>
          <w:szCs w:val="24"/>
        </w:rPr>
        <w:t>, inciso III, da Lei n</w:t>
      </w:r>
      <w:r w:rsidRPr="000E67F8">
        <w:rPr>
          <w:rFonts w:ascii="Arial" w:hAnsi="Arial" w:cs="Arial"/>
          <w:sz w:val="24"/>
          <w:szCs w:val="24"/>
          <w:u w:val="words"/>
          <w:vertAlign w:val="superscript"/>
        </w:rPr>
        <w:t xml:space="preserve">o </w:t>
      </w:r>
      <w:r w:rsidRPr="000E67F8">
        <w:rPr>
          <w:rFonts w:ascii="Arial" w:hAnsi="Arial" w:cs="Arial"/>
          <w:sz w:val="24"/>
          <w:szCs w:val="24"/>
        </w:rPr>
        <w:t>4.320, de 17 de março de 1964, até o limite de 15% (quinze por cento) do somatório da receita total projetada, inclusive a previsão adicional (reestimativa), ou despesa fixada no caso de entidades que não possuam receitas próprias;</w:t>
      </w:r>
    </w:p>
    <w:p w:rsidR="009C40DA" w:rsidRPr="000E67F8" w:rsidRDefault="009C40DA" w:rsidP="009C40DA">
      <w:pPr>
        <w:pStyle w:val="inciso"/>
        <w:tabs>
          <w:tab w:val="left" w:pos="0"/>
        </w:tabs>
        <w:spacing w:before="0" w:after="120"/>
        <w:ind w:firstLine="851"/>
        <w:rPr>
          <w:rFonts w:ascii="Arial" w:hAnsi="Arial" w:cs="Arial"/>
          <w:sz w:val="24"/>
          <w:szCs w:val="24"/>
        </w:rPr>
      </w:pPr>
      <w:r w:rsidRPr="000E67F8">
        <w:rPr>
          <w:rFonts w:ascii="Arial" w:hAnsi="Arial" w:cs="Arial"/>
          <w:sz w:val="24"/>
          <w:szCs w:val="24"/>
        </w:rPr>
        <w:t>II) da Reserva de Contingência, com valores específicos para este fim no anexo de riscos fiscais;</w:t>
      </w:r>
    </w:p>
    <w:p w:rsidR="009C40DA" w:rsidRPr="000E67F8" w:rsidRDefault="009C40DA" w:rsidP="009C40DA">
      <w:pPr>
        <w:pStyle w:val="inciso"/>
        <w:tabs>
          <w:tab w:val="left" w:pos="0"/>
        </w:tabs>
        <w:spacing w:before="0" w:after="120"/>
        <w:ind w:firstLine="851"/>
        <w:rPr>
          <w:rFonts w:ascii="Arial" w:hAnsi="Arial" w:cs="Arial"/>
          <w:sz w:val="24"/>
          <w:szCs w:val="24"/>
        </w:rPr>
      </w:pPr>
      <w:r w:rsidRPr="000E67F8">
        <w:rPr>
          <w:rFonts w:ascii="Arial" w:hAnsi="Arial" w:cs="Arial"/>
          <w:sz w:val="24"/>
          <w:szCs w:val="24"/>
        </w:rPr>
        <w:t>III) de excesso de arrecadação proveniente de receitas livres ou vinculadas arrecadadas e a arrecadar, desde que para alocação nos mesmos créditos orçamentários em que os recursos dessas fontes foram originalmente programados;</w:t>
      </w:r>
    </w:p>
    <w:p w:rsidR="009C40DA" w:rsidRPr="000E67F8" w:rsidRDefault="009C40DA" w:rsidP="009C40DA">
      <w:pPr>
        <w:pStyle w:val="inciso"/>
        <w:tabs>
          <w:tab w:val="left" w:pos="0"/>
        </w:tabs>
        <w:spacing w:before="0" w:after="120"/>
        <w:ind w:firstLine="851"/>
        <w:rPr>
          <w:rFonts w:ascii="Arial" w:hAnsi="Arial" w:cs="Arial"/>
          <w:sz w:val="24"/>
          <w:szCs w:val="24"/>
        </w:rPr>
      </w:pPr>
      <w:r w:rsidRPr="000E67F8">
        <w:rPr>
          <w:rFonts w:ascii="Arial" w:hAnsi="Arial" w:cs="Arial"/>
          <w:sz w:val="24"/>
          <w:szCs w:val="24"/>
        </w:rPr>
        <w:t>IV) superávit financeiro apurado em balanço do exercício anterior, de acordo com as vinculações originais.</w:t>
      </w:r>
    </w:p>
    <w:p w:rsidR="009C40DA" w:rsidRPr="000E67F8" w:rsidRDefault="009C40DA" w:rsidP="009C40DA">
      <w:pPr>
        <w:pStyle w:val="inciso"/>
        <w:tabs>
          <w:tab w:val="left" w:pos="0"/>
        </w:tabs>
        <w:spacing w:before="0" w:after="120"/>
        <w:ind w:firstLine="851"/>
        <w:rPr>
          <w:rFonts w:ascii="Arial" w:hAnsi="Arial" w:cs="Arial"/>
          <w:sz w:val="24"/>
          <w:szCs w:val="24"/>
        </w:rPr>
      </w:pPr>
      <w:r w:rsidRPr="000E67F8">
        <w:rPr>
          <w:rFonts w:ascii="Arial" w:hAnsi="Arial" w:cs="Arial"/>
          <w:sz w:val="24"/>
          <w:szCs w:val="24"/>
        </w:rPr>
        <w:t>§ 1º Os limites autorizados no inciso I deste artigo não serão onerados quando o Crédito Adicional Suplementar se destinar a atender:</w:t>
      </w:r>
    </w:p>
    <w:p w:rsidR="009C40DA" w:rsidRPr="000E67F8" w:rsidRDefault="009C40DA" w:rsidP="009C40DA">
      <w:pPr>
        <w:pStyle w:val="inciso"/>
        <w:tabs>
          <w:tab w:val="left" w:pos="0"/>
        </w:tabs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0E67F8">
        <w:rPr>
          <w:rFonts w:ascii="Arial" w:hAnsi="Arial" w:cs="Arial"/>
          <w:sz w:val="24"/>
          <w:szCs w:val="24"/>
        </w:rPr>
        <w:tab/>
        <w:t>I - Insuficiência de dotações do Grupo de Natureza da Despesa 1 – Pessoal e Encargos Sociais, mediante a utilização de recursos oriundos de anulação de despesas consignadas ao mesmo grupo;</w:t>
      </w:r>
    </w:p>
    <w:p w:rsidR="009C40DA" w:rsidRPr="000E67F8" w:rsidRDefault="009C40DA" w:rsidP="009C40DA">
      <w:pPr>
        <w:pStyle w:val="inciso"/>
        <w:tabs>
          <w:tab w:val="left" w:pos="0"/>
        </w:tabs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0E67F8">
        <w:rPr>
          <w:rFonts w:ascii="Arial" w:hAnsi="Arial" w:cs="Arial"/>
          <w:sz w:val="24"/>
          <w:szCs w:val="24"/>
        </w:rPr>
        <w:tab/>
        <w:t>II - Pagamentos de despesas decorrentes de precatórios judiciais, amortização, juros e encargos da dívida.</w:t>
      </w:r>
    </w:p>
    <w:p w:rsidR="009C40DA" w:rsidRPr="000E67F8" w:rsidRDefault="009C40DA" w:rsidP="009C40DA">
      <w:pPr>
        <w:pStyle w:val="inciso"/>
        <w:tabs>
          <w:tab w:val="left" w:pos="0"/>
        </w:tabs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0E67F8">
        <w:rPr>
          <w:rFonts w:ascii="Arial" w:hAnsi="Arial" w:cs="Arial"/>
          <w:sz w:val="24"/>
          <w:szCs w:val="24"/>
        </w:rPr>
        <w:tab/>
        <w:t>III - Despesas financiadas com recursos provenientes de operações de crédito, alienação de bens e transferências voluntárias da União e do Estado;</w:t>
      </w:r>
    </w:p>
    <w:p w:rsidR="009C40DA" w:rsidRPr="000E67F8" w:rsidRDefault="009C40DA" w:rsidP="009C40DA">
      <w:pPr>
        <w:pStyle w:val="inciso"/>
        <w:tabs>
          <w:tab w:val="left" w:pos="0"/>
        </w:tabs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0E67F8">
        <w:rPr>
          <w:rFonts w:ascii="Arial" w:hAnsi="Arial" w:cs="Arial"/>
          <w:sz w:val="24"/>
          <w:szCs w:val="24"/>
        </w:rPr>
        <w:tab/>
        <w:t>V – As disposições dos incisos II e III não se aplicam ao Poder Legislativo;</w:t>
      </w:r>
    </w:p>
    <w:p w:rsidR="009C40DA" w:rsidRPr="000E67F8" w:rsidRDefault="009C40DA" w:rsidP="009C40D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E67F8">
        <w:rPr>
          <w:rFonts w:ascii="Arial" w:hAnsi="Arial" w:cs="Arial"/>
          <w:sz w:val="24"/>
          <w:szCs w:val="24"/>
        </w:rPr>
        <w:tab/>
        <w:t>§ 2º. Também poderá ser considerado como superávit financeiro do exercício anterior, para fins do inciso IV do caput, os recursos que forem disponibilizados a partir do cancelamento de restos a p</w:t>
      </w:r>
      <w:r w:rsidR="00C0660A" w:rsidRPr="000E67F8">
        <w:rPr>
          <w:rFonts w:ascii="Arial" w:hAnsi="Arial" w:cs="Arial"/>
          <w:sz w:val="24"/>
          <w:szCs w:val="24"/>
        </w:rPr>
        <w:t>agar durante o exercício de 201</w:t>
      </w:r>
      <w:r w:rsidR="00D173A1" w:rsidRPr="000E67F8">
        <w:rPr>
          <w:rFonts w:ascii="Arial" w:hAnsi="Arial" w:cs="Arial"/>
          <w:sz w:val="24"/>
          <w:szCs w:val="24"/>
        </w:rPr>
        <w:t>8</w:t>
      </w:r>
      <w:r w:rsidRPr="000E67F8">
        <w:rPr>
          <w:rFonts w:ascii="Arial" w:hAnsi="Arial" w:cs="Arial"/>
          <w:sz w:val="24"/>
          <w:szCs w:val="24"/>
        </w:rPr>
        <w:t>, obedecida a fonte de recursos correspondente.</w:t>
      </w:r>
    </w:p>
    <w:p w:rsidR="009C40DA" w:rsidRPr="000E67F8" w:rsidRDefault="009C40DA" w:rsidP="009C40D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E67F8">
        <w:rPr>
          <w:rFonts w:ascii="Arial" w:hAnsi="Arial" w:cs="Arial"/>
          <w:sz w:val="24"/>
          <w:szCs w:val="24"/>
        </w:rPr>
        <w:tab/>
        <w:t>§ 3</w:t>
      </w:r>
      <w:r w:rsidRPr="000E67F8">
        <w:rPr>
          <w:rFonts w:ascii="Arial" w:hAnsi="Arial" w:cs="Arial"/>
          <w:b/>
          <w:sz w:val="24"/>
          <w:szCs w:val="24"/>
          <w:u w:val="single"/>
          <w:vertAlign w:val="superscript"/>
        </w:rPr>
        <w:t>o</w:t>
      </w:r>
      <w:r w:rsidRPr="000E67F8">
        <w:rPr>
          <w:rFonts w:ascii="Arial" w:hAnsi="Arial" w:cs="Arial"/>
          <w:b/>
          <w:sz w:val="24"/>
          <w:szCs w:val="24"/>
        </w:rPr>
        <w:t>.</w:t>
      </w:r>
      <w:r w:rsidRPr="000E67F8">
        <w:rPr>
          <w:rFonts w:ascii="Arial" w:hAnsi="Arial" w:cs="Arial"/>
          <w:sz w:val="24"/>
          <w:szCs w:val="24"/>
        </w:rPr>
        <w:t xml:space="preserve"> Poderão ser utilizadas, para efeitos de créditos adicionais, reduções de valores atribuídos a créditos orçamentários de diferentes unidades gestoras do orçamento, sendo que os créditos adicionais especiais que envolvam o Poder Legislativo deverão possuir autorização expressa daquele Poder.</w:t>
      </w:r>
    </w:p>
    <w:p w:rsidR="009C40DA" w:rsidRPr="000E67F8" w:rsidRDefault="009C40DA" w:rsidP="009C40DA">
      <w:pPr>
        <w:spacing w:after="120" w:line="24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0E67F8">
        <w:rPr>
          <w:rFonts w:ascii="Arial" w:hAnsi="Arial" w:cs="Arial"/>
          <w:snapToGrid w:val="0"/>
          <w:sz w:val="24"/>
          <w:szCs w:val="24"/>
        </w:rPr>
        <w:lastRenderedPageBreak/>
        <w:t xml:space="preserve"> </w:t>
      </w:r>
      <w:r w:rsidRPr="000E67F8">
        <w:rPr>
          <w:rFonts w:ascii="Arial" w:hAnsi="Arial" w:cs="Arial"/>
          <w:snapToGrid w:val="0"/>
          <w:sz w:val="24"/>
          <w:szCs w:val="24"/>
        </w:rPr>
        <w:tab/>
      </w:r>
      <w:r w:rsidRPr="000E67F8">
        <w:rPr>
          <w:rFonts w:ascii="Arial" w:hAnsi="Arial" w:cs="Arial"/>
          <w:b/>
          <w:bCs/>
          <w:sz w:val="24"/>
          <w:szCs w:val="24"/>
        </w:rPr>
        <w:t>Art. 4</w:t>
      </w:r>
      <w:r w:rsidRPr="000E67F8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o</w:t>
      </w:r>
      <w:r w:rsidRPr="000E67F8">
        <w:rPr>
          <w:rFonts w:ascii="Arial" w:hAnsi="Arial" w:cs="Arial"/>
          <w:b/>
          <w:bCs/>
          <w:sz w:val="24"/>
          <w:szCs w:val="24"/>
        </w:rPr>
        <w:t>.</w:t>
      </w:r>
      <w:r w:rsidRPr="000E67F8">
        <w:rPr>
          <w:rFonts w:ascii="Arial" w:hAnsi="Arial" w:cs="Arial"/>
          <w:snapToGrid w:val="0"/>
          <w:sz w:val="24"/>
          <w:szCs w:val="24"/>
        </w:rPr>
        <w:t xml:space="preserve"> Obedecidas as disposições da Lei de Diretrizes Orçamentárias, as transferências financeiras destinadas à Câmara Municipal serão disponibilizadas até o dia 20 de cada mês.</w:t>
      </w:r>
    </w:p>
    <w:p w:rsidR="009C40DA" w:rsidRPr="000E67F8" w:rsidRDefault="009C40DA" w:rsidP="009C40DA">
      <w:pPr>
        <w:pStyle w:val="PAR01"/>
        <w:tabs>
          <w:tab w:val="clear" w:pos="14459"/>
        </w:tabs>
        <w:spacing w:after="120"/>
        <w:rPr>
          <w:rFonts w:ascii="Arial" w:hAnsi="Arial" w:cs="Arial"/>
          <w:sz w:val="24"/>
          <w:szCs w:val="24"/>
        </w:rPr>
      </w:pPr>
      <w:r w:rsidRPr="000E67F8">
        <w:rPr>
          <w:rFonts w:ascii="Arial" w:hAnsi="Arial" w:cs="Arial"/>
          <w:sz w:val="24"/>
          <w:szCs w:val="24"/>
        </w:rPr>
        <w:t xml:space="preserve"> </w:t>
      </w:r>
      <w:r w:rsidRPr="000E67F8">
        <w:rPr>
          <w:rFonts w:ascii="Arial" w:hAnsi="Arial" w:cs="Arial"/>
          <w:sz w:val="24"/>
          <w:szCs w:val="24"/>
        </w:rPr>
        <w:tab/>
      </w:r>
      <w:r w:rsidRPr="000E67F8">
        <w:rPr>
          <w:rFonts w:ascii="Arial" w:hAnsi="Arial" w:cs="Arial"/>
          <w:b/>
          <w:bCs/>
          <w:sz w:val="24"/>
          <w:szCs w:val="24"/>
        </w:rPr>
        <w:t>Art. 5</w:t>
      </w:r>
      <w:r w:rsidRPr="000E67F8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o</w:t>
      </w:r>
      <w:r w:rsidRPr="000E67F8">
        <w:rPr>
          <w:rFonts w:ascii="Arial" w:hAnsi="Arial" w:cs="Arial"/>
          <w:b/>
          <w:bCs/>
          <w:sz w:val="24"/>
          <w:szCs w:val="24"/>
        </w:rPr>
        <w:t>.</w:t>
      </w:r>
      <w:r w:rsidRPr="000E67F8">
        <w:rPr>
          <w:rFonts w:ascii="Arial" w:hAnsi="Arial" w:cs="Arial"/>
          <w:sz w:val="24"/>
          <w:szCs w:val="24"/>
        </w:rPr>
        <w:t xml:space="preserve"> O Prefeito Municipal, nos termos do que dispuser a Lei de Diretrizes Orçamentárias, poderá adotar mecanismos para utilização das dotações, de forma a compatibilizar as despesas à efetiva realização das receitas.</w:t>
      </w:r>
    </w:p>
    <w:p w:rsidR="009C40DA" w:rsidRPr="000E67F8" w:rsidRDefault="009C40DA" w:rsidP="009C40D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E67F8">
        <w:rPr>
          <w:rFonts w:ascii="Arial" w:hAnsi="Arial" w:cs="Arial"/>
          <w:sz w:val="24"/>
          <w:szCs w:val="24"/>
        </w:rPr>
        <w:tab/>
      </w:r>
      <w:r w:rsidRPr="000E67F8">
        <w:rPr>
          <w:rFonts w:ascii="Arial" w:hAnsi="Arial" w:cs="Arial"/>
          <w:b/>
          <w:bCs/>
          <w:sz w:val="24"/>
          <w:szCs w:val="24"/>
        </w:rPr>
        <w:t>Art. 6</w:t>
      </w:r>
      <w:r w:rsidRPr="000E67F8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o</w:t>
      </w:r>
      <w:r w:rsidRPr="000E67F8">
        <w:rPr>
          <w:rFonts w:ascii="Arial" w:hAnsi="Arial" w:cs="Arial"/>
          <w:b/>
          <w:bCs/>
          <w:sz w:val="24"/>
          <w:szCs w:val="24"/>
        </w:rPr>
        <w:t>.</w:t>
      </w:r>
      <w:r w:rsidRPr="000E67F8">
        <w:rPr>
          <w:rFonts w:ascii="Arial" w:hAnsi="Arial" w:cs="Arial"/>
          <w:sz w:val="24"/>
          <w:szCs w:val="24"/>
        </w:rPr>
        <w:t xml:space="preserve"> Ficam automaticamente atualizados, com base nos valores desta Lei, o montante previsto para as receitas, despesas, resultado primário e resultado nominal previstos </w:t>
      </w:r>
      <w:r w:rsidR="00D173A1" w:rsidRPr="000E67F8">
        <w:rPr>
          <w:rFonts w:ascii="Arial" w:hAnsi="Arial" w:cs="Arial"/>
          <w:sz w:val="24"/>
          <w:szCs w:val="24"/>
        </w:rPr>
        <w:t>na Lei Municipal 1</w:t>
      </w:r>
      <w:r w:rsidR="007D5F29" w:rsidRPr="000E67F8">
        <w:rPr>
          <w:rFonts w:ascii="Arial" w:hAnsi="Arial" w:cs="Arial"/>
          <w:sz w:val="24"/>
          <w:szCs w:val="24"/>
        </w:rPr>
        <w:t>.894, de 11 de outubro de 2017,</w:t>
      </w:r>
      <w:r w:rsidR="004B552B" w:rsidRPr="000E67F8">
        <w:rPr>
          <w:rFonts w:ascii="Arial" w:hAnsi="Arial" w:cs="Arial"/>
          <w:sz w:val="24"/>
          <w:szCs w:val="24"/>
        </w:rPr>
        <w:t xml:space="preserve"> que dispõe sobre as</w:t>
      </w:r>
      <w:r w:rsidRPr="000E67F8">
        <w:rPr>
          <w:rFonts w:ascii="Arial" w:hAnsi="Arial" w:cs="Arial"/>
          <w:sz w:val="24"/>
          <w:szCs w:val="24"/>
        </w:rPr>
        <w:t xml:space="preserve"> Diretrizes Orçame</w:t>
      </w:r>
      <w:r w:rsidR="00971F8E" w:rsidRPr="000E67F8">
        <w:rPr>
          <w:rFonts w:ascii="Arial" w:hAnsi="Arial" w:cs="Arial"/>
          <w:sz w:val="24"/>
          <w:szCs w:val="24"/>
        </w:rPr>
        <w:t>ntárias para o exercício de 201</w:t>
      </w:r>
      <w:r w:rsidR="00D173A1" w:rsidRPr="000E67F8">
        <w:rPr>
          <w:rFonts w:ascii="Arial" w:hAnsi="Arial" w:cs="Arial"/>
          <w:sz w:val="24"/>
          <w:szCs w:val="24"/>
        </w:rPr>
        <w:t>8</w:t>
      </w:r>
      <w:r w:rsidRPr="000E67F8">
        <w:rPr>
          <w:rFonts w:ascii="Arial" w:hAnsi="Arial" w:cs="Arial"/>
          <w:sz w:val="24"/>
          <w:szCs w:val="24"/>
        </w:rPr>
        <w:t>.</w:t>
      </w:r>
    </w:p>
    <w:p w:rsidR="009C40DA" w:rsidRPr="000E67F8" w:rsidRDefault="009C40DA" w:rsidP="009C40DA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E67F8">
        <w:rPr>
          <w:rFonts w:ascii="Arial" w:hAnsi="Arial" w:cs="Arial"/>
          <w:b/>
          <w:sz w:val="24"/>
          <w:szCs w:val="24"/>
        </w:rPr>
        <w:t>Art. 7</w:t>
      </w:r>
      <w:r w:rsidRPr="000E67F8">
        <w:rPr>
          <w:rFonts w:ascii="Arial" w:hAnsi="Arial" w:cs="Arial"/>
          <w:b/>
          <w:sz w:val="24"/>
          <w:szCs w:val="24"/>
          <w:u w:val="single"/>
          <w:vertAlign w:val="superscript"/>
        </w:rPr>
        <w:t>o</w:t>
      </w:r>
      <w:r w:rsidRPr="000E67F8">
        <w:rPr>
          <w:rFonts w:ascii="Arial" w:hAnsi="Arial" w:cs="Arial"/>
          <w:sz w:val="24"/>
          <w:szCs w:val="24"/>
        </w:rPr>
        <w:t>. Fica o Poder Executivo autorizado a realizar operações de crédito por antecipação de receita orçamentária no decorrer do exercício, atendidas as disposições do artigo 38 da Lei Complementar n</w:t>
      </w:r>
      <w:r w:rsidRPr="000E67F8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0E67F8">
        <w:rPr>
          <w:rFonts w:ascii="Arial" w:hAnsi="Arial" w:cs="Arial"/>
          <w:sz w:val="24"/>
          <w:szCs w:val="24"/>
        </w:rPr>
        <w:t xml:space="preserve"> 101, de 2000 e Resoluções do Senado Federal que dispõem sobre a matéria.</w:t>
      </w:r>
    </w:p>
    <w:p w:rsidR="009C40DA" w:rsidRPr="000E67F8" w:rsidRDefault="009C40DA" w:rsidP="009C40D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0E67F8">
        <w:rPr>
          <w:rFonts w:ascii="Arial" w:hAnsi="Arial" w:cs="Arial"/>
          <w:b/>
          <w:sz w:val="24"/>
          <w:szCs w:val="24"/>
        </w:rPr>
        <w:tab/>
        <w:t>Art. 8</w:t>
      </w:r>
      <w:r w:rsidRPr="000E67F8">
        <w:rPr>
          <w:rFonts w:ascii="Arial" w:hAnsi="Arial" w:cs="Arial"/>
          <w:b/>
          <w:sz w:val="24"/>
          <w:szCs w:val="24"/>
          <w:u w:val="single"/>
          <w:vertAlign w:val="superscript"/>
        </w:rPr>
        <w:t>o</w:t>
      </w:r>
      <w:r w:rsidRPr="000E67F8">
        <w:rPr>
          <w:rFonts w:ascii="Arial" w:hAnsi="Arial" w:cs="Arial"/>
          <w:b/>
          <w:sz w:val="24"/>
          <w:szCs w:val="24"/>
        </w:rPr>
        <w:t>.</w:t>
      </w:r>
      <w:r w:rsidRPr="000E67F8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C1406E" w:rsidRPr="000E67F8" w:rsidRDefault="00C1406E" w:rsidP="00D868A6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69DB" w:rsidRPr="000E67F8" w:rsidRDefault="004D3080" w:rsidP="00E52C05">
      <w:pPr>
        <w:pStyle w:val="Standard"/>
        <w:jc w:val="right"/>
        <w:rPr>
          <w:rFonts w:ascii="Arial" w:hAnsi="Arial" w:cs="Arial"/>
        </w:rPr>
      </w:pPr>
      <w:r w:rsidRPr="000E67F8">
        <w:rPr>
          <w:rFonts w:ascii="Arial" w:hAnsi="Arial" w:cs="Arial"/>
        </w:rPr>
        <w:t xml:space="preserve">Arroio do Padre, </w:t>
      </w:r>
      <w:r w:rsidR="00554303">
        <w:rPr>
          <w:rFonts w:ascii="Arial" w:hAnsi="Arial" w:cs="Arial"/>
        </w:rPr>
        <w:t>30</w:t>
      </w:r>
      <w:r w:rsidR="00E54ED8" w:rsidRPr="000E67F8">
        <w:rPr>
          <w:rFonts w:ascii="Arial" w:hAnsi="Arial" w:cs="Arial"/>
        </w:rPr>
        <w:t xml:space="preserve"> de outubro</w:t>
      </w:r>
      <w:r w:rsidR="00BF0767" w:rsidRPr="000E67F8">
        <w:rPr>
          <w:rFonts w:ascii="Arial" w:hAnsi="Arial" w:cs="Arial"/>
        </w:rPr>
        <w:t xml:space="preserve"> de 2017</w:t>
      </w:r>
      <w:r w:rsidR="005769DB" w:rsidRPr="000E67F8">
        <w:rPr>
          <w:rFonts w:ascii="Arial" w:hAnsi="Arial" w:cs="Arial"/>
        </w:rPr>
        <w:t>.</w:t>
      </w:r>
    </w:p>
    <w:p w:rsidR="009821D3" w:rsidRPr="000E67F8" w:rsidRDefault="009821D3" w:rsidP="00E52C05">
      <w:pPr>
        <w:tabs>
          <w:tab w:val="left" w:pos="5798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E67F8">
        <w:rPr>
          <w:rFonts w:ascii="Arial" w:eastAsia="Calibri" w:hAnsi="Arial" w:cs="Arial"/>
          <w:sz w:val="24"/>
          <w:szCs w:val="24"/>
          <w:lang w:eastAsia="en-US"/>
        </w:rPr>
        <w:t>Visto Técnico:</w:t>
      </w:r>
    </w:p>
    <w:p w:rsidR="009821D3" w:rsidRPr="000E67F8" w:rsidRDefault="009821D3" w:rsidP="00E52C05">
      <w:pPr>
        <w:tabs>
          <w:tab w:val="left" w:pos="2977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9821D3" w:rsidRPr="000E67F8" w:rsidRDefault="009821D3" w:rsidP="00E52C05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0E67F8">
        <w:rPr>
          <w:rFonts w:ascii="Arial" w:eastAsia="Calibri" w:hAnsi="Arial" w:cs="Arial"/>
          <w:sz w:val="24"/>
          <w:szCs w:val="24"/>
          <w:lang w:eastAsia="en-US"/>
        </w:rPr>
        <w:t>Loutar</w:t>
      </w:r>
      <w:proofErr w:type="spellEnd"/>
      <w:r w:rsidRPr="000E67F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0E67F8">
        <w:rPr>
          <w:rFonts w:ascii="Arial" w:eastAsia="Calibri" w:hAnsi="Arial" w:cs="Arial"/>
          <w:sz w:val="24"/>
          <w:szCs w:val="24"/>
          <w:lang w:eastAsia="en-US"/>
        </w:rPr>
        <w:t>Prieb</w:t>
      </w:r>
      <w:proofErr w:type="spellEnd"/>
    </w:p>
    <w:p w:rsidR="009821D3" w:rsidRPr="000E67F8" w:rsidRDefault="009821D3" w:rsidP="00E52C05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E67F8">
        <w:rPr>
          <w:rFonts w:ascii="Arial" w:eastAsia="Calibri" w:hAnsi="Arial" w:cs="Arial"/>
          <w:sz w:val="24"/>
          <w:szCs w:val="24"/>
          <w:lang w:eastAsia="en-US"/>
        </w:rPr>
        <w:t>Secretário de Administração, Planejamento,</w:t>
      </w:r>
    </w:p>
    <w:p w:rsidR="00E54ED8" w:rsidRPr="000E67F8" w:rsidRDefault="009821D3" w:rsidP="000A478A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E67F8">
        <w:rPr>
          <w:rFonts w:ascii="Arial" w:eastAsia="Calibri" w:hAnsi="Arial" w:cs="Arial"/>
          <w:sz w:val="24"/>
          <w:szCs w:val="24"/>
          <w:lang w:eastAsia="en-US"/>
        </w:rPr>
        <w:t>Finanças, Gestão e Tributos</w:t>
      </w:r>
    </w:p>
    <w:p w:rsidR="00E54ED8" w:rsidRPr="000E67F8" w:rsidRDefault="00E54ED8" w:rsidP="000A478A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527F57" w:rsidRPr="000E67F8" w:rsidRDefault="000A478A" w:rsidP="000A478A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E67F8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</w:t>
      </w:r>
    </w:p>
    <w:p w:rsidR="00527F57" w:rsidRPr="000E67F8" w:rsidRDefault="00191B86" w:rsidP="00527F5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0E67F8">
        <w:rPr>
          <w:rFonts w:ascii="Arial" w:eastAsia="Calibri" w:hAnsi="Arial" w:cs="Arial"/>
          <w:sz w:val="24"/>
          <w:szCs w:val="24"/>
          <w:lang w:eastAsia="en-US"/>
        </w:rPr>
        <w:t>Leonir Aldrighi</w:t>
      </w:r>
      <w:r w:rsidR="00644484" w:rsidRPr="000E67F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="00E52C05" w:rsidRPr="000E67F8">
        <w:rPr>
          <w:rFonts w:ascii="Arial" w:eastAsia="Calibri" w:hAnsi="Arial" w:cs="Arial"/>
          <w:sz w:val="24"/>
          <w:szCs w:val="24"/>
          <w:lang w:eastAsia="en-US"/>
        </w:rPr>
        <w:t>Baschi</w:t>
      </w:r>
      <w:proofErr w:type="spellEnd"/>
    </w:p>
    <w:p w:rsidR="00B01AC2" w:rsidRPr="000E67F8" w:rsidRDefault="00191B86" w:rsidP="00527F5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0E67F8">
        <w:rPr>
          <w:rFonts w:ascii="Arial" w:eastAsia="Calibri" w:hAnsi="Arial" w:cs="Arial"/>
          <w:sz w:val="24"/>
          <w:szCs w:val="24"/>
          <w:lang w:eastAsia="en-US"/>
        </w:rPr>
        <w:t>Prefeito Municipal</w:t>
      </w:r>
    </w:p>
    <w:sectPr w:rsidR="00B01AC2" w:rsidRPr="000E67F8" w:rsidSect="00554303">
      <w:headerReference w:type="default" r:id="rId10"/>
      <w:pgSz w:w="11906" w:h="16838"/>
      <w:pgMar w:top="-993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61C" w:rsidRDefault="008C461C">
      <w:pPr>
        <w:spacing w:after="0" w:line="240" w:lineRule="auto"/>
      </w:pPr>
      <w:r>
        <w:separator/>
      </w:r>
    </w:p>
  </w:endnote>
  <w:endnote w:type="continuationSeparator" w:id="0">
    <w:p w:rsidR="008C461C" w:rsidRDefault="008C4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61C" w:rsidRDefault="008C461C">
      <w:pPr>
        <w:spacing w:after="0" w:line="240" w:lineRule="auto"/>
      </w:pPr>
      <w:r>
        <w:separator/>
      </w:r>
    </w:p>
  </w:footnote>
  <w:footnote w:type="continuationSeparator" w:id="0">
    <w:p w:rsidR="008C461C" w:rsidRDefault="008C4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5B5A"/>
    <w:multiLevelType w:val="hybridMultilevel"/>
    <w:tmpl w:val="C8702012"/>
    <w:lvl w:ilvl="0" w:tplc="A8B833E6">
      <w:start w:val="1"/>
      <w:numFmt w:val="upperRoman"/>
      <w:lvlText w:val="%1 -"/>
      <w:lvlJc w:val="right"/>
      <w:pPr>
        <w:ind w:left="1635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34357"/>
    <w:rsid w:val="00043A3C"/>
    <w:rsid w:val="00043FCD"/>
    <w:rsid w:val="000574CE"/>
    <w:rsid w:val="000615D4"/>
    <w:rsid w:val="0007766F"/>
    <w:rsid w:val="00085F6D"/>
    <w:rsid w:val="0008655F"/>
    <w:rsid w:val="000872CD"/>
    <w:rsid w:val="00087C98"/>
    <w:rsid w:val="00096CCD"/>
    <w:rsid w:val="000A478A"/>
    <w:rsid w:val="000A7785"/>
    <w:rsid w:val="000A7E31"/>
    <w:rsid w:val="000B02D4"/>
    <w:rsid w:val="000B2B40"/>
    <w:rsid w:val="000C2AC5"/>
    <w:rsid w:val="000D1479"/>
    <w:rsid w:val="000D68D0"/>
    <w:rsid w:val="000E3D2D"/>
    <w:rsid w:val="000E67F8"/>
    <w:rsid w:val="00104841"/>
    <w:rsid w:val="001049E0"/>
    <w:rsid w:val="00110ADF"/>
    <w:rsid w:val="00111891"/>
    <w:rsid w:val="00114D67"/>
    <w:rsid w:val="00116431"/>
    <w:rsid w:val="00117592"/>
    <w:rsid w:val="001177BC"/>
    <w:rsid w:val="00121BEB"/>
    <w:rsid w:val="00123A3D"/>
    <w:rsid w:val="00124631"/>
    <w:rsid w:val="00126D46"/>
    <w:rsid w:val="00131EA2"/>
    <w:rsid w:val="001446A9"/>
    <w:rsid w:val="00144C4B"/>
    <w:rsid w:val="001525AE"/>
    <w:rsid w:val="00162123"/>
    <w:rsid w:val="00181F04"/>
    <w:rsid w:val="00182926"/>
    <w:rsid w:val="00191648"/>
    <w:rsid w:val="00191B86"/>
    <w:rsid w:val="00195BD9"/>
    <w:rsid w:val="00197A76"/>
    <w:rsid w:val="001A03BB"/>
    <w:rsid w:val="001A2ABA"/>
    <w:rsid w:val="001A38B0"/>
    <w:rsid w:val="001A6645"/>
    <w:rsid w:val="001A7FAE"/>
    <w:rsid w:val="001B622F"/>
    <w:rsid w:val="001B689E"/>
    <w:rsid w:val="001C11B4"/>
    <w:rsid w:val="001C19E6"/>
    <w:rsid w:val="001C1A7A"/>
    <w:rsid w:val="001D0B5B"/>
    <w:rsid w:val="001D2C43"/>
    <w:rsid w:val="001D302C"/>
    <w:rsid w:val="001E2B9A"/>
    <w:rsid w:val="001E362C"/>
    <w:rsid w:val="001E3F8B"/>
    <w:rsid w:val="001E54FB"/>
    <w:rsid w:val="001E5D94"/>
    <w:rsid w:val="001F0A13"/>
    <w:rsid w:val="001F108C"/>
    <w:rsid w:val="001F2AF4"/>
    <w:rsid w:val="001F47EE"/>
    <w:rsid w:val="001F62CE"/>
    <w:rsid w:val="00201A76"/>
    <w:rsid w:val="002138E5"/>
    <w:rsid w:val="00214576"/>
    <w:rsid w:val="00236C03"/>
    <w:rsid w:val="0024317E"/>
    <w:rsid w:val="002438F0"/>
    <w:rsid w:val="00243FAD"/>
    <w:rsid w:val="002562CE"/>
    <w:rsid w:val="00260C0B"/>
    <w:rsid w:val="00265079"/>
    <w:rsid w:val="00265FE0"/>
    <w:rsid w:val="002700A8"/>
    <w:rsid w:val="00271D7F"/>
    <w:rsid w:val="00273BF3"/>
    <w:rsid w:val="00286FA9"/>
    <w:rsid w:val="00287582"/>
    <w:rsid w:val="00291D12"/>
    <w:rsid w:val="002A2B1D"/>
    <w:rsid w:val="002A6FE8"/>
    <w:rsid w:val="002B6293"/>
    <w:rsid w:val="002C5F75"/>
    <w:rsid w:val="002D0BDD"/>
    <w:rsid w:val="002E6E60"/>
    <w:rsid w:val="00301A32"/>
    <w:rsid w:val="003022C8"/>
    <w:rsid w:val="003057E5"/>
    <w:rsid w:val="00307504"/>
    <w:rsid w:val="00307605"/>
    <w:rsid w:val="00311BE0"/>
    <w:rsid w:val="00321FDC"/>
    <w:rsid w:val="00323F76"/>
    <w:rsid w:val="003244F4"/>
    <w:rsid w:val="00324B23"/>
    <w:rsid w:val="00330FDD"/>
    <w:rsid w:val="00337941"/>
    <w:rsid w:val="00366A2C"/>
    <w:rsid w:val="00371AD5"/>
    <w:rsid w:val="003A0EE7"/>
    <w:rsid w:val="003A1B0A"/>
    <w:rsid w:val="003A3CBF"/>
    <w:rsid w:val="003A59EB"/>
    <w:rsid w:val="003A6D6A"/>
    <w:rsid w:val="003B0882"/>
    <w:rsid w:val="003B46A4"/>
    <w:rsid w:val="003B4D62"/>
    <w:rsid w:val="003B6E59"/>
    <w:rsid w:val="003C49FD"/>
    <w:rsid w:val="003D33DD"/>
    <w:rsid w:val="003D40C3"/>
    <w:rsid w:val="003E557C"/>
    <w:rsid w:val="0041180C"/>
    <w:rsid w:val="0041543F"/>
    <w:rsid w:val="00416653"/>
    <w:rsid w:val="004217C5"/>
    <w:rsid w:val="00424ED0"/>
    <w:rsid w:val="004262D1"/>
    <w:rsid w:val="00434E9D"/>
    <w:rsid w:val="004374B3"/>
    <w:rsid w:val="00450D4A"/>
    <w:rsid w:val="00454CC3"/>
    <w:rsid w:val="00465884"/>
    <w:rsid w:val="00474D4B"/>
    <w:rsid w:val="00477FA0"/>
    <w:rsid w:val="004828A9"/>
    <w:rsid w:val="00482E41"/>
    <w:rsid w:val="00484102"/>
    <w:rsid w:val="004852BB"/>
    <w:rsid w:val="00492B16"/>
    <w:rsid w:val="00494D84"/>
    <w:rsid w:val="004A3FB2"/>
    <w:rsid w:val="004B22FE"/>
    <w:rsid w:val="004B2788"/>
    <w:rsid w:val="004B440D"/>
    <w:rsid w:val="004B552B"/>
    <w:rsid w:val="004B68F4"/>
    <w:rsid w:val="004D1E91"/>
    <w:rsid w:val="004D3080"/>
    <w:rsid w:val="004D7FE3"/>
    <w:rsid w:val="004E4CD0"/>
    <w:rsid w:val="004E517B"/>
    <w:rsid w:val="004F006C"/>
    <w:rsid w:val="00502430"/>
    <w:rsid w:val="00503AE5"/>
    <w:rsid w:val="005078D2"/>
    <w:rsid w:val="00511C61"/>
    <w:rsid w:val="00512146"/>
    <w:rsid w:val="0052608E"/>
    <w:rsid w:val="00527F57"/>
    <w:rsid w:val="00535B3F"/>
    <w:rsid w:val="005422C2"/>
    <w:rsid w:val="00543BB8"/>
    <w:rsid w:val="00546C01"/>
    <w:rsid w:val="005540D5"/>
    <w:rsid w:val="00554303"/>
    <w:rsid w:val="005545AE"/>
    <w:rsid w:val="00556047"/>
    <w:rsid w:val="00556438"/>
    <w:rsid w:val="0056072D"/>
    <w:rsid w:val="00561C89"/>
    <w:rsid w:val="005670B5"/>
    <w:rsid w:val="005743B4"/>
    <w:rsid w:val="00574F7E"/>
    <w:rsid w:val="00575312"/>
    <w:rsid w:val="005755A0"/>
    <w:rsid w:val="005760BF"/>
    <w:rsid w:val="005769DB"/>
    <w:rsid w:val="00587084"/>
    <w:rsid w:val="00590162"/>
    <w:rsid w:val="005952C7"/>
    <w:rsid w:val="005A7933"/>
    <w:rsid w:val="005C0E5A"/>
    <w:rsid w:val="005C29E8"/>
    <w:rsid w:val="005D0BB7"/>
    <w:rsid w:val="005D21E3"/>
    <w:rsid w:val="005D36B9"/>
    <w:rsid w:val="005D4A94"/>
    <w:rsid w:val="005D5359"/>
    <w:rsid w:val="005D696A"/>
    <w:rsid w:val="005E2880"/>
    <w:rsid w:val="005E6EA6"/>
    <w:rsid w:val="005F19D0"/>
    <w:rsid w:val="00602C96"/>
    <w:rsid w:val="006046E7"/>
    <w:rsid w:val="00605E72"/>
    <w:rsid w:val="00606EA9"/>
    <w:rsid w:val="006316F5"/>
    <w:rsid w:val="00635615"/>
    <w:rsid w:val="00643248"/>
    <w:rsid w:val="00644484"/>
    <w:rsid w:val="00645014"/>
    <w:rsid w:val="0065752C"/>
    <w:rsid w:val="00661AEE"/>
    <w:rsid w:val="00663F79"/>
    <w:rsid w:val="00665883"/>
    <w:rsid w:val="0067077C"/>
    <w:rsid w:val="00674AB3"/>
    <w:rsid w:val="00674CBD"/>
    <w:rsid w:val="00677264"/>
    <w:rsid w:val="00680BAF"/>
    <w:rsid w:val="00683B5B"/>
    <w:rsid w:val="006873FC"/>
    <w:rsid w:val="00693AA8"/>
    <w:rsid w:val="0069567F"/>
    <w:rsid w:val="006A04C1"/>
    <w:rsid w:val="006C0042"/>
    <w:rsid w:val="006C2AD6"/>
    <w:rsid w:val="006C68C5"/>
    <w:rsid w:val="006C6C94"/>
    <w:rsid w:val="006E030F"/>
    <w:rsid w:val="006E18FA"/>
    <w:rsid w:val="006F0362"/>
    <w:rsid w:val="006F1803"/>
    <w:rsid w:val="0071113B"/>
    <w:rsid w:val="007165B9"/>
    <w:rsid w:val="0073245D"/>
    <w:rsid w:val="00737BD2"/>
    <w:rsid w:val="007476ED"/>
    <w:rsid w:val="007569A3"/>
    <w:rsid w:val="00756E64"/>
    <w:rsid w:val="00757313"/>
    <w:rsid w:val="007616E6"/>
    <w:rsid w:val="0077722A"/>
    <w:rsid w:val="007823CA"/>
    <w:rsid w:val="0079479A"/>
    <w:rsid w:val="007A3A56"/>
    <w:rsid w:val="007B0C25"/>
    <w:rsid w:val="007B41CC"/>
    <w:rsid w:val="007B64B5"/>
    <w:rsid w:val="007D5858"/>
    <w:rsid w:val="007D5F29"/>
    <w:rsid w:val="007E1BA6"/>
    <w:rsid w:val="007E53ED"/>
    <w:rsid w:val="007E7C37"/>
    <w:rsid w:val="007F0F3F"/>
    <w:rsid w:val="00800CB7"/>
    <w:rsid w:val="008074A9"/>
    <w:rsid w:val="00807CAE"/>
    <w:rsid w:val="00811C5A"/>
    <w:rsid w:val="008138BF"/>
    <w:rsid w:val="008153FD"/>
    <w:rsid w:val="00816A47"/>
    <w:rsid w:val="00817BED"/>
    <w:rsid w:val="00824CB6"/>
    <w:rsid w:val="00825256"/>
    <w:rsid w:val="00832236"/>
    <w:rsid w:val="00833052"/>
    <w:rsid w:val="0084166F"/>
    <w:rsid w:val="0085246E"/>
    <w:rsid w:val="00853249"/>
    <w:rsid w:val="00855BB6"/>
    <w:rsid w:val="00864AA1"/>
    <w:rsid w:val="008668E7"/>
    <w:rsid w:val="00871801"/>
    <w:rsid w:val="0088113F"/>
    <w:rsid w:val="00882F56"/>
    <w:rsid w:val="008A1135"/>
    <w:rsid w:val="008A195A"/>
    <w:rsid w:val="008B7F6F"/>
    <w:rsid w:val="008C461C"/>
    <w:rsid w:val="008C52BA"/>
    <w:rsid w:val="008C62DB"/>
    <w:rsid w:val="008D348C"/>
    <w:rsid w:val="008D6A13"/>
    <w:rsid w:val="008E6B8A"/>
    <w:rsid w:val="008E722C"/>
    <w:rsid w:val="008F327A"/>
    <w:rsid w:val="008F4DE6"/>
    <w:rsid w:val="00903989"/>
    <w:rsid w:val="0090601E"/>
    <w:rsid w:val="00911469"/>
    <w:rsid w:val="00923123"/>
    <w:rsid w:val="0092778F"/>
    <w:rsid w:val="00932F3B"/>
    <w:rsid w:val="009455CA"/>
    <w:rsid w:val="00952354"/>
    <w:rsid w:val="00966DF4"/>
    <w:rsid w:val="0096704A"/>
    <w:rsid w:val="00971F8E"/>
    <w:rsid w:val="00972AAA"/>
    <w:rsid w:val="00973B37"/>
    <w:rsid w:val="009763E1"/>
    <w:rsid w:val="009814BB"/>
    <w:rsid w:val="009821D3"/>
    <w:rsid w:val="009830BE"/>
    <w:rsid w:val="00984518"/>
    <w:rsid w:val="00987AB3"/>
    <w:rsid w:val="0099516B"/>
    <w:rsid w:val="009A7001"/>
    <w:rsid w:val="009B2C49"/>
    <w:rsid w:val="009B3465"/>
    <w:rsid w:val="009C40DA"/>
    <w:rsid w:val="009C4D5B"/>
    <w:rsid w:val="009C59DB"/>
    <w:rsid w:val="009D1916"/>
    <w:rsid w:val="009D4355"/>
    <w:rsid w:val="009E1626"/>
    <w:rsid w:val="009E1FC7"/>
    <w:rsid w:val="009E5B5E"/>
    <w:rsid w:val="009E74F1"/>
    <w:rsid w:val="009F35F6"/>
    <w:rsid w:val="009F60AF"/>
    <w:rsid w:val="009F7081"/>
    <w:rsid w:val="00A01BDB"/>
    <w:rsid w:val="00A01F06"/>
    <w:rsid w:val="00A02980"/>
    <w:rsid w:val="00A07403"/>
    <w:rsid w:val="00A10008"/>
    <w:rsid w:val="00A12950"/>
    <w:rsid w:val="00A50E1C"/>
    <w:rsid w:val="00A51BEA"/>
    <w:rsid w:val="00A54D68"/>
    <w:rsid w:val="00A662BA"/>
    <w:rsid w:val="00A8034C"/>
    <w:rsid w:val="00A80723"/>
    <w:rsid w:val="00A8438A"/>
    <w:rsid w:val="00A87EEE"/>
    <w:rsid w:val="00A906B5"/>
    <w:rsid w:val="00A92CA7"/>
    <w:rsid w:val="00A95428"/>
    <w:rsid w:val="00AA7F4C"/>
    <w:rsid w:val="00AB0259"/>
    <w:rsid w:val="00AB6376"/>
    <w:rsid w:val="00AD53F4"/>
    <w:rsid w:val="00AE38E5"/>
    <w:rsid w:val="00AE7891"/>
    <w:rsid w:val="00AF0968"/>
    <w:rsid w:val="00AF2153"/>
    <w:rsid w:val="00AF4BAF"/>
    <w:rsid w:val="00AF4C16"/>
    <w:rsid w:val="00B01AC2"/>
    <w:rsid w:val="00B027C7"/>
    <w:rsid w:val="00B03085"/>
    <w:rsid w:val="00B0414D"/>
    <w:rsid w:val="00B13DF3"/>
    <w:rsid w:val="00B168AB"/>
    <w:rsid w:val="00B215C1"/>
    <w:rsid w:val="00B2467E"/>
    <w:rsid w:val="00B31358"/>
    <w:rsid w:val="00B34D18"/>
    <w:rsid w:val="00B40593"/>
    <w:rsid w:val="00B40EAC"/>
    <w:rsid w:val="00B42F4B"/>
    <w:rsid w:val="00B451DB"/>
    <w:rsid w:val="00B47449"/>
    <w:rsid w:val="00B61B80"/>
    <w:rsid w:val="00B62598"/>
    <w:rsid w:val="00B725E0"/>
    <w:rsid w:val="00B757C8"/>
    <w:rsid w:val="00B76918"/>
    <w:rsid w:val="00B87133"/>
    <w:rsid w:val="00B924D5"/>
    <w:rsid w:val="00BA0912"/>
    <w:rsid w:val="00BA5D10"/>
    <w:rsid w:val="00BA6BAC"/>
    <w:rsid w:val="00BA7754"/>
    <w:rsid w:val="00BB5610"/>
    <w:rsid w:val="00BB6C0B"/>
    <w:rsid w:val="00BB6CBC"/>
    <w:rsid w:val="00BF0767"/>
    <w:rsid w:val="00BF2188"/>
    <w:rsid w:val="00C0660A"/>
    <w:rsid w:val="00C10B79"/>
    <w:rsid w:val="00C10C81"/>
    <w:rsid w:val="00C11297"/>
    <w:rsid w:val="00C1137E"/>
    <w:rsid w:val="00C1406E"/>
    <w:rsid w:val="00C14D90"/>
    <w:rsid w:val="00C17CC8"/>
    <w:rsid w:val="00C204CC"/>
    <w:rsid w:val="00C208F5"/>
    <w:rsid w:val="00C25E4F"/>
    <w:rsid w:val="00C26AC6"/>
    <w:rsid w:val="00C33A11"/>
    <w:rsid w:val="00C451E0"/>
    <w:rsid w:val="00C4606B"/>
    <w:rsid w:val="00C552B5"/>
    <w:rsid w:val="00C65A12"/>
    <w:rsid w:val="00C729CC"/>
    <w:rsid w:val="00C733ED"/>
    <w:rsid w:val="00C766C2"/>
    <w:rsid w:val="00C76833"/>
    <w:rsid w:val="00C77E51"/>
    <w:rsid w:val="00C82D36"/>
    <w:rsid w:val="00C84A31"/>
    <w:rsid w:val="00C90B51"/>
    <w:rsid w:val="00C90F48"/>
    <w:rsid w:val="00C94C80"/>
    <w:rsid w:val="00CA0619"/>
    <w:rsid w:val="00CA1573"/>
    <w:rsid w:val="00CA159B"/>
    <w:rsid w:val="00CA2100"/>
    <w:rsid w:val="00CA7D4F"/>
    <w:rsid w:val="00CC2B74"/>
    <w:rsid w:val="00CC6FB7"/>
    <w:rsid w:val="00CE1352"/>
    <w:rsid w:val="00CF1F55"/>
    <w:rsid w:val="00CF4A00"/>
    <w:rsid w:val="00D016B9"/>
    <w:rsid w:val="00D02C68"/>
    <w:rsid w:val="00D04A72"/>
    <w:rsid w:val="00D07742"/>
    <w:rsid w:val="00D10712"/>
    <w:rsid w:val="00D10D4C"/>
    <w:rsid w:val="00D11CC1"/>
    <w:rsid w:val="00D173A1"/>
    <w:rsid w:val="00D243A3"/>
    <w:rsid w:val="00D315E3"/>
    <w:rsid w:val="00D503ED"/>
    <w:rsid w:val="00D51183"/>
    <w:rsid w:val="00D51C88"/>
    <w:rsid w:val="00D5713F"/>
    <w:rsid w:val="00D60A97"/>
    <w:rsid w:val="00D73EEE"/>
    <w:rsid w:val="00D7531B"/>
    <w:rsid w:val="00D772EF"/>
    <w:rsid w:val="00D82B3B"/>
    <w:rsid w:val="00D868A6"/>
    <w:rsid w:val="00D86FAF"/>
    <w:rsid w:val="00D92202"/>
    <w:rsid w:val="00DA0314"/>
    <w:rsid w:val="00DA65D7"/>
    <w:rsid w:val="00DB7155"/>
    <w:rsid w:val="00DC20B0"/>
    <w:rsid w:val="00DC294A"/>
    <w:rsid w:val="00DC2C8A"/>
    <w:rsid w:val="00DD2432"/>
    <w:rsid w:val="00DE22A6"/>
    <w:rsid w:val="00DE6553"/>
    <w:rsid w:val="00DE7C20"/>
    <w:rsid w:val="00DF7D01"/>
    <w:rsid w:val="00E07ADF"/>
    <w:rsid w:val="00E15BA2"/>
    <w:rsid w:val="00E20580"/>
    <w:rsid w:val="00E214FD"/>
    <w:rsid w:val="00E21C91"/>
    <w:rsid w:val="00E21CC9"/>
    <w:rsid w:val="00E23822"/>
    <w:rsid w:val="00E24275"/>
    <w:rsid w:val="00E25925"/>
    <w:rsid w:val="00E37C0E"/>
    <w:rsid w:val="00E42815"/>
    <w:rsid w:val="00E432B5"/>
    <w:rsid w:val="00E4510A"/>
    <w:rsid w:val="00E476BA"/>
    <w:rsid w:val="00E52C05"/>
    <w:rsid w:val="00E5377A"/>
    <w:rsid w:val="00E54ED8"/>
    <w:rsid w:val="00E56979"/>
    <w:rsid w:val="00E57419"/>
    <w:rsid w:val="00E574DB"/>
    <w:rsid w:val="00E63EB6"/>
    <w:rsid w:val="00E662AA"/>
    <w:rsid w:val="00E6781B"/>
    <w:rsid w:val="00E70E55"/>
    <w:rsid w:val="00E77776"/>
    <w:rsid w:val="00E86E8F"/>
    <w:rsid w:val="00E8766F"/>
    <w:rsid w:val="00EA03E1"/>
    <w:rsid w:val="00EA129B"/>
    <w:rsid w:val="00EC4E25"/>
    <w:rsid w:val="00EE3EE7"/>
    <w:rsid w:val="00EF3483"/>
    <w:rsid w:val="00F0095D"/>
    <w:rsid w:val="00F16255"/>
    <w:rsid w:val="00F17D79"/>
    <w:rsid w:val="00F23863"/>
    <w:rsid w:val="00F25FA3"/>
    <w:rsid w:val="00F3158F"/>
    <w:rsid w:val="00F40D44"/>
    <w:rsid w:val="00F516A9"/>
    <w:rsid w:val="00F55EDE"/>
    <w:rsid w:val="00F56C85"/>
    <w:rsid w:val="00F610BB"/>
    <w:rsid w:val="00F76096"/>
    <w:rsid w:val="00F83DD2"/>
    <w:rsid w:val="00F85585"/>
    <w:rsid w:val="00F86ACE"/>
    <w:rsid w:val="00F87B43"/>
    <w:rsid w:val="00F902B8"/>
    <w:rsid w:val="00F94840"/>
    <w:rsid w:val="00F95A2A"/>
    <w:rsid w:val="00F97716"/>
    <w:rsid w:val="00F978BF"/>
    <w:rsid w:val="00FA1526"/>
    <w:rsid w:val="00FB51E1"/>
    <w:rsid w:val="00FC1B6E"/>
    <w:rsid w:val="00FD20D0"/>
    <w:rsid w:val="00FD2A3A"/>
    <w:rsid w:val="00FE37CC"/>
    <w:rsid w:val="00FE61BC"/>
    <w:rsid w:val="00FE7D09"/>
    <w:rsid w:val="00FF1BD0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40D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40DA"/>
    <w:rPr>
      <w:sz w:val="22"/>
      <w:szCs w:val="22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C40D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40DA"/>
    <w:rPr>
      <w:sz w:val="16"/>
      <w:szCs w:val="16"/>
    </w:rPr>
  </w:style>
  <w:style w:type="paragraph" w:customStyle="1" w:styleId="inciso">
    <w:name w:val="inciso"/>
    <w:basedOn w:val="Normal"/>
    <w:rsid w:val="009C40DA"/>
    <w:pPr>
      <w:spacing w:before="120" w:after="0" w:line="240" w:lineRule="auto"/>
      <w:ind w:firstLine="1701"/>
      <w:jc w:val="both"/>
    </w:pPr>
    <w:rPr>
      <w:rFonts w:ascii="Times New Roman" w:hAnsi="Times New Roman"/>
      <w:sz w:val="26"/>
      <w:szCs w:val="20"/>
    </w:rPr>
  </w:style>
  <w:style w:type="paragraph" w:customStyle="1" w:styleId="PAR01">
    <w:name w:val="PAR01"/>
    <w:basedOn w:val="Normal"/>
    <w:rsid w:val="009C40DA"/>
    <w:pPr>
      <w:tabs>
        <w:tab w:val="left" w:leader="dot" w:pos="14459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58C7F-7CD0-4752-87E2-0370F4F7D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1484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24</cp:revision>
  <cp:lastPrinted>2017-10-27T10:23:00Z</cp:lastPrinted>
  <dcterms:created xsi:type="dcterms:W3CDTF">2017-10-26T10:52:00Z</dcterms:created>
  <dcterms:modified xsi:type="dcterms:W3CDTF">2017-11-03T16:04:00Z</dcterms:modified>
</cp:coreProperties>
</file>