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3302B6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36186D" w:rsidRDefault="002D1343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Folha 01 – </w:t>
                  </w:r>
                  <w:r w:rsidR="0036186D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36186D">
                    <w:rPr>
                      <w:sz w:val="22"/>
                      <w:szCs w:val="22"/>
                    </w:rPr>
                    <w:t>/05/2016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7B4757">
        <w:rPr>
          <w:b/>
          <w:sz w:val="32"/>
          <w:szCs w:val="32"/>
        </w:rPr>
        <w:t>1</w:t>
      </w:r>
      <w:r w:rsidR="002D1343">
        <w:rPr>
          <w:b/>
          <w:sz w:val="32"/>
          <w:szCs w:val="32"/>
        </w:rPr>
        <w:t xml:space="preserve">8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B373F8" w:rsidRDefault="00FF4710" w:rsidP="00D454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2D1343">
        <w:rPr>
          <w:sz w:val="28"/>
          <w:szCs w:val="28"/>
        </w:rPr>
        <w:t>trinta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7F799A">
        <w:rPr>
          <w:sz w:val="28"/>
          <w:szCs w:val="28"/>
        </w:rPr>
        <w:t>maio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2D1343">
        <w:rPr>
          <w:sz w:val="28"/>
          <w:szCs w:val="28"/>
        </w:rPr>
        <w:t>cinquenta</w:t>
      </w:r>
      <w:r w:rsidR="00751FCD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070FD1">
        <w:rPr>
          <w:sz w:val="28"/>
          <w:szCs w:val="28"/>
        </w:rPr>
        <w:t xml:space="preserve"> Josué </w:t>
      </w:r>
      <w:proofErr w:type="spellStart"/>
      <w:r w:rsidR="00070FD1">
        <w:rPr>
          <w:sz w:val="28"/>
          <w:szCs w:val="28"/>
        </w:rPr>
        <w:t>Eicholz</w:t>
      </w:r>
      <w:proofErr w:type="spellEnd"/>
      <w:r w:rsidR="00070FD1">
        <w:rPr>
          <w:sz w:val="28"/>
          <w:szCs w:val="28"/>
        </w:rPr>
        <w:t xml:space="preserve"> (PSB),</w:t>
      </w:r>
      <w:r w:rsidR="00BF00D3">
        <w:rPr>
          <w:sz w:val="28"/>
          <w:szCs w:val="28"/>
        </w:rPr>
        <w:t xml:space="preserve">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>nião: Leitura da ata anterior 1</w:t>
      </w:r>
      <w:r w:rsidR="002D1343">
        <w:rPr>
          <w:sz w:val="28"/>
          <w:szCs w:val="28"/>
        </w:rPr>
        <w:t>7</w:t>
      </w:r>
      <w:r w:rsidR="00070FD1">
        <w:rPr>
          <w:sz w:val="28"/>
          <w:szCs w:val="28"/>
        </w:rPr>
        <w:t>/2016;</w:t>
      </w:r>
      <w:r w:rsidR="007B4757">
        <w:rPr>
          <w:sz w:val="28"/>
          <w:szCs w:val="28"/>
        </w:rPr>
        <w:t xml:space="preserve"> </w:t>
      </w:r>
      <w:r w:rsidR="006E5182" w:rsidRPr="005254CB">
        <w:rPr>
          <w:sz w:val="28"/>
          <w:szCs w:val="28"/>
        </w:rPr>
        <w:t>analis</w:t>
      </w:r>
      <w:r w:rsidR="006E5182">
        <w:rPr>
          <w:sz w:val="28"/>
          <w:szCs w:val="28"/>
        </w:rPr>
        <w:t>e e votação dos projetos</w:t>
      </w:r>
      <w:r w:rsidR="006E5182" w:rsidRPr="005254CB">
        <w:rPr>
          <w:sz w:val="28"/>
          <w:szCs w:val="28"/>
        </w:rPr>
        <w:t xml:space="preserve"> de lei 4</w:t>
      </w:r>
      <w:r w:rsidR="002D1343">
        <w:rPr>
          <w:sz w:val="28"/>
          <w:szCs w:val="28"/>
        </w:rPr>
        <w:t>0, 47, 48 e 49</w:t>
      </w:r>
      <w:r w:rsidR="006E5182" w:rsidRPr="005254CB">
        <w:rPr>
          <w:sz w:val="28"/>
          <w:szCs w:val="28"/>
        </w:rPr>
        <w:t>/2016</w:t>
      </w:r>
      <w:r w:rsidR="002D1343">
        <w:rPr>
          <w:sz w:val="28"/>
          <w:szCs w:val="28"/>
        </w:rPr>
        <w:t xml:space="preserve"> do executivo</w:t>
      </w:r>
      <w:r w:rsidR="009305E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>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D627FA">
        <w:rPr>
          <w:rFonts w:ascii="Arial" w:hAnsi="Arial" w:cs="Arial"/>
          <w:b/>
          <w:bCs/>
          <w:sz w:val="24"/>
          <w:szCs w:val="24"/>
        </w:rPr>
        <w:t xml:space="preserve"> </w:t>
      </w:r>
      <w:r w:rsidR="002D1343" w:rsidRPr="005254CB">
        <w:rPr>
          <w:rFonts w:ascii="Arial" w:hAnsi="Arial" w:cs="Arial"/>
          <w:b/>
          <w:bCs/>
          <w:sz w:val="24"/>
          <w:szCs w:val="24"/>
        </w:rPr>
        <w:t xml:space="preserve">PROJETO DE LEI Nº 40 DE 25 DE ABRIL DE 2016. </w:t>
      </w:r>
      <w:r w:rsidR="002D1343" w:rsidRPr="005254CB">
        <w:rPr>
          <w:rFonts w:ascii="Arial" w:hAnsi="Arial" w:cs="Arial"/>
          <w:sz w:val="24"/>
          <w:szCs w:val="24"/>
        </w:rPr>
        <w:t>Altera o anexo II, da Lei Municipal nº 1.361, de 07 de agosto de 2013</w:t>
      </w:r>
      <w:r w:rsidR="002D1343" w:rsidRPr="003B1E55">
        <w:rPr>
          <w:rFonts w:ascii="Arial" w:hAnsi="Arial" w:cs="Arial"/>
        </w:rPr>
        <w:t>.</w:t>
      </w:r>
      <w:r w:rsidR="002D1343">
        <w:rPr>
          <w:rFonts w:ascii="Arial" w:hAnsi="Arial" w:cs="Arial"/>
        </w:rPr>
        <w:t xml:space="preserve"> </w:t>
      </w:r>
      <w:r w:rsidR="002D1343" w:rsidRPr="00D20552">
        <w:rPr>
          <w:sz w:val="28"/>
          <w:szCs w:val="28"/>
        </w:rPr>
        <w:t>Foi lido o parecer nº 2.583/2016 do IGAM que foi desfavoráv</w:t>
      </w:r>
      <w:r w:rsidR="003302B6">
        <w:rPr>
          <w:sz w:val="28"/>
          <w:szCs w:val="28"/>
        </w:rPr>
        <w:t>el, adotando como razão da sua re</w:t>
      </w:r>
      <w:bookmarkStart w:id="0" w:name="_GoBack"/>
      <w:bookmarkEnd w:id="0"/>
      <w:r w:rsidR="002D1343" w:rsidRPr="00D20552">
        <w:rPr>
          <w:sz w:val="28"/>
          <w:szCs w:val="28"/>
        </w:rPr>
        <w:t xml:space="preserve">provação, com a seguinte </w:t>
      </w:r>
      <w:r w:rsidR="002D1343" w:rsidRPr="00D20552">
        <w:rPr>
          <w:b/>
          <w:sz w:val="28"/>
          <w:szCs w:val="28"/>
          <w:u w:val="single"/>
        </w:rPr>
        <w:t>emenda redacional aditiva no anexo dois do projeto 40, visa acrescentar “Distribuidor de Calcário Grande – Valor R$ 46,45</w:t>
      </w:r>
      <w:proofErr w:type="gramStart"/>
      <w:r w:rsidR="002D1343" w:rsidRPr="00D20552">
        <w:rPr>
          <w:b/>
          <w:sz w:val="28"/>
          <w:szCs w:val="28"/>
          <w:u w:val="single"/>
        </w:rPr>
        <w:t>...</w:t>
      </w:r>
      <w:r w:rsidR="002D1343" w:rsidRPr="00D20552">
        <w:rPr>
          <w:b/>
          <w:iCs/>
          <w:sz w:val="28"/>
          <w:szCs w:val="28"/>
          <w:u w:val="single"/>
        </w:rPr>
        <w:t>.</w:t>
      </w:r>
      <w:proofErr w:type="gramEnd"/>
      <w:r w:rsidR="002D1343" w:rsidRPr="00D20552">
        <w:rPr>
          <w:sz w:val="28"/>
          <w:szCs w:val="28"/>
        </w:rPr>
        <w:t xml:space="preserve"> </w:t>
      </w:r>
      <w:r w:rsidR="002D1343" w:rsidRPr="00D20552">
        <w:rPr>
          <w:iCs/>
          <w:sz w:val="28"/>
          <w:szCs w:val="28"/>
        </w:rPr>
        <w:t>Sendo aprovada pela unanimidade dos vereadores.</w:t>
      </w:r>
      <w:r w:rsidR="002D1343" w:rsidRPr="00D20552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2D1343">
        <w:rPr>
          <w:sz w:val="28"/>
          <w:szCs w:val="28"/>
        </w:rPr>
        <w:t xml:space="preserve">. A seguir foi analisado o </w:t>
      </w:r>
      <w:r w:rsidR="002D1343" w:rsidRPr="008239AF">
        <w:rPr>
          <w:rFonts w:ascii="Arial" w:hAnsi="Arial" w:cs="Arial"/>
          <w:b/>
          <w:bCs/>
          <w:sz w:val="24"/>
          <w:szCs w:val="24"/>
        </w:rPr>
        <w:t xml:space="preserve">PROJETO DE LEI Nº 47 DE 16 DE MAIO DE 2016. </w:t>
      </w:r>
      <w:r w:rsidR="002D1343" w:rsidRPr="008239AF">
        <w:rPr>
          <w:rFonts w:ascii="Arial" w:eastAsia="Calibri" w:hAnsi="Arial" w:cs="Arial"/>
          <w:sz w:val="24"/>
          <w:szCs w:val="24"/>
        </w:rPr>
        <w:t>Dispõe sobre a inclusão de novo objetivo no anexo I – Programas Temáticos, da Lei Municipal N° 1.660, de 20 de outubro de 2015, Lei de Diretrizes Orçamentárias</w:t>
      </w:r>
      <w:r w:rsidR="002D1343">
        <w:rPr>
          <w:rFonts w:ascii="Arial" w:hAnsi="Arial" w:cs="Arial"/>
          <w:sz w:val="24"/>
          <w:szCs w:val="24"/>
        </w:rPr>
        <w:t xml:space="preserve">. </w:t>
      </w:r>
      <w:r w:rsidR="002D1343" w:rsidRPr="00466FD9">
        <w:rPr>
          <w:sz w:val="28"/>
          <w:szCs w:val="28"/>
        </w:rPr>
        <w:t xml:space="preserve">Foi lido o parecer </w:t>
      </w:r>
      <w:r w:rsidR="002D1343">
        <w:rPr>
          <w:sz w:val="28"/>
          <w:szCs w:val="28"/>
        </w:rPr>
        <w:t xml:space="preserve">45/2016 do assessor jurídico, </w:t>
      </w:r>
      <w:r w:rsidR="002D1343" w:rsidRPr="00466FD9">
        <w:rPr>
          <w:sz w:val="28"/>
          <w:szCs w:val="28"/>
        </w:rPr>
        <w:t>que foi favorável ao Projeto de Lei,</w:t>
      </w:r>
      <w:r w:rsidR="002D1343">
        <w:rPr>
          <w:sz w:val="28"/>
          <w:szCs w:val="28"/>
        </w:rPr>
        <w:t xml:space="preserve"> sem emendas e sem ressalvas</w:t>
      </w:r>
      <w:r w:rsidR="002D1343" w:rsidRPr="001456B4">
        <w:rPr>
          <w:iCs/>
          <w:sz w:val="28"/>
          <w:szCs w:val="28"/>
        </w:rPr>
        <w:t>.</w:t>
      </w:r>
      <w:r w:rsidR="002D1343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2D1343" w:rsidRPr="00D20552">
        <w:rPr>
          <w:sz w:val="28"/>
          <w:szCs w:val="28"/>
        </w:rPr>
        <w:t>. A seguir foi analisado o</w:t>
      </w:r>
      <w:r w:rsidR="002D1343" w:rsidRPr="00990083">
        <w:rPr>
          <w:rFonts w:ascii="Arial" w:hAnsi="Arial" w:cs="Arial"/>
          <w:b/>
          <w:bCs/>
        </w:rPr>
        <w:t xml:space="preserve"> </w:t>
      </w:r>
      <w:r w:rsidR="002D1343" w:rsidRPr="00225B7D">
        <w:rPr>
          <w:rFonts w:ascii="Arial" w:hAnsi="Arial" w:cs="Arial"/>
          <w:b/>
          <w:bCs/>
          <w:sz w:val="24"/>
          <w:szCs w:val="24"/>
        </w:rPr>
        <w:t xml:space="preserve">PROJETO DE LEI Nº 48 DE 16 DE MAIO DE 2016. </w:t>
      </w:r>
      <w:r w:rsidR="002D1343" w:rsidRPr="00225B7D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2D1343" w:rsidRPr="00990083">
        <w:rPr>
          <w:rFonts w:ascii="Arial" w:hAnsi="Arial" w:cs="Arial"/>
        </w:rPr>
        <w:t>.</w:t>
      </w:r>
      <w:r w:rsidR="002D1343">
        <w:rPr>
          <w:rFonts w:ascii="Arial" w:hAnsi="Arial" w:cs="Arial"/>
        </w:rPr>
        <w:t xml:space="preserve"> </w:t>
      </w:r>
      <w:r w:rsidR="002D1343" w:rsidRPr="00466FD9">
        <w:rPr>
          <w:sz w:val="28"/>
          <w:szCs w:val="28"/>
        </w:rPr>
        <w:t xml:space="preserve">Foi lido o parecer </w:t>
      </w:r>
      <w:r w:rsidR="002D1343">
        <w:rPr>
          <w:sz w:val="28"/>
          <w:szCs w:val="28"/>
        </w:rPr>
        <w:t xml:space="preserve">46/2016 do assessor jurídico, </w:t>
      </w:r>
      <w:r w:rsidR="002D1343" w:rsidRPr="00466FD9">
        <w:rPr>
          <w:sz w:val="28"/>
          <w:szCs w:val="28"/>
        </w:rPr>
        <w:t>que foi favorável ao Projeto de Lei,</w:t>
      </w:r>
      <w:r w:rsidR="002D1343">
        <w:rPr>
          <w:sz w:val="28"/>
          <w:szCs w:val="28"/>
        </w:rPr>
        <w:t xml:space="preserve"> sem emendas e sem ressalvas</w:t>
      </w:r>
      <w:r w:rsidR="002D1343" w:rsidRPr="001456B4">
        <w:rPr>
          <w:iCs/>
          <w:sz w:val="28"/>
          <w:szCs w:val="28"/>
        </w:rPr>
        <w:t>.</w:t>
      </w:r>
      <w:r w:rsidR="002D1343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2D1343">
        <w:rPr>
          <w:sz w:val="28"/>
          <w:szCs w:val="28"/>
        </w:rPr>
        <w:t>. A seguir foi analisado o</w:t>
      </w:r>
      <w:r w:rsidR="002D1343" w:rsidRPr="00990083">
        <w:rPr>
          <w:rFonts w:ascii="Arial" w:hAnsi="Arial" w:cs="Arial"/>
          <w:b/>
          <w:bCs/>
        </w:rPr>
        <w:t xml:space="preserve"> </w:t>
      </w:r>
      <w:r w:rsidR="002D1343" w:rsidRPr="00225B7D">
        <w:rPr>
          <w:rFonts w:ascii="Arial" w:hAnsi="Arial" w:cs="Arial"/>
          <w:b/>
          <w:bCs/>
          <w:sz w:val="24"/>
          <w:szCs w:val="24"/>
        </w:rPr>
        <w:t xml:space="preserve">PROJETO DE LEI Nº 49 DE 23 DE MAIO DE 2016. </w:t>
      </w:r>
      <w:r w:rsidR="002D1343" w:rsidRPr="00225B7D">
        <w:rPr>
          <w:rFonts w:ascii="Arial" w:hAnsi="Arial" w:cs="Arial"/>
          <w:sz w:val="24"/>
          <w:szCs w:val="24"/>
        </w:rPr>
        <w:t>Autoriza o Município de Arroio do Padre, a conceder cessão de espaço em prédio público municipal para implantação de equipamentos Caixa Eletrônico</w:t>
      </w:r>
      <w:r w:rsidR="002D1343" w:rsidRPr="005F1B6F">
        <w:rPr>
          <w:rFonts w:ascii="Arial" w:hAnsi="Arial" w:cs="Arial"/>
        </w:rPr>
        <w:t xml:space="preserve">. </w:t>
      </w:r>
      <w:r w:rsidR="002D1343">
        <w:rPr>
          <w:rFonts w:ascii="Arial" w:hAnsi="Arial" w:cs="Arial"/>
          <w:sz w:val="24"/>
          <w:szCs w:val="24"/>
        </w:rPr>
        <w:t xml:space="preserve"> </w:t>
      </w:r>
      <w:r w:rsidR="002D1343" w:rsidRPr="00466FD9">
        <w:rPr>
          <w:sz w:val="28"/>
          <w:szCs w:val="28"/>
        </w:rPr>
        <w:t xml:space="preserve">Foi lido o parecer </w:t>
      </w:r>
      <w:r w:rsidR="002D1343">
        <w:rPr>
          <w:sz w:val="28"/>
          <w:szCs w:val="28"/>
        </w:rPr>
        <w:t xml:space="preserve">48/2016 do assessor jurídico, </w:t>
      </w:r>
      <w:r w:rsidR="002D1343" w:rsidRPr="00466FD9">
        <w:rPr>
          <w:sz w:val="28"/>
          <w:szCs w:val="28"/>
        </w:rPr>
        <w:t>que foi favorável ao Projeto de Lei,</w:t>
      </w:r>
      <w:r w:rsidR="002D1343">
        <w:rPr>
          <w:sz w:val="28"/>
          <w:szCs w:val="28"/>
        </w:rPr>
        <w:t xml:space="preserve"> sem emendas e sem ressalvas</w:t>
      </w:r>
      <w:r w:rsidR="002D1343" w:rsidRPr="001456B4">
        <w:rPr>
          <w:iCs/>
          <w:sz w:val="28"/>
          <w:szCs w:val="28"/>
        </w:rPr>
        <w:t>.</w:t>
      </w:r>
      <w:r w:rsidR="002D1343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8580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2D1343">
        <w:rPr>
          <w:sz w:val="28"/>
          <w:szCs w:val="28"/>
        </w:rPr>
        <w:t>dezesseis</w:t>
      </w:r>
      <w:r w:rsidR="00BB017B">
        <w:rPr>
          <w:sz w:val="28"/>
          <w:szCs w:val="28"/>
        </w:rPr>
        <w:t xml:space="preserve"> horas e </w:t>
      </w:r>
      <w:r w:rsidR="002D1343">
        <w:rPr>
          <w:sz w:val="28"/>
          <w:szCs w:val="28"/>
        </w:rPr>
        <w:t>dois</w:t>
      </w:r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86D" w:rsidRDefault="0036186D">
      <w:r>
        <w:separator/>
      </w:r>
    </w:p>
  </w:endnote>
  <w:endnote w:type="continuationSeparator" w:id="0">
    <w:p w:rsidR="0036186D" w:rsidRDefault="0036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86D" w:rsidRDefault="0036186D">
      <w:r>
        <w:separator/>
      </w:r>
    </w:p>
  </w:footnote>
  <w:footnote w:type="continuationSeparator" w:id="0">
    <w:p w:rsidR="0036186D" w:rsidRDefault="0036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480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32</cp:revision>
  <cp:lastPrinted>2016-06-20T18:43:00Z</cp:lastPrinted>
  <dcterms:created xsi:type="dcterms:W3CDTF">2016-01-18T13:55:00Z</dcterms:created>
  <dcterms:modified xsi:type="dcterms:W3CDTF">2016-06-20T18:43:00Z</dcterms:modified>
</cp:coreProperties>
</file>