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057BF3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057BF3" w:rsidRDefault="00057BF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04/04/2016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10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057BF3">
        <w:rPr>
          <w:sz w:val="28"/>
          <w:szCs w:val="28"/>
        </w:rPr>
        <w:t>quatro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57BF3">
        <w:rPr>
          <w:sz w:val="28"/>
          <w:szCs w:val="28"/>
        </w:rPr>
        <w:t>abril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057BF3">
        <w:rPr>
          <w:sz w:val="28"/>
          <w:szCs w:val="28"/>
        </w:rPr>
        <w:t>quinze</w:t>
      </w:r>
      <w:proofErr w:type="gramStart"/>
      <w:r w:rsidR="00057BF3">
        <w:rPr>
          <w:sz w:val="28"/>
          <w:szCs w:val="28"/>
        </w:rPr>
        <w:t xml:space="preserve"> </w:t>
      </w:r>
      <w:r w:rsidR="007E3C7E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r w:rsidR="00EA069B">
        <w:rPr>
          <w:sz w:val="28"/>
          <w:szCs w:val="28"/>
        </w:rPr>
        <w:t>(</w:t>
      </w:r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EA069B">
        <w:rPr>
          <w:sz w:val="28"/>
          <w:szCs w:val="28"/>
        </w:rPr>
        <w:t>nião: Leitura da ata anterior 0</w:t>
      </w:r>
      <w:r w:rsidR="00AF6F53">
        <w:rPr>
          <w:sz w:val="28"/>
          <w:szCs w:val="28"/>
        </w:rPr>
        <w:t>9</w:t>
      </w:r>
      <w:r w:rsidR="00070FD1">
        <w:rPr>
          <w:sz w:val="28"/>
          <w:szCs w:val="28"/>
        </w:rPr>
        <w:t xml:space="preserve">/2016;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6D4E97">
        <w:rPr>
          <w:sz w:val="28"/>
          <w:szCs w:val="28"/>
        </w:rPr>
        <w:t xml:space="preserve">dos Projetos de Lei </w:t>
      </w:r>
      <w:r w:rsidR="00AF6F53">
        <w:rPr>
          <w:sz w:val="28"/>
          <w:szCs w:val="28"/>
        </w:rPr>
        <w:t>20, 21, 33, 34 e 35/2016 do executivo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070FD1">
        <w:rPr>
          <w:rFonts w:ascii="Arial" w:hAnsi="Arial" w:cs="Arial"/>
          <w:b/>
          <w:bCs/>
        </w:rPr>
        <w:t xml:space="preserve"> </w:t>
      </w:r>
      <w:r w:rsidR="00AF6F53" w:rsidRPr="00A060B2">
        <w:rPr>
          <w:rFonts w:ascii="Arial" w:hAnsi="Arial" w:cs="Arial"/>
          <w:b/>
          <w:bCs/>
          <w:sz w:val="24"/>
          <w:szCs w:val="24"/>
        </w:rPr>
        <w:t xml:space="preserve">PROJETO DE LEI Nº 20 DE 04 DE MARÇO DE 2016. </w:t>
      </w:r>
      <w:r w:rsidR="00AF6F53" w:rsidRPr="00A060B2">
        <w:rPr>
          <w:rFonts w:ascii="Arial" w:eastAsia="Calibri" w:hAnsi="Arial" w:cs="Arial"/>
          <w:sz w:val="24"/>
          <w:szCs w:val="24"/>
        </w:rPr>
        <w:t xml:space="preserve">Dispõe sobre a inclusão de novo Objetivo no anexo I – </w:t>
      </w:r>
      <w:proofErr w:type="gramStart"/>
      <w:r w:rsidR="00AF6F53" w:rsidRPr="00A060B2">
        <w:rPr>
          <w:rFonts w:ascii="Arial" w:eastAsia="Calibri" w:hAnsi="Arial" w:cs="Arial"/>
          <w:sz w:val="24"/>
          <w:szCs w:val="24"/>
        </w:rPr>
        <w:t>a)</w:t>
      </w:r>
      <w:proofErr w:type="gramEnd"/>
      <w:r w:rsidR="00AF6F53" w:rsidRPr="00A060B2">
        <w:rPr>
          <w:rFonts w:ascii="Arial" w:eastAsia="Calibri" w:hAnsi="Arial" w:cs="Arial"/>
          <w:sz w:val="24"/>
          <w:szCs w:val="24"/>
        </w:rPr>
        <w:t xml:space="preserve"> – Programas Temáticos, da Lei Municipal N° 1.355, de 30 de julho de 2013, Plano Plurianual</w:t>
      </w:r>
      <w:r w:rsidR="00AF6F53">
        <w:rPr>
          <w:rFonts w:ascii="Arial" w:eastAsia="Calibri" w:hAnsi="Arial" w:cs="Arial"/>
        </w:rPr>
        <w:t xml:space="preserve">. </w:t>
      </w:r>
      <w:r w:rsidR="00AF6F53" w:rsidRPr="00466FD9">
        <w:rPr>
          <w:sz w:val="28"/>
          <w:szCs w:val="28"/>
        </w:rPr>
        <w:t xml:space="preserve">Foi lido o parecer </w:t>
      </w:r>
      <w:r w:rsidR="00AF6F53">
        <w:rPr>
          <w:sz w:val="28"/>
          <w:szCs w:val="28"/>
        </w:rPr>
        <w:t xml:space="preserve">16/2016 do assessor jurídico, </w:t>
      </w:r>
      <w:r w:rsidR="00AF6F53" w:rsidRPr="00466FD9">
        <w:rPr>
          <w:sz w:val="28"/>
          <w:szCs w:val="28"/>
        </w:rPr>
        <w:t>que foi favorável ao Projeto de Lei,</w:t>
      </w:r>
      <w:r w:rsidR="00AF6F53">
        <w:rPr>
          <w:sz w:val="28"/>
          <w:szCs w:val="28"/>
        </w:rPr>
        <w:t xml:space="preserve"> sem emendas e sem ressalvas</w:t>
      </w:r>
      <w:r w:rsidR="00AF6F53" w:rsidRPr="001456B4">
        <w:rPr>
          <w:iCs/>
          <w:sz w:val="28"/>
          <w:szCs w:val="28"/>
        </w:rPr>
        <w:t>.</w:t>
      </w:r>
      <w:r w:rsidR="00AF6F53" w:rsidRPr="001456B4">
        <w:rPr>
          <w:sz w:val="28"/>
          <w:szCs w:val="28"/>
        </w:rPr>
        <w:t xml:space="preserve"> O presidente colocou o referido Projeto de Lei em votação na comissão, </w:t>
      </w:r>
      <w:bookmarkStart w:id="0" w:name="_GoBack"/>
      <w:bookmarkEnd w:id="0"/>
      <w:r w:rsidR="00AF6F53" w:rsidRPr="001456B4">
        <w:rPr>
          <w:sz w:val="28"/>
          <w:szCs w:val="28"/>
        </w:rPr>
        <w:t>sendo aprovado pela unanimidade dos vereadores</w:t>
      </w:r>
      <w:r w:rsidR="00AF6F53">
        <w:rPr>
          <w:sz w:val="28"/>
          <w:szCs w:val="28"/>
        </w:rPr>
        <w:t xml:space="preserve">. A seguir foi analisado o </w:t>
      </w:r>
      <w:r w:rsidR="00AF6F53" w:rsidRPr="00A060B2">
        <w:rPr>
          <w:rFonts w:ascii="Arial" w:hAnsi="Arial" w:cs="Arial"/>
          <w:b/>
          <w:bCs/>
          <w:sz w:val="24"/>
          <w:szCs w:val="24"/>
        </w:rPr>
        <w:t xml:space="preserve">PROJETO DE LEI Nº 21 DE 04 DE MARÇO DE 2016. </w:t>
      </w:r>
      <w:r w:rsidR="00AF6F53" w:rsidRPr="00A060B2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AF6F53" w:rsidRPr="00163B5C">
        <w:rPr>
          <w:rFonts w:ascii="Arial" w:hAnsi="Arial" w:cs="Arial"/>
        </w:rPr>
        <w:t>.</w:t>
      </w:r>
      <w:r w:rsidR="00AF6F53">
        <w:rPr>
          <w:rFonts w:ascii="Arial" w:hAnsi="Arial" w:cs="Arial"/>
        </w:rPr>
        <w:t xml:space="preserve">  </w:t>
      </w:r>
      <w:r w:rsidR="00AF6F53" w:rsidRPr="00466FD9">
        <w:rPr>
          <w:sz w:val="28"/>
          <w:szCs w:val="28"/>
        </w:rPr>
        <w:t xml:space="preserve">Foi lido o parecer </w:t>
      </w:r>
      <w:r w:rsidR="00AF6F53">
        <w:rPr>
          <w:sz w:val="28"/>
          <w:szCs w:val="28"/>
        </w:rPr>
        <w:t xml:space="preserve">17/2016 do assessor jurídico, </w:t>
      </w:r>
      <w:r w:rsidR="00AF6F53" w:rsidRPr="00466FD9">
        <w:rPr>
          <w:sz w:val="28"/>
          <w:szCs w:val="28"/>
        </w:rPr>
        <w:t>que foi favorável ao Projeto de Lei,</w:t>
      </w:r>
      <w:r w:rsidR="00AF6F53">
        <w:rPr>
          <w:sz w:val="28"/>
          <w:szCs w:val="28"/>
        </w:rPr>
        <w:t xml:space="preserve"> sem emendas e sem ressalvas</w:t>
      </w:r>
      <w:r w:rsidR="00AF6F53" w:rsidRPr="001456B4">
        <w:rPr>
          <w:iCs/>
          <w:sz w:val="28"/>
          <w:szCs w:val="28"/>
        </w:rPr>
        <w:t>.</w:t>
      </w:r>
      <w:r w:rsidR="00AF6F5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F6F53">
        <w:rPr>
          <w:sz w:val="28"/>
          <w:szCs w:val="28"/>
        </w:rPr>
        <w:t xml:space="preserve">. A seguir foi analisado o </w:t>
      </w:r>
      <w:r w:rsidR="00AF6F53" w:rsidRPr="00A060B2">
        <w:rPr>
          <w:rFonts w:ascii="Arial" w:hAnsi="Arial" w:cs="Arial"/>
          <w:b/>
          <w:bCs/>
          <w:sz w:val="24"/>
          <w:szCs w:val="24"/>
        </w:rPr>
        <w:t xml:space="preserve">PROJETO DE LEI Nº 33 DE 21 DE MARÇO DE 2016. </w:t>
      </w:r>
      <w:r w:rsidR="00AF6F53" w:rsidRPr="00A060B2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AF6F53" w:rsidRPr="00163B5C">
        <w:rPr>
          <w:rFonts w:ascii="Arial" w:hAnsi="Arial" w:cs="Arial"/>
        </w:rPr>
        <w:t>.</w:t>
      </w:r>
      <w:r w:rsidR="00AF6F53">
        <w:rPr>
          <w:rFonts w:ascii="Arial" w:hAnsi="Arial" w:cs="Arial"/>
        </w:rPr>
        <w:t xml:space="preserve">  </w:t>
      </w:r>
      <w:r w:rsidR="00AF6F53" w:rsidRPr="00466FD9">
        <w:rPr>
          <w:sz w:val="28"/>
          <w:szCs w:val="28"/>
        </w:rPr>
        <w:t xml:space="preserve">Foi lido o parecer </w:t>
      </w:r>
      <w:r w:rsidR="00AF6F53">
        <w:rPr>
          <w:sz w:val="28"/>
          <w:szCs w:val="28"/>
        </w:rPr>
        <w:t xml:space="preserve">29/2016 do assessor jurídico, </w:t>
      </w:r>
      <w:r w:rsidR="00AF6F53" w:rsidRPr="00466FD9">
        <w:rPr>
          <w:sz w:val="28"/>
          <w:szCs w:val="28"/>
        </w:rPr>
        <w:t>que foi favorável ao Projeto de Lei,</w:t>
      </w:r>
      <w:r w:rsidR="00AF6F53">
        <w:rPr>
          <w:sz w:val="28"/>
          <w:szCs w:val="28"/>
        </w:rPr>
        <w:t xml:space="preserve"> sem emendas e sem ressalvas</w:t>
      </w:r>
      <w:r w:rsidR="00AF6F53" w:rsidRPr="001456B4">
        <w:rPr>
          <w:iCs/>
          <w:sz w:val="28"/>
          <w:szCs w:val="28"/>
        </w:rPr>
        <w:t>.</w:t>
      </w:r>
      <w:r w:rsidR="00AF6F5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F6F53">
        <w:rPr>
          <w:sz w:val="28"/>
          <w:szCs w:val="28"/>
        </w:rPr>
        <w:t xml:space="preserve">. A seguir foi analisado o </w:t>
      </w:r>
      <w:r w:rsidR="00AF6F53" w:rsidRPr="00A060B2">
        <w:rPr>
          <w:rFonts w:ascii="Arial" w:hAnsi="Arial" w:cs="Arial"/>
          <w:b/>
          <w:bCs/>
          <w:sz w:val="24"/>
          <w:szCs w:val="24"/>
        </w:rPr>
        <w:t xml:space="preserve">PROJETO DE LEI Nº 34 DE 21 DE MARÇO DE 2016. </w:t>
      </w:r>
      <w:r w:rsidR="00AF6F53" w:rsidRPr="00A060B2">
        <w:rPr>
          <w:rFonts w:ascii="Arial" w:hAnsi="Arial" w:cs="Arial"/>
          <w:sz w:val="24"/>
          <w:szCs w:val="24"/>
        </w:rPr>
        <w:t>Autoriza o Município de Arroio do Padre, Poder Executivo, a conceder auxilio alimentação em caráter excepcional, a servidores públicos municipais que vierem a ser convocados para trabalhar durante a realização da festa municipal de 2016</w:t>
      </w:r>
      <w:r w:rsidR="00AF6F53">
        <w:rPr>
          <w:sz w:val="28"/>
          <w:szCs w:val="28"/>
        </w:rPr>
        <w:t xml:space="preserve">. </w:t>
      </w:r>
      <w:r w:rsidR="00AF6F53" w:rsidRPr="00466FD9">
        <w:rPr>
          <w:sz w:val="28"/>
          <w:szCs w:val="28"/>
        </w:rPr>
        <w:t xml:space="preserve">Foi lido o parecer </w:t>
      </w:r>
      <w:r w:rsidR="00AF6F53">
        <w:rPr>
          <w:sz w:val="28"/>
          <w:szCs w:val="28"/>
        </w:rPr>
        <w:t xml:space="preserve">30/2016 do assessor jurídico, </w:t>
      </w:r>
      <w:r w:rsidR="00AF6F53" w:rsidRPr="00466FD9">
        <w:rPr>
          <w:sz w:val="28"/>
          <w:szCs w:val="28"/>
        </w:rPr>
        <w:t>que foi favorável ao Projeto de Lei,</w:t>
      </w:r>
      <w:r w:rsidR="00AF6F53">
        <w:rPr>
          <w:sz w:val="28"/>
          <w:szCs w:val="28"/>
        </w:rPr>
        <w:t xml:space="preserve"> sem emendas e sem ressalvas</w:t>
      </w:r>
      <w:r w:rsidR="00AF6F53" w:rsidRPr="001456B4">
        <w:rPr>
          <w:iCs/>
          <w:sz w:val="28"/>
          <w:szCs w:val="28"/>
        </w:rPr>
        <w:t>.</w:t>
      </w:r>
      <w:r w:rsidR="00AF6F5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F6F53">
        <w:rPr>
          <w:sz w:val="28"/>
          <w:szCs w:val="28"/>
        </w:rPr>
        <w:t xml:space="preserve">. A seguir foi analisado o </w:t>
      </w:r>
      <w:r w:rsidR="00AF6F53" w:rsidRPr="00A060B2">
        <w:rPr>
          <w:rFonts w:ascii="Arial" w:hAnsi="Arial" w:cs="Arial"/>
          <w:b/>
          <w:bCs/>
          <w:sz w:val="24"/>
          <w:szCs w:val="24"/>
        </w:rPr>
        <w:t xml:space="preserve">PROJETO DE LEI Nº 35 DE 23 DE MARÇO DE 2016. </w:t>
      </w:r>
      <w:r w:rsidR="00AF6F53" w:rsidRPr="00A060B2">
        <w:rPr>
          <w:rFonts w:ascii="Arial" w:hAnsi="Arial" w:cs="Arial"/>
          <w:sz w:val="24"/>
          <w:szCs w:val="24"/>
        </w:rPr>
        <w:t>Altera a redação do artigo 2º da Lei Municipal Nº 1.817, de 14 de maio de 2013</w:t>
      </w:r>
      <w:r w:rsidR="00AF6F53" w:rsidRPr="00163B5C">
        <w:rPr>
          <w:rFonts w:ascii="Arial" w:hAnsi="Arial" w:cs="Arial"/>
        </w:rPr>
        <w:t>.</w:t>
      </w:r>
      <w:r w:rsidR="00AF6F53">
        <w:rPr>
          <w:rFonts w:ascii="Arial" w:hAnsi="Arial" w:cs="Arial"/>
        </w:rPr>
        <w:t xml:space="preserve">  </w:t>
      </w:r>
      <w:r w:rsidR="00AF6F53" w:rsidRPr="00466FD9">
        <w:rPr>
          <w:sz w:val="28"/>
          <w:szCs w:val="28"/>
        </w:rPr>
        <w:t xml:space="preserve">Foi lido o parecer </w:t>
      </w:r>
      <w:r w:rsidR="00AF6F53">
        <w:rPr>
          <w:sz w:val="28"/>
          <w:szCs w:val="28"/>
        </w:rPr>
        <w:t xml:space="preserve">31/2016 do assessor jurídico, </w:t>
      </w:r>
      <w:r w:rsidR="00AF6F53" w:rsidRPr="00466FD9">
        <w:rPr>
          <w:sz w:val="28"/>
          <w:szCs w:val="28"/>
        </w:rPr>
        <w:t>que foi favorável ao Projeto de Lei,</w:t>
      </w:r>
      <w:r w:rsidR="00AF6F53">
        <w:rPr>
          <w:sz w:val="28"/>
          <w:szCs w:val="28"/>
        </w:rPr>
        <w:t xml:space="preserve"> sem emendas e sem ressalvas</w:t>
      </w:r>
      <w:r w:rsidR="00AF6F53" w:rsidRPr="001456B4">
        <w:rPr>
          <w:iCs/>
          <w:sz w:val="28"/>
          <w:szCs w:val="28"/>
        </w:rPr>
        <w:t>.</w:t>
      </w:r>
      <w:r w:rsidR="00AF6F5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070FD1">
        <w:rPr>
          <w:sz w:val="28"/>
          <w:szCs w:val="28"/>
        </w:rPr>
        <w:t>trinta</w:t>
      </w:r>
      <w:r w:rsidR="00D326FC">
        <w:rPr>
          <w:sz w:val="28"/>
          <w:szCs w:val="28"/>
        </w:rPr>
        <w:t xml:space="preserve"> </w:t>
      </w:r>
      <w:r w:rsidR="00451096">
        <w:rPr>
          <w:sz w:val="28"/>
          <w:szCs w:val="28"/>
        </w:rPr>
        <w:t xml:space="preserve">cinco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F3" w:rsidRDefault="00057BF3">
      <w:r>
        <w:separator/>
      </w:r>
    </w:p>
  </w:endnote>
  <w:endnote w:type="continuationSeparator" w:id="0">
    <w:p w:rsidR="00057BF3" w:rsidRDefault="0005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F3" w:rsidRDefault="00057BF3">
      <w:r>
        <w:separator/>
      </w:r>
    </w:p>
  </w:footnote>
  <w:footnote w:type="continuationSeparator" w:id="0">
    <w:p w:rsidR="00057BF3" w:rsidRDefault="0005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7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556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20</cp:revision>
  <cp:lastPrinted>2016-04-04T18:28:00Z</cp:lastPrinted>
  <dcterms:created xsi:type="dcterms:W3CDTF">2016-01-18T13:55:00Z</dcterms:created>
  <dcterms:modified xsi:type="dcterms:W3CDTF">2016-04-06T18:55:00Z</dcterms:modified>
</cp:coreProperties>
</file>