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  <w:sz w:val="24"/>
          <w:szCs w:val="24"/>
          <w:u w:val="single"/>
        </w:rPr>
      </w:pPr>
      <w:r>
        <w:rPr>
          <w:rFonts w:eastAsia="SimSun" w:cs="Arial" w:ascii="Arial" w:hAnsi="Arial"/>
          <w:b/>
          <w:bCs/>
          <w:color w:val="auto"/>
          <w:kern w:val="2"/>
          <w:sz w:val="24"/>
          <w:szCs w:val="24"/>
          <w:u w:val="single"/>
          <w:lang w:val="pt-BR" w:eastAsia="en-US" w:bidi="ar-SA"/>
        </w:rPr>
        <w:t xml:space="preserve">LEI 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2.</w:t>
      </w:r>
      <w:r>
        <w:rPr>
          <w:rFonts w:eastAsia="SimSun" w:cs="Arial" w:ascii="Arial" w:hAnsi="Arial"/>
          <w:b/>
          <w:bCs/>
          <w:color w:val="auto"/>
          <w:kern w:val="2"/>
          <w:sz w:val="24"/>
          <w:szCs w:val="24"/>
          <w:u w:val="single"/>
          <w:lang w:val="pt-BR" w:eastAsia="en-US" w:bidi="ar-SA"/>
        </w:rPr>
        <w:t>8</w:t>
      </w:r>
      <w:r>
        <w:rPr>
          <w:rFonts w:eastAsia="SimSun" w:cs="Arial" w:ascii="Arial" w:hAnsi="Arial"/>
          <w:b/>
          <w:bCs/>
          <w:color w:val="auto"/>
          <w:kern w:val="2"/>
          <w:sz w:val="24"/>
          <w:szCs w:val="24"/>
          <w:u w:val="single"/>
          <w:lang w:val="pt-BR" w:eastAsia="en-US" w:bidi="ar-SA"/>
        </w:rPr>
        <w:t>71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 xml:space="preserve">, DE </w:t>
      </w:r>
      <w:r>
        <w:rPr>
          <w:rFonts w:eastAsia="SimSun" w:cs="Arial" w:ascii="Arial" w:hAnsi="Arial"/>
          <w:b/>
          <w:bCs/>
          <w:color w:val="auto"/>
          <w:kern w:val="2"/>
          <w:sz w:val="24"/>
          <w:szCs w:val="24"/>
          <w:u w:val="single"/>
          <w:lang w:val="pt-BR" w:eastAsia="en-US" w:bidi="ar-SA"/>
        </w:rPr>
        <w:t>21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 xml:space="preserve"> DE </w:t>
      </w:r>
      <w:r>
        <w:rPr>
          <w:rFonts w:eastAsia="SimSun" w:cs="Arial" w:ascii="Arial" w:hAnsi="Arial"/>
          <w:b/>
          <w:bCs/>
          <w:color w:val="auto"/>
          <w:kern w:val="2"/>
          <w:sz w:val="24"/>
          <w:szCs w:val="24"/>
          <w:u w:val="single"/>
          <w:lang w:val="pt-BR" w:eastAsia="en-US" w:bidi="ar-SA"/>
        </w:rPr>
        <w:t>NOVEMBRO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 xml:space="preserve"> DE 2025.</w:t>
      </w:r>
    </w:p>
    <w:p>
      <w:pPr>
        <w:pStyle w:val="Normal"/>
        <w:widowControl/>
        <w:tabs>
          <w:tab w:val="clear" w:pos="709"/>
          <w:tab w:val="left" w:pos="4677" w:leader="none"/>
          <w:tab w:val="left" w:pos="7800" w:leader="none"/>
          <w:tab w:val="right" w:pos="13715" w:leader="none"/>
        </w:tabs>
        <w:suppressAutoHyphens w:val="true"/>
        <w:bidi w:val="0"/>
        <w:spacing w:lineRule="auto" w:line="240" w:before="0" w:after="0"/>
        <w:ind w:left="3969" w:right="0" w:firstLine="567"/>
        <w:jc w:val="both"/>
        <w:textAlignment w:val="auto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 w:val="false"/>
          <w:bCs/>
          <w:color w:val="auto"/>
          <w:kern w:val="0"/>
          <w:sz w:val="24"/>
          <w:szCs w:val="24"/>
          <w:u w:val="none"/>
          <w:lang w:eastAsia="pt-BR" w:bidi="ar-SA"/>
        </w:rPr>
        <w:t>Revoga a Lei Municipal nº 2.850 de 03 de setembro de 2025 e altera a redação do Art. 2º e Art. 3º da Lei Municipal nº 1.882, de 06 de setembro de 2017.</w:t>
      </w:r>
    </w:p>
    <w:p>
      <w:pPr>
        <w:pStyle w:val="Normal"/>
        <w:widowControl/>
        <w:tabs>
          <w:tab w:val="clear" w:pos="709"/>
          <w:tab w:val="left" w:pos="4677" w:leader="none"/>
          <w:tab w:val="left" w:pos="7800" w:leader="none"/>
          <w:tab w:val="right" w:pos="13715" w:leader="none"/>
        </w:tabs>
        <w:suppressAutoHyphens w:val="true"/>
        <w:bidi w:val="0"/>
        <w:spacing w:lineRule="auto" w:line="240" w:before="0" w:after="0"/>
        <w:ind w:left="3969" w:right="0" w:firstLine="567"/>
        <w:jc w:val="both"/>
        <w:textAlignment w:val="auto"/>
        <w:rPr>
          <w:rFonts w:ascii="Arial" w:hAnsi="Arial" w:eastAsia="Times New Roman" w:cs="Arial"/>
          <w:lang w:eastAsia="pt-BR"/>
        </w:rPr>
      </w:pPr>
      <w:r>
        <w:rPr/>
      </w:r>
    </w:p>
    <w:p>
      <w:pPr>
        <w:pStyle w:val="Normal"/>
        <w:spacing w:lineRule="auto" w:line="240" w:before="0" w:after="0"/>
        <w:ind w:left="4395" w:right="-1" w:firstLine="708"/>
        <w:jc w:val="both"/>
        <w:rPr>
          <w:rFonts w:ascii="Arial" w:hAnsi="Arial" w:cs="Arial"/>
        </w:rPr>
      </w:pPr>
      <w:r>
        <w:rPr>
          <w:rFonts w:cs="Arial" w:ascii="Arial" w:hAnsi="Arial"/>
          <w:color w:val="auto"/>
          <w:kern w:val="0"/>
          <w:lang w:bidi="ar-SA"/>
        </w:rPr>
      </w:r>
    </w:p>
    <w:p>
      <w:pPr>
        <w:pStyle w:val="Normal"/>
        <w:widowControl w:val="false"/>
        <w:tabs>
          <w:tab w:val="clear" w:pos="709"/>
          <w:tab w:val="left" w:pos="-425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textAlignment w:val="baseline"/>
        <w:rPr>
          <w:rFonts w:ascii="Arial" w:hAnsi="Arial"/>
          <w:color w:val="auto"/>
        </w:rPr>
      </w:pPr>
      <w:r>
        <w:rPr>
          <w:rFonts w:eastAsia="Times New Roman" w:cs="Arial" w:ascii="Arial" w:hAnsi="Arial"/>
          <w:color w:val="auto"/>
          <w:kern w:val="0"/>
          <w:lang w:bidi="ar-SA"/>
        </w:rPr>
        <w:t xml:space="preserve">O Prefeito Municipal de Arroio do Padre, RS, Sr. </w:t>
      </w:r>
      <w:r>
        <w:rPr>
          <w:rFonts w:eastAsia="SimSun" w:cs="Arial" w:ascii="Arial" w:hAnsi="Arial"/>
          <w:color w:val="auto"/>
          <w:kern w:val="2"/>
          <w:sz w:val="24"/>
          <w:szCs w:val="24"/>
          <w:lang w:val="pt-BR" w:eastAsia="zh-CN" w:bidi="hi-IN"/>
        </w:rPr>
        <w:t>Juliano Hobuss Buchweitz</w:t>
      </w:r>
      <w:r>
        <w:rPr>
          <w:rFonts w:eastAsia="Times New Roman" w:cs="Arial" w:ascii="Arial" w:hAnsi="Arial"/>
          <w:color w:val="auto"/>
          <w:kern w:val="0"/>
          <w:lang w:bidi="ar-SA"/>
        </w:rPr>
        <w:t>, faz saber que a Câmara de Vereadores aprovou e eu sanciono e promulgo a seguinte Lei.</w:t>
      </w:r>
    </w:p>
    <w:p>
      <w:pPr>
        <w:pStyle w:val="Normal"/>
        <w:widowControl/>
        <w:spacing w:lineRule="auto" w:line="240" w:before="0" w:after="0"/>
        <w:jc w:val="both"/>
        <w:textAlignment w:val="auto"/>
        <w:rPr>
          <w:rFonts w:ascii="Arial" w:hAnsi="Arial" w:eastAsia="Times New Roman" w:cs="Arial"/>
          <w:color w:val="auto"/>
          <w:kern w:val="0"/>
          <w:shd w:fill="FFFF00" w:val="clear"/>
          <w:lang w:bidi="ar-SA"/>
        </w:rPr>
      </w:pPr>
      <w:r>
        <w:rPr>
          <w:rFonts w:eastAsia="Times New Roman" w:cs="Arial" w:ascii="Arial" w:hAnsi="Arial"/>
          <w:color w:val="000000"/>
          <w:kern w:val="0"/>
          <w:shd w:fill="FFFF00" w:val="clear"/>
          <w:lang w:bidi="ar-SA"/>
        </w:rPr>
      </w:r>
    </w:p>
    <w:p>
      <w:pPr>
        <w:pStyle w:val="Normal"/>
        <w:widowControl/>
        <w:spacing w:lineRule="auto" w:line="240" w:before="0" w:after="0"/>
        <w:jc w:val="both"/>
        <w:textAlignment w:val="auto"/>
        <w:rPr>
          <w:rFonts w:ascii="Arial" w:hAnsi="Arial" w:eastAsia="Times New Roman" w:cs="Arial"/>
          <w:color w:val="auto"/>
          <w:kern w:val="0"/>
          <w:shd w:fill="FFFF00" w:val="clear"/>
          <w:lang w:bidi="ar-SA"/>
        </w:rPr>
      </w:pPr>
      <w:r>
        <w:rPr>
          <w:rFonts w:eastAsia="Times New Roman" w:cs="Arial" w:ascii="Arial" w:hAnsi="Arial"/>
          <w:color w:val="000000"/>
          <w:kern w:val="0"/>
          <w:shd w:fill="FFFF00" w:val="clear"/>
          <w:lang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Arroio do Padre aprovou, e eu, Presidente, promulgo a seguinte Redação Final do </w:t>
      </w:r>
      <w:r>
        <w:rPr>
          <w:rFonts w:ascii="Arial" w:hAnsi="Arial"/>
          <w:b/>
          <w:bCs/>
        </w:rPr>
        <w:t>Projeto de Lei nº 165/2025</w:t>
      </w:r>
      <w:r>
        <w:rPr>
          <w:rFonts w:ascii="Arial" w:hAnsi="Arial"/>
        </w:rPr>
        <w:t xml:space="preserve">, de autoria do </w:t>
      </w:r>
      <w:r>
        <w:rPr>
          <w:rFonts w:ascii="Arial" w:hAnsi="Arial"/>
          <w:b/>
          <w:bCs/>
        </w:rPr>
        <w:t>Executivo.</w:t>
      </w:r>
      <w:bookmarkStart w:id="0" w:name="_Hlk214282343"/>
      <w:bookmarkEnd w:id="0"/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lang w:eastAsia="pt-BR"/>
        </w:rPr>
      </w:pPr>
      <w:r>
        <w:rPr>
          <w:rFonts w:eastAsia="Times New Roman" w:cs="Times New Roman" w:ascii="Arial" w:hAnsi="Arial"/>
          <w:lang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lang w:eastAsia="pt-BR"/>
        </w:rPr>
      </w:pPr>
      <w:r>
        <w:rPr>
          <w:rFonts w:eastAsia="Times New Roman" w:cs="Times New Roman" w:ascii="Arial" w:hAnsi="Arial"/>
          <w:lang w:eastAsia="pt-BR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b/>
          <w:bCs/>
          <w:lang w:eastAsia="pt-BR"/>
        </w:rPr>
        <w:t xml:space="preserve">Art. 1º </w:t>
      </w:r>
      <w:r>
        <w:rPr>
          <w:rFonts w:cs="Arial" w:ascii="Arial" w:hAnsi="Arial"/>
          <w:lang w:eastAsia="pt-BR"/>
        </w:rPr>
        <w:t>A presente Lei r</w:t>
      </w:r>
      <w:r>
        <w:rPr>
          <w:rFonts w:cs="Arial" w:ascii="Arial" w:hAnsi="Arial"/>
        </w:rPr>
        <w:t>evoga a Lei Municipal nº 2.850 de 03 de setembro de 2025 e a</w:t>
      </w:r>
      <w:r>
        <w:rPr>
          <w:rFonts w:cs="Arial" w:ascii="Arial" w:hAnsi="Arial"/>
          <w:lang w:eastAsia="pt-BR"/>
        </w:rPr>
        <w:t xml:space="preserve">ltera a redação do art. 2º </w:t>
      </w:r>
      <w:r>
        <w:rPr>
          <w:rFonts w:cs="Arial" w:ascii="Arial" w:hAnsi="Arial"/>
        </w:rPr>
        <w:t>e art.</w:t>
      </w:r>
      <w:r>
        <w:rPr>
          <w:rFonts w:cs="Arial" w:ascii="Arial" w:hAnsi="Arial"/>
          <w:lang w:eastAsia="pt-BR"/>
        </w:rPr>
        <w:t xml:space="preserve"> 3º da Lei Municipal nº 1.882, de 06 de setembro de 2017.</w:t>
      </w:r>
    </w:p>
    <w:p>
      <w:pPr>
        <w:pStyle w:val="Normal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40" w:before="0" w:after="12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 xml:space="preserve">Art. 2º </w:t>
      </w:r>
      <w:r>
        <w:rPr>
          <w:rFonts w:eastAsia="Times New Roman" w:cs="Arial" w:ascii="Arial" w:hAnsi="Arial"/>
          <w:color w:val="000000"/>
          <w:lang w:eastAsia="pt-BR"/>
        </w:rPr>
        <w:t>Altera a redação do art. 2º da Lei Municipal nº 1.882, de 06 de setembro de 2017, que passará a ter vigência com a seguinte redação:</w:t>
      </w:r>
    </w:p>
    <w:p>
      <w:pPr>
        <w:pStyle w:val="Normal"/>
        <w:spacing w:lineRule="auto" w:line="240" w:before="0" w:after="120"/>
        <w:ind w:left="1134" w:hanging="0"/>
        <w:jc w:val="both"/>
        <w:rPr>
          <w:rFonts w:ascii="Arial" w:hAnsi="Arial" w:eastAsia="Times New Roman" w:cs="Arial"/>
          <w:i/>
          <w:i/>
          <w:iCs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 xml:space="preserve">Art. 2º </w:t>
      </w:r>
      <w:r>
        <w:rPr>
          <w:rFonts w:eastAsia="Times New Roman" w:cs="Arial" w:ascii="Arial" w:hAnsi="Arial"/>
          <w:i/>
          <w:iCs/>
          <w:color w:val="000000"/>
          <w:lang w:eastAsia="pt-BR"/>
        </w:rPr>
        <w:t>O imóvel a ser concedido para uso, a título gratuito, para a Cooperativa Agropecuária de Arroio do Padre – COOPAP, é constituído de um terreno com área superficial de 575 m</w:t>
      </w:r>
      <w:r>
        <w:rPr>
          <w:rFonts w:eastAsia="Times New Roman" w:cs="Arial" w:ascii="Arial" w:hAnsi="Arial"/>
          <w:i/>
          <w:iCs/>
          <w:color w:val="000000"/>
          <w:vertAlign w:val="superscript"/>
          <w:lang w:eastAsia="pt-BR"/>
        </w:rPr>
        <w:t>2</w:t>
      </w:r>
      <w:r>
        <w:rPr>
          <w:rFonts w:eastAsia="Times New Roman" w:cs="Arial" w:ascii="Arial" w:hAnsi="Arial"/>
          <w:i/>
          <w:iCs/>
          <w:color w:val="000000"/>
          <w:lang w:eastAsia="pt-BR"/>
        </w:rPr>
        <w:t xml:space="preserve"> (quinhentos e setenta e cinco metros quadrados) localizado dentro de área maior situada na Avenida Dezessete de abril, s/nº, neste município conforme escritura pública lavrada em 14 de fevereiro de 2006, e ainda um prédio constituído sob este de 235,50 m</w:t>
      </w:r>
      <w:r>
        <w:rPr>
          <w:rFonts w:eastAsia="Times New Roman" w:cs="Arial" w:ascii="Arial" w:hAnsi="Arial"/>
          <w:i/>
          <w:iCs/>
          <w:color w:val="000000"/>
          <w:vertAlign w:val="superscript"/>
          <w:lang w:eastAsia="pt-BR"/>
        </w:rPr>
        <w:t>2</w:t>
      </w:r>
      <w:r>
        <w:rPr>
          <w:rFonts w:eastAsia="Times New Roman" w:cs="Arial" w:ascii="Arial" w:hAnsi="Arial"/>
          <w:i/>
          <w:iCs/>
          <w:color w:val="000000"/>
          <w:lang w:eastAsia="pt-BR"/>
        </w:rPr>
        <w:t xml:space="preserve"> (duzentos e trinta cinco metros e cinquenta centímetros quadrados).</w:t>
      </w:r>
    </w:p>
    <w:p>
      <w:pPr>
        <w:pStyle w:val="Normal"/>
        <w:spacing w:lineRule="auto" w:line="240" w:before="0" w:after="120"/>
        <w:ind w:left="113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Web"/>
        <w:spacing w:beforeAutospacing="0" w:before="100" w:afterAutospacing="0" w:after="12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Art. 3º </w:t>
      </w:r>
      <w:r>
        <w:rPr>
          <w:rFonts w:cs="Arial" w:ascii="Arial" w:hAnsi="Arial"/>
          <w:color w:val="000000"/>
          <w:sz w:val="22"/>
          <w:szCs w:val="22"/>
        </w:rPr>
        <w:t>Altera a redação do art. 3º, da Lei Municipal nº 1.882, de 06 de setembro de 2017, que passará a ter vigência com a seguinte redação:</w:t>
      </w:r>
    </w:p>
    <w:p>
      <w:pPr>
        <w:pStyle w:val="Normal"/>
        <w:spacing w:lineRule="auto" w:line="240" w:before="0" w:after="120"/>
        <w:ind w:left="1134" w:hanging="0"/>
        <w:jc w:val="both"/>
        <w:rPr>
          <w:rFonts w:ascii="Arial" w:hAnsi="Arial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 xml:space="preserve">Art. 3º </w:t>
      </w:r>
      <w:r>
        <w:rPr>
          <w:rFonts w:eastAsia="Times New Roman" w:cs="Arial" w:ascii="Arial" w:hAnsi="Arial"/>
          <w:i/>
          <w:iCs/>
          <w:color w:val="000000"/>
          <w:lang w:eastAsia="pt-BR"/>
        </w:rPr>
        <w:t>O imóvel de que trata a presente Lei será utilizado pela Cooperativa Agropecuária de Arroio do Padre – COOPAP, para a realização das seguintes atividades:</w:t>
      </w:r>
    </w:p>
    <w:p>
      <w:pPr>
        <w:pStyle w:val="ListParagraph"/>
        <w:spacing w:lineRule="auto" w:line="240" w:before="0" w:after="120"/>
        <w:ind w:left="1134" w:hanging="0"/>
        <w:jc w:val="both"/>
        <w:rPr>
          <w:rFonts w:ascii="Arial" w:hAnsi="Arial"/>
        </w:rPr>
      </w:pPr>
      <w:r>
        <w:rPr>
          <w:rFonts w:eastAsia="Times New Roman" w:cs="Arial" w:ascii="Arial" w:hAnsi="Arial"/>
          <w:i/>
          <w:iCs/>
          <w:lang w:eastAsia="pt-BR"/>
        </w:rPr>
        <w:t>I - Em espaço específico dentro do prédio (escritório) realizar as suas atividades administrativas.</w:t>
      </w:r>
    </w:p>
    <w:p>
      <w:pPr>
        <w:pStyle w:val="ListParagraph"/>
        <w:spacing w:lineRule="auto" w:line="240" w:before="0" w:after="120"/>
        <w:ind w:left="1134" w:hanging="0"/>
        <w:jc w:val="both"/>
        <w:rPr>
          <w:rFonts w:ascii="Arial" w:hAnsi="Arial"/>
        </w:rPr>
      </w:pPr>
      <w:r>
        <w:rPr>
          <w:rFonts w:eastAsia="Times New Roman" w:cs="Arial" w:ascii="Arial" w:hAnsi="Arial"/>
          <w:i/>
          <w:iCs/>
          <w:lang w:eastAsia="pt-BR"/>
        </w:rPr>
        <w:t>II - Central de recebimento e beneficiamento de produtos hortifrutigranjeiros e produtos agro industrializados.</w:t>
      </w:r>
    </w:p>
    <w:p>
      <w:pPr>
        <w:pStyle w:val="ListParagraph"/>
        <w:spacing w:lineRule="auto" w:line="240" w:before="0" w:after="120"/>
        <w:ind w:left="1134" w:hanging="0"/>
        <w:jc w:val="both"/>
        <w:rPr>
          <w:rFonts w:ascii="Arial" w:hAnsi="Arial" w:eastAsia="Times New Roman" w:cs="Arial"/>
          <w:i/>
          <w:i/>
          <w:iCs/>
          <w:lang w:eastAsia="pt-BR"/>
        </w:rPr>
      </w:pPr>
      <w:r>
        <w:rPr>
          <w:rFonts w:eastAsia="Times New Roman" w:cs="Arial" w:ascii="Arial" w:hAnsi="Arial"/>
          <w:i/>
          <w:iCs/>
          <w:lang w:eastAsia="pt-BR"/>
        </w:rPr>
        <w:t>III - Utilizar parte do espaço, se for o caso, para produtos agrícolas para a sua regularização junto a vigilância sanitária.</w:t>
      </w:r>
    </w:p>
    <w:p>
      <w:pPr>
        <w:pStyle w:val="ListParagraph"/>
        <w:spacing w:lineRule="auto" w:line="240" w:before="0" w:after="120"/>
        <w:ind w:left="113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 xml:space="preserve">Art. 4º </w:t>
      </w:r>
      <w:r>
        <w:rPr>
          <w:rFonts w:eastAsia="Times New Roman" w:cs="Arial" w:ascii="Arial" w:hAnsi="Arial"/>
          <w:color w:val="000000"/>
          <w:lang w:eastAsia="pt-BR"/>
        </w:rPr>
        <w:t>Mantêm-se inalterados as demais disposições da Lei Municipal nº 1.882, de 06 de setembro de 2017, vigentes nesta data.</w:t>
      </w:r>
    </w:p>
    <w:p>
      <w:pPr>
        <w:pStyle w:val="Normal"/>
        <w:spacing w:lineRule="auto" w:line="240" w:before="0" w:after="120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ascii="Arial" w:hAnsi="Arial"/>
        </w:rPr>
      </w:r>
    </w:p>
    <w:p>
      <w:pPr>
        <w:pStyle w:val="Normal"/>
        <w:widowControl/>
        <w:pBdr/>
        <w:spacing w:lineRule="auto" w:line="240" w:before="240" w:after="200"/>
        <w:ind w:right="283" w:hanging="0"/>
        <w:jc w:val="both"/>
        <w:textAlignment w:val="auto"/>
        <w:rPr>
          <w:rFonts w:ascii="Arial" w:hAnsi="Arial" w:eastAsia="Times New Roman" w:cs="Arial"/>
          <w:color w:val="auto"/>
          <w:kern w:val="0"/>
          <w:shd w:fill="auto" w:val="clear"/>
          <w:lang w:bidi="ar-SA"/>
        </w:rPr>
      </w:pPr>
      <w:r>
        <w:rPr>
          <w:rFonts w:eastAsia="Times New Roman" w:cs="Arial" w:ascii="Arial" w:hAnsi="Arial"/>
          <w:b/>
          <w:bCs/>
          <w:color w:val="000000"/>
          <w:kern w:val="0"/>
          <w:shd w:fill="auto" w:val="clear"/>
          <w:lang w:eastAsia="pt-BR" w:bidi="ar-SA"/>
        </w:rPr>
        <w:t xml:space="preserve">Art. 5º </w:t>
      </w:r>
      <w:r>
        <w:rPr>
          <w:rFonts w:eastAsia="Times New Roman" w:cs="Arial" w:ascii="Arial" w:hAnsi="Arial"/>
          <w:color w:val="000000"/>
          <w:kern w:val="0"/>
          <w:shd w:fill="auto" w:val="clear"/>
          <w:lang w:eastAsia="pt-BR" w:bidi="ar-SA"/>
        </w:rPr>
        <w:t>Esta Lei entra em vigor na data de sua publicação</w:t>
      </w:r>
    </w:p>
    <w:p>
      <w:pPr>
        <w:pStyle w:val="Normal"/>
        <w:widowControl/>
        <w:suppressAutoHyphens w:val="false"/>
        <w:spacing w:before="0" w:after="12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color w:val="auto"/>
          <w:kern w:val="0"/>
          <w:lang w:eastAsia="pt-BR" w:bidi="ar-SA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right"/>
        <w:rPr>
          <w:rFonts w:ascii="Arial" w:hAnsi="Arial" w:cs="Arial"/>
        </w:rPr>
      </w:pPr>
      <w:r>
        <w:rPr>
          <w:rFonts w:eastAsia="Arial" w:cs="Arial" w:ascii="Arial" w:hAnsi="Arial"/>
          <w:color w:val="00000A"/>
          <w:kern w:val="2"/>
          <w:sz w:val="24"/>
          <w:szCs w:val="24"/>
          <w:lang w:val="pt-BR" w:eastAsia="zh-CN" w:bidi="hi-IN"/>
        </w:rPr>
        <w:t>Arroio do Padre</w:t>
      </w:r>
      <w:r>
        <w:rPr>
          <w:rFonts w:eastAsia="Arial" w:cs="Arial" w:ascii="Arial" w:hAnsi="Arial"/>
        </w:rPr>
        <w:t xml:space="preserve">, </w:t>
      </w:r>
      <w:r>
        <w:rPr>
          <w:rFonts w:eastAsia="Arial" w:cs="Arial" w:ascii="Arial" w:hAnsi="Arial"/>
        </w:rPr>
        <w:t>2</w:t>
      </w:r>
      <w:r>
        <w:rPr>
          <w:rFonts w:eastAsia="Arial" w:cs="Arial" w:ascii="Arial" w:hAnsi="Arial"/>
          <w:color w:val="auto"/>
          <w:kern w:val="2"/>
          <w:sz w:val="24"/>
          <w:szCs w:val="24"/>
          <w:lang w:val="pt-BR" w:eastAsia="zh-CN" w:bidi="hi-IN"/>
        </w:rPr>
        <w:t>1</w:t>
      </w:r>
      <w:r>
        <w:rPr>
          <w:rFonts w:eastAsia="Arial" w:cs="Arial" w:ascii="Arial" w:hAnsi="Arial"/>
        </w:rPr>
        <w:t xml:space="preserve"> de </w:t>
      </w:r>
      <w:r>
        <w:rPr>
          <w:rFonts w:eastAsia="Arial" w:cs="Arial" w:ascii="Arial" w:hAnsi="Arial"/>
          <w:color w:val="auto"/>
          <w:kern w:val="2"/>
          <w:sz w:val="24"/>
          <w:szCs w:val="24"/>
          <w:lang w:val="pt-BR" w:eastAsia="zh-CN" w:bidi="hi-IN"/>
        </w:rPr>
        <w:t>novembro</w:t>
      </w:r>
      <w:r>
        <w:rPr>
          <w:rFonts w:eastAsia="Arial" w:cs="Arial" w:ascii="Arial" w:hAnsi="Arial"/>
        </w:rPr>
        <w:t xml:space="preserve"> de 2025.</w:t>
      </w:r>
    </w:p>
    <w:p>
      <w:pPr>
        <w:pStyle w:val="Corpodotexto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Corpodotexto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    </w:t>
      </w:r>
      <w:r>
        <w:rPr>
          <w:rFonts w:cs="Arial" w:ascii="Arial" w:hAnsi="Arial"/>
          <w:i/>
        </w:rPr>
        <w:t>____________________________</w:t>
      </w:r>
    </w:p>
    <w:p>
      <w:pPr>
        <w:pStyle w:val="Corpodotexto"/>
        <w:spacing w:lineRule="auto" w:line="276" w:before="0" w:after="0"/>
        <w:jc w:val="center"/>
        <w:rPr>
          <w:rFonts w:ascii="Arial" w:hAnsi="Arial" w:eastAsia="Liberation Serif" w:cs="Arial"/>
          <w:b/>
          <w:b/>
          <w:color w:val="00000A"/>
          <w:kern w:val="2"/>
          <w:sz w:val="22"/>
          <w:szCs w:val="22"/>
          <w:lang w:val="pt-BR" w:eastAsia="en-US" w:bidi="hi-IN"/>
        </w:rPr>
      </w:pPr>
      <w:r>
        <w:rPr>
          <w:rFonts w:eastAsia="Liberation Serif" w:cs="Arial" w:ascii="Arial" w:hAnsi="Arial"/>
          <w:b/>
          <w:color w:val="00000A"/>
          <w:kern w:val="2"/>
          <w:sz w:val="22"/>
          <w:szCs w:val="22"/>
          <w:lang w:val="pt-BR" w:eastAsia="en-US" w:bidi="hi-IN"/>
        </w:rPr>
        <w:t>Juliano Hobuss Buchweitz</w:t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center"/>
        <w:rPr>
          <w:rFonts w:ascii="Arial" w:hAnsi="Arial" w:eastAsia="Arial" w:cs="Arial"/>
          <w:color w:val="00000A"/>
          <w:kern w:val="2"/>
          <w:sz w:val="24"/>
          <w:szCs w:val="24"/>
          <w:shd w:fill="FFFFFF" w:val="clear"/>
          <w:lang w:val="pt-BR" w:eastAsia="zh-CN" w:bidi="hi-IN"/>
        </w:rPr>
      </w:pPr>
      <w:r>
        <w:rPr>
          <w:rFonts w:eastAsia="Arial" w:cs="Arial" w:ascii="Arial" w:hAnsi="Arial"/>
          <w:color w:val="00000A"/>
          <w:kern w:val="2"/>
          <w:sz w:val="24"/>
          <w:szCs w:val="24"/>
          <w:shd w:fill="FFFFFF" w:val="clear"/>
          <w:lang w:val="pt-BR" w:eastAsia="zh-CN" w:bidi="hi-IN"/>
        </w:rPr>
        <w:t>Prefeito Municipal</w:t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center"/>
        <w:rPr>
          <w:rFonts w:ascii="Arial" w:hAnsi="Arial"/>
          <w:color w:val="auto"/>
        </w:rPr>
      </w:pPr>
      <w:r>
        <w:rPr>
          <w:rFonts w:eastAsia="Arial" w:cs="Arial" w:ascii="Arial" w:hAnsi="Arial"/>
          <w:shd w:fill="FFFFFF" w:val="clear"/>
        </w:rPr>
        <w:t>Arroio do Padre – RS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3117" w:footer="1134" w:bottom="16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bidi w:val="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2555240</wp:posOffset>
          </wp:positionH>
          <wp:positionV relativeFrom="paragraph">
            <wp:posOffset>-539750</wp:posOffset>
          </wp:positionV>
          <wp:extent cx="976630" cy="11220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1122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rFonts w:cs="Arial" w:ascii="Arial" w:hAnsi="Arial"/>
        <w:b/>
        <w:bCs/>
        <w:color w:val="auto"/>
      </w:rPr>
      <w:t>ESTADO DO RIO GRANDE DO SUL</w:t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rFonts w:cs="Arial" w:ascii="Arial" w:hAnsi="Arial"/>
        <w:b/>
        <w:bCs/>
        <w:color w:val="auto"/>
      </w:rPr>
      <w:t>MUNICÍPIO DE ARROIO DO PADRE</w:t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rFonts w:ascii="Arial" w:hAnsi="Arial" w:cs="Arial"/>
        <w:b/>
        <w:b/>
        <w:bCs/>
        <w:color w:val="auto"/>
      </w:rPr>
    </w:pPr>
    <w:r>
      <w:rPr>
        <w:rFonts w:cs="Arial" w:ascii="Arial" w:hAnsi="Arial"/>
        <w:b/>
        <w:bCs/>
        <w:color w:val="auto"/>
      </w:rPr>
      <w:t>GABINETE DO PREFEITO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11"/>
    <w:qFormat/>
    <w:pPr>
      <w:numPr>
        <w:ilvl w:val="0"/>
        <w:numId w:val="1"/>
      </w:numPr>
      <w:tabs>
        <w:tab w:val="clear" w:pos="708"/>
      </w:tabs>
      <w:spacing w:before="0" w:after="60"/>
      <w:ind w:left="835" w:hanging="0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Padro">
    <w:name w:val="Padrão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imes New Roman"/>
      <w:color w:val="00000A"/>
      <w:kern w:val="2"/>
      <w:sz w:val="22"/>
      <w:szCs w:val="22"/>
      <w:lang w:val="pt-BR" w:eastAsia="en-US" w:bidi="ar-SA"/>
    </w:rPr>
  </w:style>
  <w:style w:type="paragraph" w:styleId="Corpodetexto1">
    <w:name w:val="Corpo de texto1"/>
    <w:basedOn w:val="Padro"/>
    <w:qFormat/>
    <w:pPr>
      <w:spacing w:before="0" w:after="120"/>
      <w:textAlignment w:val="auto"/>
    </w:pPr>
    <w:rPr>
      <w:rFonts w:ascii="Liberation Serif" w:hAnsi="Liberation Serif" w:eastAsia="Liberation Serif" w:cs="Arial"/>
      <w:lang w:bidi="hi-IN"/>
    </w:rPr>
  </w:style>
  <w:style w:type="paragraph" w:styleId="Ttulo11">
    <w:name w:val="Título1"/>
    <w:basedOn w:val="Padr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istParagraph">
    <w:name w:val="List Paragraph"/>
    <w:basedOn w:val="Padro"/>
    <w:qFormat/>
    <w:pPr>
      <w:ind w:left="720" w:hanging="0"/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NormalWeb">
    <w:name w:val="Normal (Web)"/>
    <w:basedOn w:val="Normal"/>
    <w:qFormat/>
    <w:pPr>
      <w:widowControl/>
      <w:pBdr/>
      <w:suppressAutoHyphens w:val="false"/>
      <w:spacing w:lineRule="auto" w:line="240" w:beforeAutospacing="1" w:afterAutospacing="1"/>
      <w:textAlignment w:val="auto"/>
    </w:pPr>
    <w:rPr>
      <w:rFonts w:eastAsia="Times New Roman" w:cs="Times New Roman"/>
      <w:color w:val="auto"/>
      <w:kern w:val="0"/>
      <w:lang w:eastAsia="pt-B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LibreOffice/7.0.6.2$Windows_X86_64 LibreOffice_project/144abb84a525d8e30c9dbbefa69cbbf2d8d4ae3b</Application>
  <AppVersion>15.0000</AppVersion>
  <Pages>2</Pages>
  <Words>412</Words>
  <Characters>1956</Characters>
  <CharactersWithSpaces>2353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2025-01-27T12:19:32Z</dcterms:created>
  <dc:creator/>
  <dc:description/>
  <dc:language>pt-BR</dc:language>
  <cp:lastModifiedBy/>
  <cp:lastPrinted>2025-07-31T15:21:41Z</cp:lastPrinted>
  <dcterms:modified xsi:type="dcterms:W3CDTF">2025-11-21T15:30:08Z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