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3027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Normal"/>
        <w:tabs>
          <w:tab w:val="clear" w:pos="709"/>
          <w:tab w:val="left" w:pos="708" w:leader="none"/>
        </w:tabs>
        <w:spacing w:lineRule="auto" w:line="276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/>
      </w:r>
    </w:p>
    <w:p>
      <w:pPr>
        <w:pStyle w:val="Normal"/>
        <w:tabs>
          <w:tab w:val="clear" w:pos="709"/>
          <w:tab w:val="left" w:pos="708" w:leader="none"/>
        </w:tabs>
        <w:spacing w:lineRule="auto" w:line="276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ESTADO DO RIO GRANDE DO SUL</w:t>
      </w:r>
    </w:p>
    <w:p>
      <w:pPr>
        <w:pStyle w:val="Normal"/>
        <w:tabs>
          <w:tab w:val="clear" w:pos="709"/>
          <w:tab w:val="left" w:pos="708" w:leader="none"/>
        </w:tabs>
        <w:spacing w:lineRule="auto" w:line="276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PREFEITURA DE ARROIO DO PADRE</w:t>
      </w:r>
    </w:p>
    <w:p>
      <w:pPr>
        <w:pStyle w:val="Normal"/>
        <w:tabs>
          <w:tab w:val="clear" w:pos="709"/>
          <w:tab w:val="left" w:pos="708" w:leader="none"/>
        </w:tabs>
        <w:spacing w:lineRule="auto" w:line="276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  <w:t>GABINETE DO PREFEITO</w:t>
      </w:r>
    </w:p>
    <w:p>
      <w:pPr>
        <w:pStyle w:val="Normal"/>
        <w:tabs>
          <w:tab w:val="clear" w:pos="709"/>
          <w:tab w:val="left" w:pos="708" w:leader="none"/>
        </w:tabs>
        <w:spacing w:lineRule="auto" w:line="276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</w:r>
    </w:p>
    <w:p>
      <w:pPr>
        <w:pStyle w:val="Normal"/>
        <w:tabs>
          <w:tab w:val="clear" w:pos="709"/>
          <w:tab w:val="left" w:pos="708" w:leader="none"/>
        </w:tabs>
        <w:spacing w:lineRule="auto" w:line="276"/>
        <w:jc w:val="center"/>
        <w:textAlignment w:val="auto"/>
        <w:rPr>
          <w:rFonts w:ascii="Arial" w:hAnsi="Arial" w:eastAsia="SimSun" w:cs="Arial;sans-serif"/>
          <w:b/>
          <w:b/>
          <w:color w:val="00000A"/>
          <w:lang w:eastAsia="en-US"/>
        </w:rPr>
      </w:pPr>
      <w:r>
        <w:rPr>
          <w:rFonts w:eastAsia="SimSun" w:cs="Arial;sans-serif" w:ascii="Arial" w:hAnsi="Arial"/>
          <w:b/>
          <w:color w:val="00000A"/>
          <w:lang w:eastAsia="en-US"/>
        </w:rPr>
      </w:r>
    </w:p>
    <w:p>
      <w:pPr>
        <w:pStyle w:val="Normal"/>
        <w:tabs>
          <w:tab w:val="clear" w:pos="709"/>
          <w:tab w:val="left" w:pos="708" w:leader="none"/>
          <w:tab w:val="left" w:pos="3831" w:leader="none"/>
          <w:tab w:val="right" w:pos="9746" w:leader="none"/>
        </w:tabs>
        <w:jc w:val="right"/>
        <w:rPr>
          <w:rFonts w:ascii="Arial" w:hAnsi="Arial" w:eastAsia="SimSun"/>
          <w:b/>
          <w:b/>
          <w:bCs/>
          <w:u w:val="single"/>
          <w:lang w:eastAsia="en-US" w:bidi="ar-SA"/>
        </w:rPr>
      </w:pPr>
      <w:r>
        <w:rPr>
          <w:rFonts w:eastAsia="SimSun" w:ascii="Arial" w:hAnsi="Arial"/>
          <w:b/>
          <w:bCs/>
          <w:u w:val="single"/>
          <w:lang w:eastAsia="en-US" w:bidi="ar-SA"/>
        </w:rPr>
        <w:t>LEI Nº 2.648 DE 09 DE ABRIL DE 2024.</w:t>
      </w:r>
    </w:p>
    <w:p>
      <w:pPr>
        <w:pStyle w:val="Padro"/>
        <w:tabs>
          <w:tab w:val="clear" w:pos="708"/>
          <w:tab w:val="left" w:pos="13041" w:leader="none"/>
          <w:tab w:val="left" w:pos="16164" w:leader="none"/>
          <w:tab w:val="right" w:pos="22079" w:leader="none"/>
        </w:tabs>
        <w:spacing w:before="0" w:after="0"/>
        <w:ind w:left="411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Autoriza o Município de Arroio do Padre a contribuir com o Estado, na Segurança Pública em seu território.</w:t>
      </w:r>
    </w:p>
    <w:p>
      <w:pPr>
        <w:pStyle w:val="Padro"/>
        <w:tabs>
          <w:tab w:val="clear" w:pos="708"/>
          <w:tab w:val="left" w:pos="13041" w:leader="none"/>
          <w:tab w:val="left" w:pos="16164" w:leader="none"/>
          <w:tab w:val="right" w:pos="22079" w:leader="none"/>
        </w:tabs>
        <w:spacing w:before="0" w:after="0"/>
        <w:ind w:left="4111" w:hanging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/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Padro"/>
        <w:tabs>
          <w:tab w:val="clear" w:pos="708"/>
          <w:tab w:val="left" w:pos="13041" w:leader="none"/>
          <w:tab w:val="left" w:pos="16164" w:leader="none"/>
          <w:tab w:val="right" w:pos="22079" w:leader="none"/>
        </w:tabs>
        <w:spacing w:before="0" w:after="0"/>
        <w:ind w:left="4111" w:firstLine="425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1º</w:t>
      </w:r>
      <w:r>
        <w:rPr>
          <w:rFonts w:cs="Arial" w:ascii="Arial" w:hAnsi="Arial"/>
          <w:sz w:val="24"/>
          <w:szCs w:val="24"/>
        </w:rPr>
        <w:t xml:space="preserve"> A presente Lei autoriza o Município de Arroio do Padre a contribuir com o Estado, na Segurança Pública em seu território.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Art. 2º </w:t>
      </w:r>
      <w:r>
        <w:rPr>
          <w:rFonts w:cs="Arial" w:ascii="Arial" w:hAnsi="Arial"/>
          <w:bCs/>
          <w:sz w:val="24"/>
          <w:szCs w:val="24"/>
        </w:rPr>
        <w:t xml:space="preserve">A contribuição do </w:t>
      </w:r>
      <w:r>
        <w:rPr>
          <w:rFonts w:cs="Arial" w:ascii="Arial" w:hAnsi="Arial"/>
          <w:sz w:val="24"/>
          <w:szCs w:val="24"/>
        </w:rPr>
        <w:t>Município de Arroio do Padre com o Estado, na Segurança Pública dar-se-á nos seguintes itens: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 – Aquisição e colocação de equipamentos que permitam o acesso a rede municipal de computadores, na sede do destacamento da Brigada Militar no Município de Arroio do Padre.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before="0" w:after="12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II – Pagamento da mensalidade da prestação de serviços de acesso a rede mundial de computadores.</w:t>
      </w:r>
    </w:p>
    <w:p>
      <w:pPr>
        <w:pStyle w:val="Padro"/>
        <w:tabs>
          <w:tab w:val="clear" w:pos="708"/>
          <w:tab w:val="left" w:pos="8930" w:leader="none"/>
          <w:tab w:val="left" w:pos="12053" w:leader="none"/>
          <w:tab w:val="right" w:pos="17968" w:leader="none"/>
        </w:tabs>
        <w:spacing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Parágrafo Único:</w:t>
      </w:r>
      <w:r>
        <w:rPr>
          <w:rFonts w:cs="Arial" w:ascii="Arial" w:hAnsi="Arial"/>
          <w:sz w:val="24"/>
          <w:szCs w:val="24"/>
        </w:rPr>
        <w:t xml:space="preserve"> A velocidade da conexão será definida com a necessidade do serviço a ser utilizado.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  <w:t>Art. 3º</w:t>
      </w:r>
      <w:r>
        <w:rPr>
          <w:rFonts w:cs="Arial" w:ascii="Arial" w:hAnsi="Arial"/>
          <w:bCs/>
          <w:sz w:val="24"/>
          <w:szCs w:val="24"/>
        </w:rPr>
        <w:t xml:space="preserve"> A confirmação do disposto nesta lei será precedida de celebração de convênio ou similar.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20"/>
        <w:jc w:val="both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Art. 4º</w:t>
      </w:r>
      <w:r>
        <w:rPr>
          <w:rFonts w:cs="Arial" w:ascii="Arial" w:hAnsi="Arial"/>
          <w:bCs/>
          <w:sz w:val="24"/>
          <w:szCs w:val="24"/>
        </w:rPr>
        <w:t xml:space="preserve"> As despesas decorrentes desta Lei correrão por dotações orçamentárias próprias consignadas ao orçamento municipal vigente.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b/>
          <w:bCs/>
          <w:color w:val="000000"/>
          <w:sz w:val="24"/>
          <w:szCs w:val="24"/>
        </w:rPr>
        <w:t>Art. 5º</w:t>
      </w:r>
      <w:r>
        <w:rPr>
          <w:rFonts w:eastAsia="Arial" w:cs="Arial" w:ascii="Arial" w:hAnsi="Arial"/>
          <w:bCs/>
          <w:color w:val="000000"/>
          <w:sz w:val="24"/>
          <w:szCs w:val="24"/>
        </w:rPr>
        <w:t xml:space="preserve"> Esta Lei entra em vigor na data de sua publicação.</w:t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160"/>
        <w:jc w:val="both"/>
        <w:rPr>
          <w:rFonts w:ascii="Arial" w:hAnsi="Arial" w:eastAsia="Arial" w:cs="Arial"/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09 de abril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/>
      </w:pPr>
      <w:r>
        <w:rPr>
          <w:rFonts w:ascii="Arial" w:hAnsi="Arial"/>
        </w:rPr>
        <w:t>Prefeito Municipal</w:t>
      </w:r>
      <w:bookmarkStart w:id="0" w:name="_Hlk162421263"/>
      <w:bookmarkEnd w:id="0"/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19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LibreOffice/7.0.6.2$Windows_X86_64 LibreOffice_project/144abb84a525d8e30c9dbbefa69cbbf2d8d4ae3b</Application>
  <AppVersion>15.0000</AppVersion>
  <Pages>1</Pages>
  <Words>230</Words>
  <Characters>1154</Characters>
  <CharactersWithSpaces>1456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2024-04-09T14:11:00Z</dcterms:created>
  <dc:creator>Adm-04</dc:creator>
  <dc:description/>
  <dc:language>pt-BR</dc:language>
  <cp:lastModifiedBy/>
  <cp:lastPrinted>2024-04-09T14:45:40Z</cp:lastPrinted>
  <dcterms:modified xsi:type="dcterms:W3CDTF">2024-04-09T14:46:06Z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