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C543" w14:textId="77777777" w:rsidR="002C4C1B" w:rsidRDefault="00242D86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0BD4436E" wp14:editId="692B9A37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7218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C5FF9" w14:textId="77777777" w:rsidR="002C4C1B" w:rsidRDefault="002C4C1B">
      <w:pPr>
        <w:pStyle w:val="Standard"/>
        <w:jc w:val="both"/>
        <w:rPr>
          <w:rFonts w:ascii="Arial" w:hAnsi="Arial" w:cs="Arial, sans-serif"/>
          <w:b/>
          <w:caps/>
        </w:rPr>
      </w:pPr>
    </w:p>
    <w:p w14:paraId="466ABBFB" w14:textId="77777777" w:rsidR="002C4C1B" w:rsidRDefault="002C4C1B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0AF384A0" w14:textId="77777777" w:rsidR="00784B26" w:rsidRDefault="00784B26">
      <w:pPr>
        <w:tabs>
          <w:tab w:val="left" w:pos="708"/>
        </w:tabs>
        <w:spacing w:line="276" w:lineRule="auto"/>
        <w:jc w:val="center"/>
        <w:textAlignment w:val="auto"/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</w:pPr>
    </w:p>
    <w:p w14:paraId="47C8573C" w14:textId="77777777" w:rsidR="00784B26" w:rsidRDefault="00784B26">
      <w:pPr>
        <w:tabs>
          <w:tab w:val="left" w:pos="708"/>
        </w:tabs>
        <w:spacing w:line="276" w:lineRule="auto"/>
        <w:jc w:val="center"/>
        <w:textAlignment w:val="auto"/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</w:pPr>
    </w:p>
    <w:p w14:paraId="506FF490" w14:textId="77777777" w:rsidR="00784B26" w:rsidRDefault="00784B26">
      <w:pPr>
        <w:tabs>
          <w:tab w:val="left" w:pos="708"/>
        </w:tabs>
        <w:spacing w:line="276" w:lineRule="auto"/>
        <w:jc w:val="center"/>
        <w:textAlignment w:val="auto"/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</w:pPr>
    </w:p>
    <w:p w14:paraId="07BA74F0" w14:textId="67D0CDB1" w:rsidR="002C4C1B" w:rsidRDefault="00242D86">
      <w:pPr>
        <w:tabs>
          <w:tab w:val="left" w:pos="708"/>
        </w:tabs>
        <w:spacing w:line="276" w:lineRule="auto"/>
        <w:jc w:val="center"/>
        <w:textAlignment w:val="auto"/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</w:pPr>
      <w:r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  <w:t>ESTADO DO RIO GRANDE DO SUL</w:t>
      </w:r>
    </w:p>
    <w:p w14:paraId="1724CC1E" w14:textId="77777777" w:rsidR="002C4C1B" w:rsidRDefault="00242D86">
      <w:pPr>
        <w:tabs>
          <w:tab w:val="left" w:pos="708"/>
        </w:tabs>
        <w:spacing w:line="276" w:lineRule="auto"/>
        <w:jc w:val="center"/>
        <w:textAlignment w:val="auto"/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</w:pPr>
      <w:r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  <w:t>PREFEITURA DE ARROIO DO PADRE</w:t>
      </w:r>
    </w:p>
    <w:p w14:paraId="79B765D3" w14:textId="77777777" w:rsidR="002C4C1B" w:rsidRDefault="00242D86">
      <w:pPr>
        <w:tabs>
          <w:tab w:val="left" w:pos="708"/>
        </w:tabs>
        <w:spacing w:line="276" w:lineRule="auto"/>
        <w:jc w:val="center"/>
        <w:textAlignment w:val="auto"/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</w:pPr>
      <w:r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  <w:t>GABINETE DO PREFEITO</w:t>
      </w:r>
    </w:p>
    <w:p w14:paraId="0BCA4212" w14:textId="77777777" w:rsidR="002C4C1B" w:rsidRDefault="002C4C1B">
      <w:pPr>
        <w:tabs>
          <w:tab w:val="left" w:pos="708"/>
        </w:tabs>
        <w:spacing w:line="276" w:lineRule="auto"/>
        <w:jc w:val="center"/>
        <w:textAlignment w:val="auto"/>
        <w:rPr>
          <w:rFonts w:ascii="Arial" w:eastAsia="SimSun" w:hAnsi="Arial" w:cs="Arial;sans-serif"/>
          <w:b/>
          <w:color w:val="00000A"/>
          <w:sz w:val="22"/>
          <w:szCs w:val="22"/>
          <w:lang w:eastAsia="en-US"/>
        </w:rPr>
      </w:pPr>
    </w:p>
    <w:p w14:paraId="69556E19" w14:textId="77777777" w:rsidR="002C4C1B" w:rsidRDefault="00242D86">
      <w:pPr>
        <w:tabs>
          <w:tab w:val="left" w:pos="708"/>
          <w:tab w:val="left" w:pos="3831"/>
          <w:tab w:val="right" w:pos="9746"/>
        </w:tabs>
        <w:jc w:val="right"/>
        <w:rPr>
          <w:rFonts w:ascii="Arial" w:eastAsia="SimSun" w:hAnsi="Arial"/>
          <w:b/>
          <w:bCs/>
          <w:sz w:val="22"/>
          <w:szCs w:val="22"/>
          <w:u w:val="single"/>
          <w:lang w:eastAsia="en-US" w:bidi="ar-SA"/>
        </w:rPr>
      </w:pPr>
      <w:r>
        <w:rPr>
          <w:rFonts w:ascii="Arial" w:eastAsia="SimSun" w:hAnsi="Arial"/>
          <w:b/>
          <w:bCs/>
          <w:sz w:val="22"/>
          <w:szCs w:val="22"/>
          <w:u w:val="single"/>
          <w:lang w:eastAsia="en-US" w:bidi="ar-SA"/>
        </w:rPr>
        <w:t>LEI Nº 2.647 DE 09 DE ABRIL DE 2024.</w:t>
      </w:r>
      <w:bookmarkStart w:id="0" w:name="_Hlk163552652"/>
      <w:bookmarkEnd w:id="0"/>
    </w:p>
    <w:p w14:paraId="0D6DB2D1" w14:textId="77777777" w:rsidR="002C4C1B" w:rsidRDefault="00242D86">
      <w:pPr>
        <w:pStyle w:val="Padro"/>
        <w:tabs>
          <w:tab w:val="clear" w:pos="708"/>
          <w:tab w:val="left" w:pos="8646"/>
          <w:tab w:val="left" w:pos="11769"/>
          <w:tab w:val="right" w:pos="17684"/>
        </w:tabs>
        <w:spacing w:after="0" w:line="240" w:lineRule="auto"/>
        <w:ind w:left="3969" w:firstLine="567"/>
        <w:jc w:val="both"/>
      </w:pPr>
      <w:r>
        <w:rPr>
          <w:rFonts w:ascii="Arial" w:hAnsi="Arial" w:cs="Arial"/>
          <w:bCs/>
        </w:rPr>
        <w:t xml:space="preserve">Inclui o §5º e altera a redação dos §§ 1º e 2º e o anexo I, da Lei Municipal nº </w:t>
      </w:r>
      <w:r>
        <w:rPr>
          <w:rFonts w:ascii="Arial" w:hAnsi="Arial"/>
          <w:bCs/>
          <w:iCs/>
        </w:rPr>
        <w:t>2.639, de 27 de março de 2024</w:t>
      </w:r>
      <w:r>
        <w:rPr>
          <w:rFonts w:ascii="Arial" w:hAnsi="Arial" w:cs="Arial"/>
          <w:bCs/>
        </w:rPr>
        <w:t>.</w:t>
      </w:r>
    </w:p>
    <w:p w14:paraId="4471A776" w14:textId="77777777" w:rsidR="002C4C1B" w:rsidRDefault="002C4C1B">
      <w:pPr>
        <w:pStyle w:val="Padro"/>
        <w:tabs>
          <w:tab w:val="left" w:pos="3831"/>
          <w:tab w:val="right" w:pos="9746"/>
        </w:tabs>
        <w:spacing w:after="0" w:line="240" w:lineRule="auto"/>
        <w:jc w:val="right"/>
      </w:pPr>
    </w:p>
    <w:p w14:paraId="573221CC" w14:textId="77777777" w:rsidR="002C4C1B" w:rsidRDefault="00242D86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  <w:color w:val="000000"/>
          <w:sz w:val="22"/>
          <w:szCs w:val="22"/>
        </w:rPr>
        <w:t>O Prefeito Municipal de Arroio do Padre, RS, Sr. Rui Carlos Peter, faz saber que a C</w:t>
      </w:r>
      <w:r>
        <w:rPr>
          <w:rFonts w:ascii="Arial" w:eastAsia="Arial" w:hAnsi="Arial"/>
          <w:sz w:val="22"/>
          <w:szCs w:val="22"/>
        </w:rPr>
        <w:t>âmara de Vereadores aprovou e eu sanciono e promulgo a seguinte Lei.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eastAsia="SimSun" w:hAnsi="Arial"/>
          <w:sz w:val="22"/>
          <w:szCs w:val="22"/>
          <w:lang w:eastAsia="en-US" w:bidi="ar-SA"/>
        </w:rPr>
        <w:t xml:space="preserve">                                                                                     </w:t>
      </w:r>
    </w:p>
    <w:p w14:paraId="39477756" w14:textId="77777777" w:rsidR="002C4C1B" w:rsidRDefault="00242D86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  <w:lang w:bidi="ar-SA"/>
        </w:rPr>
        <w:t>Art. 1º</w:t>
      </w:r>
      <w:r>
        <w:rPr>
          <w:rFonts w:ascii="Calibri" w:hAnsi="Calibri" w:cs="Calibri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 xml:space="preserve">A presente </w:t>
      </w:r>
      <w:r>
        <w:rPr>
          <w:rFonts w:ascii="Arial" w:hAnsi="Arial" w:cs="Arial"/>
          <w:bCs/>
          <w:sz w:val="22"/>
          <w:szCs w:val="22"/>
          <w:lang w:bidi="ar-SA"/>
        </w:rPr>
        <w:t xml:space="preserve">Lei inclui o §5º e altera os §§ 1º e 2º do art.2º e o Anexo I, da Lei Municipal </w:t>
      </w:r>
      <w:r>
        <w:rPr>
          <w:rFonts w:ascii="Arial" w:hAnsi="Arial"/>
          <w:bCs/>
          <w:iCs/>
          <w:sz w:val="22"/>
          <w:szCs w:val="22"/>
        </w:rPr>
        <w:t>2.639, de 27 de março de 2024</w:t>
      </w:r>
      <w:r>
        <w:rPr>
          <w:rFonts w:ascii="Arial" w:hAnsi="Arial" w:cs="Arial"/>
          <w:bCs/>
          <w:sz w:val="22"/>
          <w:szCs w:val="22"/>
          <w:lang w:bidi="ar-SA"/>
        </w:rPr>
        <w:t>.</w:t>
      </w:r>
    </w:p>
    <w:p w14:paraId="05B9EB1F" w14:textId="77777777" w:rsidR="002C4C1B" w:rsidRDefault="00242D86">
      <w:pPr>
        <w:pStyle w:val="Standard"/>
        <w:spacing w:after="120"/>
        <w:jc w:val="both"/>
      </w:pPr>
      <w:r>
        <w:rPr>
          <w:rFonts w:ascii="Arial" w:hAnsi="Arial" w:cs="Arial"/>
          <w:b/>
          <w:sz w:val="22"/>
          <w:szCs w:val="22"/>
        </w:rPr>
        <w:t xml:space="preserve">Art. 2º </w:t>
      </w:r>
      <w:r>
        <w:rPr>
          <w:rFonts w:ascii="Arial" w:hAnsi="Arial" w:cs="Arial"/>
          <w:sz w:val="22"/>
          <w:szCs w:val="22"/>
        </w:rPr>
        <w:t xml:space="preserve">Os §§1º e 2º, do art. 2º da Lei Municipal nº </w:t>
      </w:r>
      <w:r>
        <w:rPr>
          <w:rFonts w:ascii="Arial" w:hAnsi="Arial"/>
          <w:bCs/>
          <w:iCs/>
          <w:sz w:val="22"/>
          <w:szCs w:val="22"/>
        </w:rPr>
        <w:t>2.639, de 27 de março de 2024</w:t>
      </w:r>
      <w:r>
        <w:rPr>
          <w:rFonts w:ascii="Arial" w:hAnsi="Arial" w:cs="Arial"/>
          <w:sz w:val="22"/>
          <w:szCs w:val="22"/>
        </w:rPr>
        <w:t>, que passarão a ter vigência conforme a seguinte redação.</w:t>
      </w:r>
    </w:p>
    <w:p w14:paraId="487DC5AD" w14:textId="77777777" w:rsidR="002C4C1B" w:rsidRDefault="00242D86">
      <w:pPr>
        <w:pStyle w:val="Standard"/>
        <w:spacing w:after="120"/>
        <w:ind w:left="284"/>
        <w:jc w:val="both"/>
      </w:pPr>
      <w:r>
        <w:rPr>
          <w:rFonts w:ascii="Arial" w:hAnsi="Arial" w:cs="Arial"/>
          <w:b/>
          <w:bCs/>
          <w:i/>
          <w:iCs/>
          <w:sz w:val="22"/>
          <w:szCs w:val="22"/>
        </w:rPr>
        <w:t>Art. 2º</w:t>
      </w:r>
      <w:r>
        <w:rPr>
          <w:rFonts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</w:t>
      </w:r>
    </w:p>
    <w:p w14:paraId="1C154748" w14:textId="77777777" w:rsidR="002C4C1B" w:rsidRDefault="00242D86">
      <w:pPr>
        <w:pStyle w:val="Standard"/>
        <w:spacing w:after="120"/>
        <w:ind w:left="851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</w:t>
      </w:r>
    </w:p>
    <w:p w14:paraId="775C48EE" w14:textId="77777777" w:rsidR="002C4C1B" w:rsidRDefault="00242D86">
      <w:pPr>
        <w:pStyle w:val="Standard"/>
        <w:spacing w:after="120"/>
        <w:ind w:left="851"/>
        <w:jc w:val="both"/>
      </w:pPr>
      <w:r>
        <w:rPr>
          <w:rFonts w:ascii="Arial" w:hAnsi="Arial" w:cs="Arial"/>
          <w:i/>
          <w:iCs/>
          <w:sz w:val="22"/>
          <w:szCs w:val="22"/>
        </w:rPr>
        <w:t>§1º Os vencimentos dos Cargos de Auxiliar de Obras e Serviços Públicos, Agente de Serviços Gerais e Gari, além das providências estabelecidas no caput, serão acrescidos ainda de R$ 82,13 (oitenta e dois reais e treze centavos) que estava lhes sendo pago na condição de adicional complementar.</w:t>
      </w:r>
    </w:p>
    <w:p w14:paraId="2A66C002" w14:textId="77777777" w:rsidR="002C4C1B" w:rsidRDefault="00242D86">
      <w:pPr>
        <w:pStyle w:val="Standard"/>
        <w:spacing w:after="120"/>
        <w:ind w:left="851"/>
        <w:jc w:val="both"/>
      </w:pPr>
      <w:r>
        <w:rPr>
          <w:rFonts w:ascii="Arial" w:hAnsi="Arial" w:cs="Arial"/>
          <w:i/>
          <w:iCs/>
          <w:sz w:val="22"/>
          <w:szCs w:val="22"/>
        </w:rPr>
        <w:t>§2º Ao vencimento do Cargo de Auxiliar de Consultório Dentário, além das providências estabelecidas no caput, serão acrescidas de R$ 47,81 (quarenta e sete reais e oitenta e um centavos) que estava lhe sendo pago como adicional complementar.</w:t>
      </w:r>
    </w:p>
    <w:p w14:paraId="42E0D5C8" w14:textId="77777777" w:rsidR="002C4C1B" w:rsidRDefault="00242D86">
      <w:pPr>
        <w:pStyle w:val="Standard"/>
        <w:spacing w:after="120"/>
        <w:jc w:val="both"/>
      </w:pPr>
      <w:r>
        <w:rPr>
          <w:rFonts w:ascii="Arial" w:hAnsi="Arial"/>
          <w:b/>
          <w:bCs/>
          <w:sz w:val="22"/>
          <w:szCs w:val="22"/>
        </w:rPr>
        <w:t>Art. 3º</w:t>
      </w:r>
      <w:r>
        <w:rPr>
          <w:rFonts w:ascii="Arial" w:hAnsi="Arial"/>
          <w:sz w:val="22"/>
          <w:szCs w:val="22"/>
        </w:rPr>
        <w:t xml:space="preserve"> O art. 2º da Lei Municipal nº </w:t>
      </w:r>
      <w:r>
        <w:rPr>
          <w:rFonts w:ascii="Arial" w:hAnsi="Arial"/>
          <w:bCs/>
          <w:iCs/>
          <w:sz w:val="22"/>
          <w:szCs w:val="22"/>
        </w:rPr>
        <w:t>2.639, de 27 de março de 2024</w:t>
      </w:r>
      <w:r>
        <w:rPr>
          <w:rFonts w:ascii="Arial" w:hAnsi="Arial"/>
          <w:sz w:val="22"/>
          <w:szCs w:val="22"/>
        </w:rPr>
        <w:t>, passará a vigorar acrescido com o §5º, com a seguinte redação:</w:t>
      </w:r>
    </w:p>
    <w:p w14:paraId="46763751" w14:textId="77777777" w:rsidR="002C4C1B" w:rsidRDefault="00242D86">
      <w:pPr>
        <w:pStyle w:val="Standard"/>
        <w:spacing w:after="120"/>
        <w:ind w:left="851"/>
        <w:jc w:val="both"/>
      </w:pPr>
      <w:r>
        <w:rPr>
          <w:rFonts w:ascii="Arial" w:hAnsi="Arial"/>
          <w:b/>
          <w:bCs/>
          <w:i/>
          <w:iCs/>
          <w:sz w:val="22"/>
          <w:szCs w:val="22"/>
        </w:rPr>
        <w:t>Art.2º</w:t>
      </w:r>
      <w:r>
        <w:rPr>
          <w:rFonts w:ascii="Arial" w:hAnsi="Arial"/>
          <w:i/>
          <w:iCs/>
          <w:sz w:val="22"/>
          <w:szCs w:val="22"/>
        </w:rPr>
        <w:t xml:space="preserve"> ..........................................................................................................................</w:t>
      </w:r>
    </w:p>
    <w:p w14:paraId="4034FA37" w14:textId="77777777" w:rsidR="002C4C1B" w:rsidRDefault="00242D86">
      <w:pPr>
        <w:pStyle w:val="Standard"/>
        <w:spacing w:after="120"/>
        <w:ind w:left="851"/>
        <w:jc w:val="both"/>
      </w:pPr>
      <w:r>
        <w:rPr>
          <w:rFonts w:ascii="Arial" w:hAnsi="Arial"/>
          <w:i/>
          <w:iCs/>
          <w:sz w:val="22"/>
          <w:szCs w:val="22"/>
        </w:rPr>
        <w:t>....................................................................................................................................</w:t>
      </w:r>
    </w:p>
    <w:p w14:paraId="4B6FD703" w14:textId="77777777" w:rsidR="002C4C1B" w:rsidRDefault="00242D86">
      <w:pPr>
        <w:pStyle w:val="Standard"/>
        <w:spacing w:after="120"/>
        <w:ind w:left="851"/>
        <w:jc w:val="both"/>
      </w:pPr>
      <w:r>
        <w:rPr>
          <w:rFonts w:ascii="Arial" w:hAnsi="Arial"/>
          <w:i/>
          <w:iCs/>
          <w:sz w:val="22"/>
          <w:szCs w:val="22"/>
        </w:rPr>
        <w:t>§5º Ao vencimento do Cargo de Vigia, serão acrescidos R$ 82,13 (oitenta e dois reais e treze centavos).</w:t>
      </w:r>
    </w:p>
    <w:p w14:paraId="1C986F6D" w14:textId="77777777" w:rsidR="002C4C1B" w:rsidRDefault="00242D86">
      <w:pPr>
        <w:pStyle w:val="Standard"/>
        <w:spacing w:after="12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4º </w:t>
      </w:r>
      <w:r>
        <w:rPr>
          <w:rFonts w:ascii="Arial" w:hAnsi="Arial"/>
          <w:sz w:val="22"/>
          <w:szCs w:val="22"/>
        </w:rPr>
        <w:t>O anexo III, da Lei Municipal nº 961, de 30 de outubro de 2009, passará a vigorar de acordo com o Anexo I desta Lei.</w:t>
      </w:r>
    </w:p>
    <w:p w14:paraId="1EF75A34" w14:textId="77777777" w:rsidR="002C4C1B" w:rsidRDefault="00242D86">
      <w:pPr>
        <w:pStyle w:val="Standard"/>
        <w:spacing w:after="120"/>
        <w:jc w:val="both"/>
      </w:pPr>
      <w:r>
        <w:rPr>
          <w:rFonts w:ascii="Arial" w:hAnsi="Arial"/>
          <w:b/>
          <w:bCs/>
          <w:sz w:val="22"/>
          <w:szCs w:val="22"/>
        </w:rPr>
        <w:t xml:space="preserve">Art. 5º </w:t>
      </w:r>
      <w:r>
        <w:rPr>
          <w:rFonts w:ascii="Arial" w:hAnsi="Arial"/>
          <w:sz w:val="22"/>
          <w:szCs w:val="22"/>
        </w:rPr>
        <w:t>As despesas decorrentes desta Lei correrão por dotações orçamentárias próprias de pessoal constantes no orçamento municipal vigente.</w:t>
      </w:r>
    </w:p>
    <w:p w14:paraId="124C39CF" w14:textId="77777777" w:rsidR="002C4C1B" w:rsidRDefault="00242D86">
      <w:pPr>
        <w:pStyle w:val="Standard"/>
        <w:spacing w:line="276" w:lineRule="auto"/>
        <w:jc w:val="both"/>
      </w:pPr>
      <w:r>
        <w:rPr>
          <w:rFonts w:ascii="Arial" w:hAnsi="Arial" w:cs="Arial, sans-serif"/>
          <w:b/>
          <w:bCs/>
          <w:sz w:val="22"/>
          <w:szCs w:val="22"/>
        </w:rPr>
        <w:t xml:space="preserve">Art. 6º </w:t>
      </w:r>
      <w:r>
        <w:rPr>
          <w:rFonts w:ascii="Arial" w:hAnsi="Arial" w:cs="Arial, sans-serif"/>
          <w:sz w:val="22"/>
          <w:szCs w:val="22"/>
        </w:rPr>
        <w:t>Esta Lei entra em vigor na data de sua publicação, surtindo seus efeitos legais a contar de 01 de abril de 2024.</w:t>
      </w:r>
    </w:p>
    <w:p w14:paraId="11528787" w14:textId="77777777" w:rsidR="002C4C1B" w:rsidRDefault="002C4C1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</w:p>
    <w:p w14:paraId="26260AE7" w14:textId="77777777" w:rsidR="002C4C1B" w:rsidRDefault="00242D86">
      <w:pPr>
        <w:tabs>
          <w:tab w:val="left" w:pos="0"/>
        </w:tabs>
        <w:spacing w:after="120"/>
        <w:ind w:right="-1"/>
        <w:jc w:val="right"/>
        <w:rPr>
          <w:rFonts w:hint="eastAsia"/>
        </w:rPr>
      </w:pPr>
      <w:r>
        <w:rPr>
          <w:rFonts w:ascii="Arial" w:hAnsi="Arial"/>
          <w:sz w:val="22"/>
          <w:szCs w:val="22"/>
        </w:rPr>
        <w:t>Arroio do Padre, 09 de abril de 2024.</w:t>
      </w:r>
    </w:p>
    <w:p w14:paraId="05E79DF0" w14:textId="77777777" w:rsidR="002C4C1B" w:rsidRDefault="00242D8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</w:t>
      </w:r>
    </w:p>
    <w:p w14:paraId="21A2B23E" w14:textId="77777777" w:rsidR="002C4C1B" w:rsidRDefault="00242D8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Rui Carlos Peter</w:t>
      </w:r>
    </w:p>
    <w:p w14:paraId="078C971E" w14:textId="6F7D021F" w:rsidR="00784B26" w:rsidRDefault="00242D86">
      <w:pPr>
        <w:jc w:val="center"/>
        <w:rPr>
          <w:rFonts w:ascii="Arial" w:hAnsi="Arial"/>
          <w:sz w:val="22"/>
          <w:szCs w:val="22"/>
        </w:rPr>
      </w:pPr>
      <w:bookmarkStart w:id="1" w:name="_Hlk162421263"/>
      <w:r>
        <w:rPr>
          <w:rFonts w:ascii="Arial" w:hAnsi="Arial"/>
          <w:sz w:val="22"/>
          <w:szCs w:val="22"/>
        </w:rPr>
        <w:t>Prefeito Municipal</w:t>
      </w:r>
      <w:bookmarkEnd w:id="1"/>
    </w:p>
    <w:p w14:paraId="5EE07657" w14:textId="501DEF63" w:rsidR="00784B26" w:rsidRDefault="00784B26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allowOverlap="1" wp14:anchorId="27757ACA" wp14:editId="2DB424C5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922020" cy="972185"/>
            <wp:effectExtent l="0" t="0" r="0" b="0"/>
            <wp:wrapSquare wrapText="bothSides"/>
            <wp:docPr id="3731648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130B1" w14:textId="77777777" w:rsidR="00784B26" w:rsidRDefault="00784B26">
      <w:pPr>
        <w:jc w:val="center"/>
        <w:rPr>
          <w:rFonts w:ascii="Arial" w:hAnsi="Arial"/>
          <w:sz w:val="22"/>
          <w:szCs w:val="22"/>
        </w:rPr>
      </w:pPr>
    </w:p>
    <w:p w14:paraId="247B5EBB" w14:textId="77777777" w:rsidR="00784B26" w:rsidRDefault="00784B26" w:rsidP="00784B26">
      <w:pPr>
        <w:pStyle w:val="Padr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1BFFBE" w14:textId="77777777" w:rsidR="00784B26" w:rsidRDefault="00784B26" w:rsidP="00784B26">
      <w:pPr>
        <w:pStyle w:val="Padr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BD64DD" w14:textId="77777777" w:rsidR="00784B26" w:rsidRDefault="00784B26" w:rsidP="00784B26">
      <w:pPr>
        <w:pStyle w:val="Padr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FFFC1B" w14:textId="6D1B8402" w:rsidR="00784B26" w:rsidRDefault="00784B26" w:rsidP="00784B26">
      <w:pPr>
        <w:pStyle w:val="Padr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 Nº 2647/2024</w:t>
      </w:r>
    </w:p>
    <w:p w14:paraId="2277545A" w14:textId="77777777" w:rsidR="00784B26" w:rsidRDefault="00784B26" w:rsidP="00784B26">
      <w:pPr>
        <w:pStyle w:val="Padr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56EBD18B" w14:textId="77777777" w:rsidR="00784B26" w:rsidRDefault="00784B26" w:rsidP="00784B26">
      <w:pPr>
        <w:pStyle w:val="Padr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D29AF6" w14:textId="77777777" w:rsidR="00784B26" w:rsidRDefault="00784B26" w:rsidP="00784B26">
      <w:pPr>
        <w:pStyle w:val="Padr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MUNICIPAL Nº 961, 30 DE OUTUBRO DE 2009</w:t>
      </w:r>
    </w:p>
    <w:p w14:paraId="3D8FA490" w14:textId="77777777" w:rsidR="00784B26" w:rsidRDefault="00784B26" w:rsidP="00784B26">
      <w:pPr>
        <w:pStyle w:val="Padr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tbl>
      <w:tblPr>
        <w:tblW w:w="8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4"/>
        <w:gridCol w:w="3243"/>
      </w:tblGrid>
      <w:tr w:rsidR="00784B26" w14:paraId="6C608510" w14:textId="77777777" w:rsidTr="00784B26">
        <w:trPr>
          <w:trHeight w:val="359"/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8EFF2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DENOMINAÇÃO CATEGORIA FUNCIONAL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9E344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PADRÃO - R$</w:t>
            </w:r>
          </w:p>
        </w:tc>
      </w:tr>
      <w:tr w:rsidR="00784B26" w14:paraId="3DDAF4B7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9D17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Procurador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052F2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7.009,37</w:t>
            </w:r>
          </w:p>
        </w:tc>
      </w:tr>
      <w:tr w:rsidR="00784B26" w14:paraId="5B27BD72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F26A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Social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8F7F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5.126,25</w:t>
            </w:r>
          </w:p>
        </w:tc>
      </w:tr>
      <w:tr w:rsidR="00784B26" w14:paraId="72CB54D0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BB51A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F757E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3.820,87</w:t>
            </w:r>
          </w:p>
        </w:tc>
      </w:tr>
      <w:tr w:rsidR="00784B26" w14:paraId="5633241B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19AEE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A7E6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5.126,25</w:t>
            </w:r>
          </w:p>
        </w:tc>
      </w:tr>
      <w:tr w:rsidR="00784B26" w14:paraId="5FDE86EE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FBE6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Engenheiro Civil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86319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3.857,18</w:t>
            </w:r>
          </w:p>
        </w:tc>
      </w:tr>
      <w:tr w:rsidR="00784B26" w14:paraId="7825CF4F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48ED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20hs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9E97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8.121,68</w:t>
            </w:r>
          </w:p>
        </w:tc>
      </w:tr>
      <w:tr w:rsidR="00784B26" w14:paraId="5408BFC6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EFC57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Veterinário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36C26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2.588,11</w:t>
            </w:r>
          </w:p>
        </w:tc>
      </w:tr>
      <w:tr w:rsidR="00784B26" w14:paraId="45042488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20431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AFE8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5.126,25</w:t>
            </w:r>
          </w:p>
        </w:tc>
      </w:tr>
      <w:tr w:rsidR="00784B26" w14:paraId="3C1AC724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A59A9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Engenheiro Agrônomo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8396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2.588,11</w:t>
            </w:r>
          </w:p>
        </w:tc>
      </w:tr>
      <w:tr w:rsidR="00784B26" w14:paraId="4659B68A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8C04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55E4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3.857,18</w:t>
            </w:r>
          </w:p>
        </w:tc>
      </w:tr>
      <w:tr w:rsidR="00784B26" w14:paraId="26CC4067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C9423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BF1E9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3.870,87</w:t>
            </w:r>
          </w:p>
        </w:tc>
      </w:tr>
      <w:tr w:rsidR="00784B26" w14:paraId="411044CB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7135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Fisioterapeuta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6C42A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3.870,87</w:t>
            </w:r>
          </w:p>
        </w:tc>
      </w:tr>
      <w:tr w:rsidR="00784B26" w14:paraId="7EEC9A23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E8CE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Dentista – ESF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DE22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7.637,08</w:t>
            </w:r>
          </w:p>
        </w:tc>
      </w:tr>
      <w:tr w:rsidR="00784B26" w14:paraId="39D5A1D4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21E1C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– ESF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9F981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13.995,36</w:t>
            </w:r>
          </w:p>
        </w:tc>
      </w:tr>
      <w:tr w:rsidR="00784B26" w14:paraId="6A26390B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E254B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Administrativo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A1EF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1.752,33</w:t>
            </w:r>
          </w:p>
        </w:tc>
      </w:tr>
      <w:tr w:rsidR="00784B26" w14:paraId="5E2F80F6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586D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Tributos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829FC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1.752,33</w:t>
            </w:r>
          </w:p>
        </w:tc>
      </w:tr>
      <w:tr w:rsidR="00784B26" w14:paraId="27E72BAF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4418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827AE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2.824,00</w:t>
            </w:r>
          </w:p>
        </w:tc>
      </w:tr>
      <w:tr w:rsidR="00784B26" w14:paraId="774BF0FA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9A82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Administrativo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676F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1.544,29</w:t>
            </w:r>
          </w:p>
        </w:tc>
      </w:tr>
      <w:tr w:rsidR="00784B26" w14:paraId="26EF79DB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96FD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Tesoureiro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3E9A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3.000,35</w:t>
            </w:r>
          </w:p>
        </w:tc>
      </w:tr>
      <w:tr w:rsidR="00784B26" w14:paraId="111FE6F4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8D37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Fiscal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5BD5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1.544,29</w:t>
            </w:r>
          </w:p>
        </w:tc>
      </w:tr>
      <w:tr w:rsidR="00784B26" w14:paraId="4C467363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D9B0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de Contabilidade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ED82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2.530,50</w:t>
            </w:r>
          </w:p>
        </w:tc>
      </w:tr>
      <w:tr w:rsidR="00784B26" w14:paraId="47B7E854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6AAA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Sanitário e Ambiental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E375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2.195,04</w:t>
            </w:r>
          </w:p>
        </w:tc>
      </w:tr>
      <w:tr w:rsidR="00784B26" w14:paraId="35B7E2F3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BCC6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Informática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E519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2.458,49</w:t>
            </w:r>
          </w:p>
        </w:tc>
      </w:tr>
      <w:tr w:rsidR="00784B26" w14:paraId="439930EF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A4936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Consultório Dentário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77AA7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1.412,19</w:t>
            </w:r>
          </w:p>
        </w:tc>
      </w:tr>
      <w:tr w:rsidR="00784B26" w14:paraId="4B8433E1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199D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Enfermagem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7F3E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1.752,33</w:t>
            </w:r>
          </w:p>
        </w:tc>
      </w:tr>
      <w:tr w:rsidR="00784B26" w14:paraId="7BA8D3B2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2E15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Obras e Serviços Públicos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B252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1.412,19</w:t>
            </w:r>
          </w:p>
        </w:tc>
      </w:tr>
      <w:tr w:rsidR="00784B26" w14:paraId="33FA480A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E40B0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Pedreiro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45E82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1.720,67</w:t>
            </w:r>
          </w:p>
        </w:tc>
      </w:tr>
      <w:tr w:rsidR="00784B26" w14:paraId="00F1CD00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84EC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Condutor de Máquinas e ou Veículos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162E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1.779,66</w:t>
            </w:r>
          </w:p>
        </w:tc>
      </w:tr>
      <w:tr w:rsidR="00784B26" w14:paraId="057D1746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2328B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EB86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1.412,19</w:t>
            </w:r>
          </w:p>
        </w:tc>
      </w:tr>
      <w:tr w:rsidR="00784B26" w14:paraId="22FBD466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2969F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2276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1.412,19</w:t>
            </w:r>
          </w:p>
        </w:tc>
      </w:tr>
      <w:tr w:rsidR="00784B26" w14:paraId="2F753A69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00421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 de Escola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2CDF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1.752,33</w:t>
            </w:r>
          </w:p>
        </w:tc>
      </w:tr>
      <w:tr w:rsidR="00784B26" w14:paraId="6E2CDE6B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87FD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Disciplina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D771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1.752,33</w:t>
            </w:r>
          </w:p>
        </w:tc>
      </w:tr>
      <w:tr w:rsidR="00784B26" w14:paraId="2343D020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9CF1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9CF3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1.752,33</w:t>
            </w:r>
          </w:p>
        </w:tc>
      </w:tr>
      <w:tr w:rsidR="00784B26" w14:paraId="6A8895C1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417CA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ESF – 20hs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19B1D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8.507,74</w:t>
            </w:r>
          </w:p>
        </w:tc>
      </w:tr>
      <w:tr w:rsidR="00784B26" w14:paraId="21666385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EE73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- 15h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96361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6.406,97</w:t>
            </w:r>
          </w:p>
        </w:tc>
      </w:tr>
      <w:tr w:rsidR="00784B26" w14:paraId="4198179D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4B2A4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– 12h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28CC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5.146,50</w:t>
            </w:r>
          </w:p>
        </w:tc>
      </w:tr>
      <w:tr w:rsidR="00784B26" w14:paraId="5A2F61C1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EC578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 – 20hs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A417E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2.615,43</w:t>
            </w:r>
          </w:p>
        </w:tc>
      </w:tr>
      <w:tr w:rsidR="00784B26" w14:paraId="4C8AD3D6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17EE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especializado em ginecologia e obstetrícia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F81A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4.619,56</w:t>
            </w:r>
          </w:p>
        </w:tc>
      </w:tr>
      <w:tr w:rsidR="00784B26" w14:paraId="12890EB4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DA325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especializado em Pediatria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7339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4.619,56</w:t>
            </w:r>
          </w:p>
        </w:tc>
      </w:tr>
      <w:tr w:rsidR="00784B26" w14:paraId="5B7FD745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BD53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Controle Interno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CD9E5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1.987,76</w:t>
            </w:r>
          </w:p>
        </w:tc>
      </w:tr>
      <w:tr w:rsidR="00784B26" w14:paraId="04210D75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24AEE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Cardiologista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176A3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4.619,56</w:t>
            </w:r>
          </w:p>
        </w:tc>
      </w:tr>
      <w:tr w:rsidR="00784B26" w14:paraId="73693500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DE480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Gari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3AF4F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1.412,19</w:t>
            </w:r>
          </w:p>
        </w:tc>
      </w:tr>
      <w:tr w:rsidR="00784B26" w14:paraId="355C7244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46E6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Almoxarife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AFCF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1.752,33</w:t>
            </w:r>
          </w:p>
        </w:tc>
      </w:tr>
      <w:tr w:rsidR="00784B26" w14:paraId="1A363668" w14:textId="77777777" w:rsidTr="00784B26">
        <w:trPr>
          <w:trHeight w:val="359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85AEB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Contador – 24hs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4B667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3.095,75</w:t>
            </w:r>
          </w:p>
        </w:tc>
      </w:tr>
      <w:tr w:rsidR="00784B26" w14:paraId="26F28BB0" w14:textId="77777777" w:rsidTr="00784B26">
        <w:trPr>
          <w:trHeight w:val="338"/>
          <w:jc w:val="center"/>
        </w:trPr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F4F8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Combate a Endemias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FA8FC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2.824,00</w:t>
            </w:r>
          </w:p>
        </w:tc>
      </w:tr>
      <w:tr w:rsidR="00784B26" w14:paraId="337958FC" w14:textId="77777777" w:rsidTr="00784B26">
        <w:trPr>
          <w:trHeight w:val="377"/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A4FF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 – 30hs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9E1C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2.915,66</w:t>
            </w:r>
          </w:p>
        </w:tc>
      </w:tr>
      <w:tr w:rsidR="00784B26" w14:paraId="078729F0" w14:textId="77777777" w:rsidTr="00784B26">
        <w:trPr>
          <w:trHeight w:val="377"/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799F5" w14:textId="77777777" w:rsidR="00784B26" w:rsidRDefault="00784B26" w:rsidP="00EC5E8D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24hs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A20C0" w14:textId="77777777" w:rsidR="00784B26" w:rsidRDefault="00784B26" w:rsidP="00EC5E8D">
            <w:pPr>
              <w:pStyle w:val="TableContents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10.242,99</w:t>
            </w:r>
          </w:p>
        </w:tc>
      </w:tr>
    </w:tbl>
    <w:p w14:paraId="67609AE7" w14:textId="77777777" w:rsidR="00784B26" w:rsidRDefault="00784B26" w:rsidP="00784B26">
      <w:pPr>
        <w:pStyle w:val="Standard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9C7113E" w14:textId="77777777" w:rsidR="00784B26" w:rsidRDefault="00784B26">
      <w:pPr>
        <w:jc w:val="center"/>
        <w:rPr>
          <w:rFonts w:hint="eastAsia"/>
        </w:rPr>
      </w:pPr>
    </w:p>
    <w:sectPr w:rsidR="00784B26" w:rsidSect="001B510D">
      <w:headerReference w:type="default" r:id="rId7"/>
      <w:pgSz w:w="11906" w:h="16781"/>
      <w:pgMar w:top="568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61FE" w14:textId="77777777" w:rsidR="001B510D" w:rsidRDefault="001B510D">
      <w:pPr>
        <w:rPr>
          <w:rFonts w:hint="eastAsia"/>
        </w:rPr>
      </w:pPr>
      <w:r>
        <w:separator/>
      </w:r>
    </w:p>
  </w:endnote>
  <w:endnote w:type="continuationSeparator" w:id="0">
    <w:p w14:paraId="2E1F86ED" w14:textId="77777777" w:rsidR="001B510D" w:rsidRDefault="001B51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 sans-serif">
    <w:charset w:val="00"/>
    <w:family w:val="auto"/>
    <w:pitch w:val="variable"/>
  </w:font>
  <w:font w:name="Arial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BBF8" w14:textId="77777777" w:rsidR="001B510D" w:rsidRDefault="001B510D">
      <w:pPr>
        <w:rPr>
          <w:rFonts w:hint="eastAsia"/>
        </w:rPr>
      </w:pPr>
      <w:r>
        <w:separator/>
      </w:r>
    </w:p>
  </w:footnote>
  <w:footnote w:type="continuationSeparator" w:id="0">
    <w:p w14:paraId="3C6F557E" w14:textId="77777777" w:rsidR="001B510D" w:rsidRDefault="001B51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6845" w14:textId="77777777" w:rsidR="002C4C1B" w:rsidRDefault="002C4C1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1B"/>
    <w:rsid w:val="001B510D"/>
    <w:rsid w:val="00242D86"/>
    <w:rsid w:val="002C4C1B"/>
    <w:rsid w:val="007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73E4"/>
  <w15:docId w15:val="{30BB330B-927E-4970-9185-CC8842F8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Ttulo1">
    <w:name w:val="heading 1"/>
    <w:basedOn w:val="Ttulo10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qFormat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eastAsia="Tahoma" w:hAnsi="Tahoma" w:cs="Tahoma"/>
      <w:sz w:val="16"/>
      <w:szCs w:val="16"/>
    </w:rPr>
  </w:style>
  <w:style w:type="character" w:customStyle="1" w:styleId="Ttulo1Char">
    <w:name w:val="Título 1 Char"/>
    <w:qFormat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qFormat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qFormat/>
    <w:rPr>
      <w:rFonts w:eastAsia="SimSun"/>
      <w:color w:val="00000A"/>
      <w:sz w:val="22"/>
      <w:szCs w:val="22"/>
      <w:lang w:eastAsia="en-US"/>
    </w:rPr>
  </w:style>
  <w:style w:type="character" w:customStyle="1" w:styleId="Smbolosdenumerao">
    <w:name w:val="Símbolos de numeração"/>
    <w:qFormat/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HiperlinkVisitado1">
    <w:name w:val="HiperlinkVisitado1"/>
    <w:qFormat/>
    <w:rPr>
      <w:color w:val="800000"/>
      <w:u w:val="single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Padro">
    <w:name w:val="Padrão"/>
    <w:qFormat/>
    <w:pPr>
      <w:tabs>
        <w:tab w:val="left" w:pos="708"/>
      </w:tabs>
      <w:spacing w:after="200" w:line="276" w:lineRule="auto"/>
      <w:textAlignment w:val="baseline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eRodap">
    <w:name w:val="Cabeçalho e Rodapé"/>
    <w:basedOn w:val="Standard"/>
    <w:qFormat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qFormat/>
    <w:pPr>
      <w:ind w:left="720"/>
    </w:pPr>
  </w:style>
  <w:style w:type="paragraph" w:customStyle="1" w:styleId="WW-Padro">
    <w:name w:val="WW-Padrão"/>
    <w:qFormat/>
    <w:pPr>
      <w:tabs>
        <w:tab w:val="left" w:pos="708"/>
      </w:tabs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Contedodoquadro">
    <w:name w:val="Conteúdo do quadro"/>
    <w:basedOn w:val="Standard"/>
    <w:qFormat/>
  </w:style>
  <w:style w:type="paragraph" w:customStyle="1" w:styleId="Contedodatabela">
    <w:name w:val="Conteúdo da tabela"/>
    <w:basedOn w:val="Standard"/>
    <w:qFormat/>
  </w:style>
  <w:style w:type="paragraph" w:customStyle="1" w:styleId="Ttulodetabela">
    <w:name w:val="Título de tabela"/>
    <w:basedOn w:val="Contedodatabela"/>
    <w:qFormat/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</w:rPr>
  </w:style>
  <w:style w:type="numbering" w:customStyle="1" w:styleId="Semlista1">
    <w:name w:val="Sem lista1"/>
    <w:qFormat/>
  </w:style>
  <w:style w:type="paragraph" w:customStyle="1" w:styleId="TableContents">
    <w:name w:val="Table Contents"/>
    <w:basedOn w:val="Standard"/>
    <w:rsid w:val="00784B26"/>
    <w:pPr>
      <w:autoSpaceDN w:val="0"/>
      <w:spacing w:after="200" w:line="276" w:lineRule="auto"/>
    </w:pPr>
    <w:rPr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dc:description/>
  <cp:lastModifiedBy>Angelica Cristiane Alves Born</cp:lastModifiedBy>
  <cp:revision>2</cp:revision>
  <cp:lastPrinted>2024-04-12T11:43:00Z</cp:lastPrinted>
  <dcterms:created xsi:type="dcterms:W3CDTF">2024-04-12T11:57:00Z</dcterms:created>
  <dcterms:modified xsi:type="dcterms:W3CDTF">2024-04-12T11:57:00Z</dcterms:modified>
  <dc:language>pt-BR</dc:language>
</cp:coreProperties>
</file>