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posOffset>2541905</wp:posOffset>
            </wp:positionH>
            <wp:positionV relativeFrom="paragraph">
              <wp:posOffset>635</wp:posOffset>
            </wp:positionV>
            <wp:extent cx="800735" cy="797560"/>
            <wp:effectExtent l="0" t="0" r="0" b="0"/>
            <wp:wrapSquare wrapText="bothSides"/>
            <wp:docPr id="1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Cs w:val="22"/>
        </w:rPr>
      </w:pPr>
      <w:r>
        <w:rPr>
          <w:rFonts w:cs="Arial" w:ascii="Arial" w:hAnsi="Arial"/>
          <w:b/>
          <w:bCs/>
          <w:color w:val="auto"/>
          <w:sz w:val="22"/>
          <w:szCs w:val="22"/>
          <w:u w:val="single"/>
        </w:rPr>
        <w:t xml:space="preserve">LEI Nº </w:t>
      </w:r>
      <w:r>
        <w:rPr>
          <w:rFonts w:cs="Arial" w:ascii="Arial" w:hAnsi="Arial"/>
          <w:b/>
          <w:bCs/>
          <w:color w:val="auto"/>
          <w:sz w:val="22"/>
          <w:szCs w:val="22"/>
          <w:u w:val="single"/>
        </w:rPr>
        <w:t xml:space="preserve">2.518, </w:t>
      </w:r>
      <w:r>
        <w:rPr>
          <w:rFonts w:cs="Arial" w:ascii="Arial" w:hAnsi="Arial"/>
          <w:b/>
          <w:bCs/>
          <w:color w:val="auto"/>
          <w:sz w:val="22"/>
          <w:szCs w:val="22"/>
          <w:u w:val="single"/>
        </w:rPr>
        <w:t xml:space="preserve">DE </w:t>
      </w:r>
      <w:r>
        <w:rPr>
          <w:rFonts w:cs="Arial" w:ascii="Arial" w:hAnsi="Arial"/>
          <w:b/>
          <w:bCs/>
          <w:color w:val="auto"/>
          <w:sz w:val="22"/>
          <w:szCs w:val="22"/>
          <w:u w:val="single"/>
        </w:rPr>
        <w:t>03</w:t>
      </w:r>
      <w:r>
        <w:rPr>
          <w:rFonts w:cs="Arial" w:ascii="Arial" w:hAnsi="Arial"/>
          <w:b/>
          <w:bCs/>
          <w:color w:val="auto"/>
          <w:sz w:val="22"/>
          <w:szCs w:val="22"/>
          <w:u w:val="single"/>
        </w:rPr>
        <w:t xml:space="preserve"> DE </w:t>
      </w:r>
      <w:r>
        <w:rPr>
          <w:rFonts w:cs="Arial" w:ascii="Arial" w:hAnsi="Arial"/>
          <w:b/>
          <w:bCs/>
          <w:color w:val="auto"/>
          <w:sz w:val="22"/>
          <w:szCs w:val="22"/>
          <w:u w:val="single"/>
        </w:rPr>
        <w:t>MAIO</w:t>
      </w:r>
      <w:r>
        <w:rPr>
          <w:rFonts w:cs="Arial" w:ascii="Arial" w:hAnsi="Arial"/>
          <w:b/>
          <w:bCs/>
          <w:color w:val="auto"/>
          <w:sz w:val="22"/>
          <w:szCs w:val="22"/>
          <w:u w:val="single"/>
        </w:rPr>
        <w:t xml:space="preserve"> DE 2023.</w:t>
      </w:r>
    </w:p>
    <w:p>
      <w:pPr>
        <w:pStyle w:val="Normal"/>
        <w:spacing w:lineRule="auto" w:line="240"/>
        <w:ind w:left="3969" w:firstLine="284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Autoriza o Município de Arroio do Padre a complementar em caráter exce</w:t>
      </w:r>
      <w:r>
        <w:rPr>
          <w:rFonts w:cs="Arial" w:ascii="Arial" w:hAnsi="Arial"/>
          <w:sz w:val="22"/>
          <w:szCs w:val="22"/>
        </w:rPr>
        <w:t>p</w:t>
      </w:r>
      <w:r>
        <w:rPr>
          <w:rFonts w:cs="Arial" w:ascii="Arial" w:hAnsi="Arial"/>
          <w:sz w:val="22"/>
          <w:szCs w:val="22"/>
        </w:rPr>
        <w:t xml:space="preserve">cional com recursos próprios, serviços de retroescavadeira a serem prestados a produtores locais. </w:t>
      </w:r>
    </w:p>
    <w:p>
      <w:pPr>
        <w:pStyle w:val="Standarduseruser"/>
        <w:tabs>
          <w:tab w:val="clear" w:pos="708"/>
          <w:tab w:val="left" w:pos="3828" w:leader="none"/>
        </w:tabs>
        <w:bidi w:val="0"/>
        <w:spacing w:lineRule="atLeast" w:line="100" w:before="0" w:after="280"/>
        <w:ind w:left="0" w:right="-1" w:hanging="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hi-IN"/>
        </w:rPr>
        <w:t>O Prefeito Municipal de Arroio do Padre, RS, Sr. Rui Carlos Peter, faz saber que a Câmara de Vereadores aprovou e eu sanciono e promulgo a seguinte Lei.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1º</w:t>
      </w:r>
      <w:r>
        <w:rPr>
          <w:rFonts w:cs="Arial" w:ascii="Arial" w:hAnsi="Arial"/>
          <w:sz w:val="22"/>
          <w:szCs w:val="22"/>
        </w:rPr>
        <w:t xml:space="preserve"> A presente lei autoriza o Município de Arroio do Padre, Poder Executivo, a complementar em caráter excepcional serviços prestados em propriedades rurais locais com máquina retroescavadeira de terceiros.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2º</w:t>
      </w:r>
      <w:r>
        <w:rPr>
          <w:rFonts w:cs="Arial" w:ascii="Arial" w:hAnsi="Arial"/>
          <w:sz w:val="22"/>
          <w:szCs w:val="22"/>
        </w:rPr>
        <w:t xml:space="preserve"> A complementação de que trata o art. 1° desta Lei, será realizada em caráter excepcional, devido à necessidade de atender a alta demanda em serviços de retroescavadeira, para melhorias nas propriedades rurais do município.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3º</w:t>
      </w:r>
      <w:r>
        <w:rPr>
          <w:rFonts w:cs="Arial" w:ascii="Arial" w:hAnsi="Arial"/>
          <w:sz w:val="22"/>
          <w:szCs w:val="22"/>
        </w:rPr>
        <w:t xml:space="preserve"> A complementação pecuniária autorizada é relativa a diferença entre valor pago pelo produtor por hora máquina/retroescavadeira e o valor a ser pago pelo município a empresa contratada por hora trabalhada, para a realização dos serviços.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Parágrafo Único: Em casos de deslocamentos entre propriedades, em ocorrer a necessidade de ressarcimento ao contratado, também esta despesa será assumida pelo município.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4º</w:t>
      </w:r>
      <w:r>
        <w:rPr>
          <w:rFonts w:cs="Arial" w:ascii="Arial" w:hAnsi="Arial"/>
          <w:sz w:val="22"/>
          <w:szCs w:val="22"/>
        </w:rPr>
        <w:t xml:space="preserve"> A contratação de hora máquina de retroescavadeira a ser atendida com complementação será de 150 (cento e cinquenta) horas.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5º</w:t>
      </w:r>
      <w:r>
        <w:rPr>
          <w:rFonts w:cs="Arial" w:ascii="Arial" w:hAnsi="Arial"/>
          <w:sz w:val="22"/>
          <w:szCs w:val="22"/>
        </w:rPr>
        <w:t xml:space="preserve"> No fechamento/conclusão da quantidade de horas máquinas de retroescavadeira, nas condições dispostas nesta Lei, deverá ser elaborado demonstrativo de prestação de contas, onde constará: 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– O nome do produtor atendido;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– A data da inscrição do produtor junto ao município;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 – A data do atendimento;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 – Os valores pagos e respectivas datas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 – Eventuais valores pertinentes ao serviço ainda a arrecadar. 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6º</w:t>
      </w:r>
      <w:r>
        <w:rPr>
          <w:rFonts w:cs="Arial" w:ascii="Arial" w:hAnsi="Arial"/>
          <w:sz w:val="22"/>
          <w:szCs w:val="22"/>
        </w:rPr>
        <w:t xml:space="preserve"> Nos demais procedimentos da prestação deste serviço de retroescavadeira, com horas máquinas contratados de terceiros, serão observados as disposições da Lei Municipal nº 1.361 de 07 de Agosto de 2013 e alterações posteriores vigentes.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7º</w:t>
      </w:r>
      <w:r>
        <w:rPr>
          <w:rFonts w:cs="Arial" w:ascii="Arial" w:hAnsi="Arial"/>
          <w:sz w:val="22"/>
          <w:szCs w:val="22"/>
        </w:rPr>
        <w:t xml:space="preserve"> As despesas decorrentes da presente Lei correrão por dotações orçamentárias próprias constantes no orçamento municipal vigente.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12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Art. 8º</w:t>
      </w:r>
      <w:r>
        <w:rPr>
          <w:rFonts w:cs="Arial" w:ascii="Arial" w:hAnsi="Arial"/>
          <w:sz w:val="22"/>
          <w:szCs w:val="22"/>
        </w:rPr>
        <w:t xml:space="preserve"> 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</w:t>
      </w:r>
      <w:r>
        <w:rPr>
          <w:rFonts w:cs="Arial" w:ascii="Arial" w:hAnsi="Arial"/>
          <w:sz w:val="22"/>
          <w:szCs w:val="22"/>
        </w:rPr>
        <w:t>Arroio do Padre, 0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 xml:space="preserve"> de </w:t>
      </w:r>
      <w:r>
        <w:rPr>
          <w:rFonts w:cs="Arial" w:ascii="Arial" w:hAnsi="Arial"/>
          <w:sz w:val="22"/>
          <w:szCs w:val="22"/>
        </w:rPr>
        <w:t>maio</w:t>
      </w:r>
      <w:r>
        <w:rPr>
          <w:rFonts w:cs="Arial" w:ascii="Arial" w:hAnsi="Arial"/>
          <w:sz w:val="22"/>
          <w:szCs w:val="22"/>
        </w:rPr>
        <w:t xml:space="preserve">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1418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Rui Carlos Peter</w:t>
      </w:r>
    </w:p>
    <w:p>
      <w:pPr>
        <w:pStyle w:val="Standard"/>
        <w:ind w:left="1418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Prefeito Municipal</w:t>
      </w:r>
    </w:p>
    <w:sectPr>
      <w:headerReference w:type="default" r:id="rId3"/>
      <w:type w:val="nextPage"/>
      <w:pgSz w:w="11906" w:h="16838"/>
      <w:pgMar w:left="1080" w:right="1080" w:header="708" w:top="765" w:footer="0" w:bottom="56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Padro"/>
    <w:next w:val="Corpodotexto"/>
    <w:link w:val="Ttulo1Char"/>
    <w:qFormat/>
    <w:rsid w:val="007b3be2"/>
    <w:pPr>
      <w:keepNext w:val="true"/>
      <w:spacing w:before="240" w:after="60"/>
      <w:ind w:left="835" w:hanging="0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Standarduseruser">
    <w:name w:val="Standard (user) (user)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 宋体" w:cs="Mang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LibreOffice/7.0.6.2$Windows_X86_64 LibreOffice_project/144abb84a525d8e30c9dbbefa69cbbf2d8d4ae3b</Application>
  <AppVersion>15.0000</AppVersion>
  <Pages>1</Pages>
  <Words>376</Words>
  <Characters>2074</Characters>
  <CharactersWithSpaces>2470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2023-04-06T10:41:00Z</dcterms:created>
  <dc:creator>Adm-04</dc:creator>
  <dc:description/>
  <dc:language>pt-BR</dc:language>
  <cp:lastModifiedBy/>
  <cp:lastPrinted>2023-05-03T13:38:49Z</cp:lastPrinted>
  <dcterms:modified xsi:type="dcterms:W3CDTF">2023-05-03T13:39:19Z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