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2.271, de 07 de julho de 2021.</w:t>
      </w:r>
    </w:p>
    <w:p>
      <w:pPr>
        <w:pStyle w:val="Normal"/>
        <w:spacing w:lineRule="auto" w:line="240" w:before="0" w:after="120"/>
        <w:ind w:left="4248" w:hanging="0"/>
        <w:jc w:val="both"/>
        <w:rPr>
          <w:sz w:val="24"/>
          <w:szCs w:val="24"/>
        </w:rPr>
      </w:pPr>
      <w:bookmarkStart w:id="0" w:name="__DdeLink__125_2070225551"/>
      <w:bookmarkEnd w:id="0"/>
      <w:r>
        <w:rPr>
          <w:rFonts w:cs="Arial" w:ascii="Arial" w:hAnsi="Arial"/>
          <w:sz w:val="24"/>
          <w:szCs w:val="24"/>
        </w:rPr>
        <w:t>Autoriza o Município de Arroio do Padre a apoiar e a contribuir com a realização da etapa local do Campeonato Gaúcho Mountain Bike 2021.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A presente Lei autoriza o Município de Arroio do Padre a apoiar a com realização da etapa local do Campeonato Gaúcho de Mountain Bike 2021.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  <w:lang w:eastAsia="en-US"/>
        </w:rPr>
        <w:t xml:space="preserve">Art. 2º 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O Campeonato Gaúcho de Mountain Bike de 2021 é organizado nesta região pela União Lourenciana de Ciclistas, com sede na cidade de São Lourenço do Sul, e que neste exercício contempla em uma etapa o município de Arroio do Padre.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b/>
          <w:bCs/>
          <w:color w:val="000000"/>
          <w:sz w:val="24"/>
          <w:szCs w:val="24"/>
          <w:lang w:eastAsia="en-US"/>
        </w:rPr>
        <w:t>Art. 3º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 xml:space="preserve"> A competição visa estimular a prática do esporte do pedal, com atenção a prevenção do meio ambiente, objetiva também a formação de um grupo de pilotos do município, adequando-se o percurso das provas a fim de passar por recantos naturais, divulgando também essas belezas como atrativo turístico.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b/>
          <w:bCs/>
          <w:color w:val="000000"/>
          <w:sz w:val="24"/>
          <w:szCs w:val="24"/>
          <w:lang w:eastAsia="en-US"/>
        </w:rPr>
        <w:t xml:space="preserve">Art. 4º 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O apoio e a contribuição do Município de Arroio do Padre, na realização deste evento no exercício de 2021, corresponderá a: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I – despesas com a aquisição de premiações;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II – materiais de consumo e outros necessários a sua realização;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III – disponibilidade do Centro Municipal de Eventos, inclusive sanitários;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IV – disponibilidade de um veículo com motorista;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V – disponibilidade de energia elétrica no local do evento;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VI – outras atividades de apoio e orientação.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Parágrafo Único: A data da realização do evento será estabelecida de comum acordo com o município e a entidade promotora do evento.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Calibri" w:cs="Arial" w:ascii="Arial" w:hAnsi="Arial"/>
          <w:b/>
          <w:bCs/>
          <w:color w:val="000000"/>
          <w:sz w:val="24"/>
          <w:szCs w:val="24"/>
          <w:lang w:eastAsia="en-US"/>
        </w:rPr>
        <w:t>Art. 5º</w:t>
      </w:r>
      <w:bookmarkStart w:id="1" w:name="_GoBack"/>
      <w:bookmarkEnd w:id="1"/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 xml:space="preserve"> As despesas decorrentes desta Lei correrão por dotações orçamentarias próprias, constantes no orçamento municipal vigente.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sz w:val="24"/>
          <w:szCs w:val="24"/>
        </w:rPr>
      </w:pPr>
      <w:r>
        <w:rPr>
          <w:rFonts w:eastAsia="Calibri" w:cs="Arial" w:ascii="Arial" w:hAnsi="Arial"/>
          <w:b/>
          <w:bCs/>
          <w:color w:val="000000"/>
          <w:sz w:val="24"/>
          <w:szCs w:val="24"/>
          <w:u w:val="none"/>
          <w:lang w:eastAsia="en-US"/>
        </w:rPr>
        <w:t xml:space="preserve">Art. 6º 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  <w:u w:val="none"/>
          <w:lang w:eastAsia="en-US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07 de julho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character" w:styleId="ListLabel7">
    <w:name w:val="ListLabel 7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5975</TotalTime>
  <Application>LibreOffice/6.0.3.2$Windows_X86_64 LibreOffice_project/8f48d515416608e3a835360314dac7e47fd0b821</Application>
  <Pages>2</Pages>
  <Words>329</Words>
  <Characters>1662</Characters>
  <CharactersWithSpaces>1979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2021-07-06T09:23:24Z</cp:lastPrinted>
  <dcterms:modified xsi:type="dcterms:W3CDTF">2021-07-07T09:06:29Z</dcterms:modified>
  <cp:revision>104</cp:revision>
  <dc:subject/>
  <dc:title/>
</cp:coreProperties>
</file>