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SimSun" w:cs="Arial;sans-serif" w:ascii="Arial;sans-serif" w:hAnsi="Arial;sans-serif"/>
          <w:b/>
          <w:bCs/>
          <w:caps/>
          <w:color w:val="00000A"/>
          <w:sz w:val="24"/>
          <w:szCs w:val="24"/>
          <w:lang w:eastAsia="zh-CN" w:bidi="hi-IN"/>
        </w:rPr>
        <w:t>GABINETE DO PREFEITO</w:t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;sans-serif" w:hAnsi="Arial;sans-serif"/>
          <w:b/>
          <w:b/>
          <w:sz w:val="24"/>
          <w:szCs w:val="24"/>
          <w:u w:val="single"/>
        </w:rPr>
      </w:pPr>
      <w:r>
        <w:rPr/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;sans-serif" w:hAnsi="Arial;sans-serif"/>
          <w:b/>
          <w:b/>
          <w:sz w:val="24"/>
          <w:szCs w:val="24"/>
          <w:u w:val="single"/>
        </w:rPr>
      </w:pPr>
      <w:r>
        <w:rPr/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/>
      </w:pPr>
      <w:r>
        <w:rPr>
          <w:rFonts w:ascii="Arial;sans-serif" w:hAnsi="Arial;sans-serif"/>
          <w:b/>
          <w:sz w:val="24"/>
          <w:szCs w:val="24"/>
          <w:u w:val="single"/>
        </w:rPr>
        <w:t>Lei 2.268, de 22 de junho de 2021</w:t>
      </w:r>
      <w:r>
        <w:rPr>
          <w:rFonts w:ascii="Arial;sans-serif" w:hAnsi="Arial;sans-serif"/>
          <w:b/>
          <w:sz w:val="24"/>
          <w:szCs w:val="24"/>
          <w:u w:val="single"/>
        </w:rPr>
        <w:t>.</w:t>
      </w:r>
    </w:p>
    <w:p>
      <w:pPr>
        <w:pStyle w:val="Corpodotexto"/>
        <w:spacing w:before="0" w:after="0"/>
        <w:ind w:left="4248" w:right="0" w:hanging="0"/>
        <w:rPr>
          <w:sz w:val="24"/>
          <w:szCs w:val="24"/>
        </w:rPr>
      </w:pPr>
      <w:bookmarkStart w:id="0" w:name="__DdeLink__59_1933430883"/>
      <w:bookmarkEnd w:id="0"/>
      <w:r>
        <w:rPr>
          <w:rFonts w:ascii="Arial;sans-serif" w:hAnsi="Arial;sans-serif"/>
          <w:sz w:val="24"/>
          <w:szCs w:val="24"/>
        </w:rPr>
        <w:t>Autoriza o Município de Arroio do Padre a adquirir e distribuir aos alunos das escolas municipais, produtos da alimentação escolar.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119" w:after="170"/>
        <w:ind w:left="0" w:right="0" w:hanging="0"/>
        <w:jc w:val="both"/>
        <w:rPr>
          <w:sz w:val="24"/>
          <w:szCs w:val="24"/>
        </w:rPr>
      </w:pP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lang w:val="pt-BR" w:eastAsia="zh-CN" w:bidi="hi-IN"/>
        </w:rPr>
        <w:t>O Prefeito Municipal de Arroio do Padre, RS, Sr. Rui Carlos Peter, faz saber que a Câmara de Vereadores aprovou e eu sanciono e promulgo a seguinte Lei:</w:t>
      </w:r>
    </w:p>
    <w:p>
      <w:pPr>
        <w:pStyle w:val="Corpodotexto"/>
        <w:spacing w:before="240" w:after="120"/>
        <w:jc w:val="both"/>
        <w:rPr>
          <w:sz w:val="24"/>
          <w:szCs w:val="24"/>
        </w:rPr>
      </w:pPr>
      <w:r>
        <w:rPr>
          <w:rFonts w:ascii="Arial;sans-serif" w:hAnsi="Arial;sans-serif"/>
          <w:b/>
          <w:sz w:val="24"/>
          <w:szCs w:val="24"/>
        </w:rPr>
        <w:t xml:space="preserve">Art. 1º </w:t>
      </w:r>
      <w:r>
        <w:rPr>
          <w:rFonts w:ascii="Arial;sans-serif" w:hAnsi="Arial;sans-serif"/>
          <w:sz w:val="24"/>
          <w:szCs w:val="24"/>
        </w:rPr>
        <w:t>Fica autorizado o município de Arroio do Padre a adquirir e distribuir aos alunos das escolas municipais, produtos da alimentação escolar.</w:t>
      </w:r>
    </w:p>
    <w:p>
      <w:pPr>
        <w:pStyle w:val="Corpodotexto"/>
        <w:spacing w:before="240" w:after="12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sz w:val="24"/>
          <w:szCs w:val="24"/>
        </w:rPr>
        <w:t>Parágrafo Único: Os produtos serão adquiridos e distribuídos por aluno, independente de quanto houver por família.</w:t>
      </w:r>
    </w:p>
    <w:p>
      <w:pPr>
        <w:pStyle w:val="Corpodotexto"/>
        <w:spacing w:before="240" w:after="120"/>
        <w:jc w:val="both"/>
        <w:rPr>
          <w:sz w:val="24"/>
          <w:szCs w:val="24"/>
        </w:rPr>
      </w:pPr>
      <w:r>
        <w:rPr>
          <w:rFonts w:ascii="Arial;sans-serif" w:hAnsi="Arial;sans-serif"/>
          <w:b/>
          <w:color w:val="000000"/>
          <w:sz w:val="24"/>
          <w:szCs w:val="24"/>
        </w:rPr>
        <w:t xml:space="preserve">Art. 2º </w:t>
      </w:r>
      <w:r>
        <w:rPr>
          <w:rFonts w:ascii="Arial;sans-serif" w:hAnsi="Arial;sans-serif"/>
          <w:color w:val="000000"/>
          <w:sz w:val="24"/>
          <w:szCs w:val="24"/>
        </w:rPr>
        <w:t>Os produtos a serem adquiridos serão distribuídos aos alunos das escolas municipais que manifestarem intenção de receber os kits que serão organizados para a distribuição.</w:t>
      </w:r>
    </w:p>
    <w:p>
      <w:pPr>
        <w:pStyle w:val="Corpodotexto"/>
        <w:spacing w:before="240" w:after="120"/>
        <w:jc w:val="both"/>
        <w:rPr>
          <w:sz w:val="24"/>
          <w:szCs w:val="24"/>
        </w:rPr>
      </w:pPr>
      <w:r>
        <w:rPr>
          <w:rFonts w:ascii="Arial;sans-serif" w:hAnsi="Arial;sans-serif"/>
          <w:b/>
          <w:color w:val="000000"/>
          <w:sz w:val="24"/>
          <w:szCs w:val="24"/>
        </w:rPr>
        <w:t>Art. 3º</w:t>
      </w:r>
      <w:r>
        <w:rPr>
          <w:color w:val="000000"/>
          <w:sz w:val="24"/>
          <w:szCs w:val="24"/>
        </w:rPr>
        <w:t xml:space="preserve"> </w:t>
      </w:r>
      <w:r>
        <w:rPr>
          <w:rFonts w:ascii="Arial;sans-serif" w:hAnsi="Arial;sans-serif"/>
          <w:color w:val="000000"/>
          <w:sz w:val="24"/>
          <w:szCs w:val="24"/>
        </w:rPr>
        <w:t>O Chamamento para o cadastro dos alunos interessadas dar-se à mediante edital a ser publicado e com ampla divulgação.</w:t>
      </w:r>
    </w:p>
    <w:p>
      <w:pPr>
        <w:pStyle w:val="Corpodotexto"/>
        <w:spacing w:before="240" w:after="120"/>
        <w:jc w:val="both"/>
        <w:rPr>
          <w:sz w:val="24"/>
          <w:szCs w:val="24"/>
        </w:rPr>
      </w:pPr>
      <w:r>
        <w:rPr>
          <w:rFonts w:ascii="Arial;sans-serif" w:hAnsi="Arial;sans-serif"/>
          <w:b/>
          <w:color w:val="000000"/>
          <w:sz w:val="24"/>
          <w:szCs w:val="24"/>
        </w:rPr>
        <w:t xml:space="preserve">Art. 4º </w:t>
      </w:r>
      <w:r>
        <w:rPr>
          <w:rFonts w:ascii="Arial;sans-serif" w:hAnsi="Arial;sans-serif"/>
          <w:color w:val="000000"/>
          <w:sz w:val="24"/>
          <w:szCs w:val="24"/>
        </w:rPr>
        <w:t>A aquisição e distribuição de produtos da alimentação escolar nos termos desta Lei será pelo período em que não houver o retorno as aulas presenciais no município, e de acordo com a disponibilidade financeira do programa de alimentação escolar.</w:t>
      </w:r>
    </w:p>
    <w:p>
      <w:pPr>
        <w:pStyle w:val="Corpodotexto"/>
        <w:spacing w:before="240" w:after="120"/>
        <w:jc w:val="both"/>
        <w:rPr>
          <w:sz w:val="24"/>
          <w:szCs w:val="24"/>
        </w:rPr>
      </w:pPr>
      <w:r>
        <w:rPr>
          <w:rFonts w:ascii="Arial;sans-serif" w:hAnsi="Arial;sans-serif"/>
          <w:b/>
          <w:color w:val="000000"/>
          <w:sz w:val="24"/>
          <w:szCs w:val="24"/>
        </w:rPr>
        <w:t>Art. 5º</w:t>
      </w:r>
      <w:r>
        <w:rPr>
          <w:color w:val="000000"/>
          <w:sz w:val="24"/>
          <w:szCs w:val="24"/>
        </w:rPr>
        <w:t xml:space="preserve"> </w:t>
      </w:r>
      <w:r>
        <w:rPr>
          <w:rFonts w:ascii="Arial;sans-serif" w:hAnsi="Arial;sans-serif"/>
          <w:color w:val="000000"/>
          <w:sz w:val="24"/>
          <w:szCs w:val="24"/>
        </w:rPr>
        <w:t>As despesas decorrentes desta Lei correrão por dotações orçamentarias próprias, constantes no orçamento municipal vinculadas a alimentação escolar.</w:t>
      </w:r>
    </w:p>
    <w:p>
      <w:pPr>
        <w:pStyle w:val="Corpodotexto"/>
        <w:spacing w:lineRule="auto" w:line="27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rFonts w:ascii="Arial;sans-serif" w:hAnsi="Arial;sans-serif"/>
          <w:b/>
          <w:color w:val="000000"/>
          <w:sz w:val="24"/>
          <w:szCs w:val="24"/>
        </w:rPr>
        <w:t>Art. 6º</w:t>
      </w:r>
      <w:r>
        <w:rPr>
          <w:rFonts w:ascii="Arial;sans-serif" w:hAnsi="Arial;sans-serif"/>
          <w:color w:val="000000"/>
          <w:sz w:val="24"/>
          <w:szCs w:val="24"/>
        </w:rPr>
        <w:t xml:space="preserve"> Esta Lei entra em vigor na data de sua publicação.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Arroio do Padre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, 22 de </w:t>
      </w:r>
      <w:r>
        <w:rPr>
          <w:rFonts w:eastAsia="Arial" w:cs="Arial" w:ascii="Arial" w:hAnsi="Arial"/>
          <w:color w:val="00000A"/>
          <w:sz w:val="24"/>
          <w:szCs w:val="24"/>
        </w:rPr>
        <w:t>j</w:t>
      </w:r>
      <w:r>
        <w:rPr>
          <w:rFonts w:eastAsia="Arial" w:cs="Arial" w:ascii="Arial" w:hAnsi="Arial"/>
          <w:color w:val="00000A"/>
          <w:sz w:val="24"/>
          <w:szCs w:val="24"/>
        </w:rPr>
        <w:t>unho de 2021.</w:t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  <w:sz w:val="22"/>
          <w:szCs w:val="22"/>
        </w:rPr>
      </w:pPr>
      <w:r>
        <w:rPr/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  <w:sz w:val="22"/>
          <w:szCs w:val="22"/>
        </w:rPr>
      </w:pPr>
      <w:r>
        <w:rPr/>
      </w:r>
    </w:p>
    <w:p>
      <w:pPr>
        <w:pStyle w:val="Corpodotexto"/>
        <w:spacing w:lineRule="auto" w:line="240"/>
        <w:jc w:val="center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------------------------------------</w:t>
      </w:r>
    </w:p>
    <w:p>
      <w:pPr>
        <w:pStyle w:val="Corpodetexto"/>
        <w:spacing w:lineRule="auto" w:line="240" w:before="0" w:after="0"/>
        <w:jc w:val="center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Rui Carlos Peter</w:t>
      </w:r>
    </w:p>
    <w:p>
      <w:pPr>
        <w:pStyle w:val="Corpodetexto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highlight w:val="white"/>
          <w:lang w:eastAsia="en-US"/>
        </w:rPr>
        <w:t xml:space="preserve">Prefeito Municipal     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right="0" w:hanging="0"/>
        <w:jc w:val="center"/>
        <w:rPr>
          <w:rFonts w:ascii="Arial" w:hAnsi="Arial" w:eastAsia="Arial" w:cs="Arial"/>
          <w:b/>
          <w:b/>
          <w:bCs/>
          <w:i/>
          <w:i/>
          <w:color w:val="00000A"/>
          <w:highlight w:val="white"/>
        </w:rPr>
      </w:pPr>
      <w:r>
        <w:rPr>
          <w:rFonts w:eastAsia="SimSun" w:cs="Mangal" w:ascii="Times New Roman" w:hAnsi="Times New Roman"/>
          <w:color w:val="00000A"/>
          <w:sz w:val="22"/>
          <w:szCs w:val="22"/>
          <w:lang w:val="pt-BR" w:eastAsia="zh-CN" w:bidi="hi-IN"/>
        </w:rPr>
      </w:r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eastAsia="SimSun" w:cs="Times New Roman"/>
        <w:color w:val="00000A"/>
        <w:sz w:val="22"/>
        <w:szCs w:val="22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link w:val="Ttulo1Char"/>
    <w:qFormat/>
    <w:rsid w:val="007b3be2"/>
    <w:pPr>
      <w:keepNext w:val="true"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Corpodotexto" w:customStyle="1">
    <w:name w:val="Corpo do texto"/>
    <w:basedOn w:val="Normal"/>
    <w:qFormat/>
    <w:rsid w:val="00543bb8"/>
    <w:pPr>
      <w:spacing w:lineRule="auto" w:line="288" w:before="0" w:after="120"/>
    </w:pPr>
    <w:rPr/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5160</TotalTime>
  <Application>LibreOffice/5.4.7.2$Windows_X86_64 LibreOffice_project/c838ef25c16710f8838b1faec480ebba495259d0</Application>
  <Pages>1</Pages>
  <Words>244</Words>
  <Characters>1301</Characters>
  <CharactersWithSpaces>1534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description/>
  <dc:language>pt-BR</dc:language>
  <cp:lastModifiedBy/>
  <cp:lastPrinted>2021-06-22T08:45:03Z</cp:lastPrinted>
  <dcterms:modified xsi:type="dcterms:W3CDTF">2021-06-22T20:21:14Z</dcterms:modified>
  <cp:revision>99</cp:revision>
  <dc:subject/>
  <dc:title/>
</cp:coreProperties>
</file>