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2661285</wp:posOffset>
            </wp:positionH>
            <wp:positionV relativeFrom="paragraph">
              <wp:posOffset>635</wp:posOffset>
            </wp:positionV>
            <wp:extent cx="882650" cy="1019810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45_2683500318"/>
      <w:bookmarkEnd w:id="0"/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2.073, de 14 de novembro de 2019.</w:t>
      </w:r>
    </w:p>
    <w:p>
      <w:pPr>
        <w:pStyle w:val="Normal"/>
        <w:spacing w:before="0" w:after="0"/>
        <w:ind w:left="3828" w:right="0"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>Autoriza o Município de Arroio do Padre a municipalizar trecho urbano da rodovia estadual ERS 737.</w:t>
      </w:r>
    </w:p>
    <w:p>
      <w:pPr>
        <w:pStyle w:val="Normal"/>
        <w:spacing w:before="0" w:after="0"/>
        <w:ind w:left="3828" w:right="0"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A presente Lei autoriza o Município de Arroio do Padre a municipalizar trecho urbano da rodovia estatual ERS -737.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</w:rPr>
      </w:pPr>
      <w:r>
        <w:rPr>
          <w:rFonts w:eastAsia="Arial"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 xml:space="preserve">Art. 2º </w:t>
      </w:r>
      <w:r>
        <w:rPr>
          <w:rFonts w:cs="Arial" w:ascii="Arial" w:hAnsi="Arial"/>
        </w:rPr>
        <w:t xml:space="preserve">Fica o Município de Arroio do Padre, Poder Executivo, autorizado a municipalizar o trecho da rodovia estadual ERS – 737, compreendido entre o início do perímetro urbano no Bairro Benjamim Constant até a rótula central do Município de </w:t>
      </w:r>
      <w:bookmarkStart w:id="1" w:name="_GoBack"/>
      <w:bookmarkEnd w:id="1"/>
      <w:r>
        <w:rPr>
          <w:rFonts w:cs="Arial" w:ascii="Arial" w:hAnsi="Arial"/>
        </w:rPr>
        <w:t>5,2 KM (cinco quilômetros e duzentos metros), mediante formalização de convênio para administração e gerenciamento de rodovia.</w:t>
      </w:r>
    </w:p>
    <w:p>
      <w:pPr>
        <w:pStyle w:val="Normal"/>
        <w:spacing w:before="240" w:after="200"/>
        <w:jc w:val="both"/>
        <w:rPr>
          <w:rFonts w:ascii="Arial" w:hAnsi="Arial" w:eastAsia="Calibri" w:cs="Arial"/>
          <w:b/>
          <w:b/>
          <w:lang w:eastAsia="en-US"/>
        </w:rPr>
      </w:pPr>
      <w:r>
        <w:rPr>
          <w:rFonts w:cs="Arial" w:ascii="Arial" w:hAnsi="Arial"/>
          <w:b/>
        </w:rPr>
        <w:t>Parágrafo Único:</w:t>
      </w:r>
      <w:r>
        <w:rPr>
          <w:rFonts w:cs="Arial" w:ascii="Arial" w:hAnsi="Arial"/>
        </w:rPr>
        <w:t xml:space="preserve"> As despesas decorrentes dos serviços de manutenção do trecho da ERS a ser municipalizado, a partir da concessão da municipalização, serão de inteira responsabilidade do Município de Arroio do Padre.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/>
          <w:b/>
          <w:bCs/>
        </w:rPr>
      </w:pPr>
      <w:r>
        <w:rPr>
          <w:rFonts w:eastAsia="Calibri" w:cs="Arial" w:ascii="Arial" w:hAnsi="Arial"/>
          <w:b/>
          <w:lang w:eastAsia="en-US"/>
        </w:rPr>
        <w:t>Art. 3º</w:t>
      </w:r>
      <w:r>
        <w:rPr>
          <w:rFonts w:eastAsia="Calibri" w:cs="Arial" w:ascii="Arial" w:hAnsi="Arial"/>
          <w:lang w:eastAsia="en-US"/>
        </w:rPr>
        <w:t xml:space="preserve"> O Poder Executivo deverá firmar termo de cooperação mútua, convênio ou similar, com o DAER – Departamento Autônomo de Estradas e Rodagem, com o objetivo de implementar as ações necessárias a viabilização da municipalização do trecho de estrada estadual no perímetro urbano do Município.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4º</w:t>
      </w:r>
      <w:r>
        <w:rPr>
          <w:rFonts w:cs="Arial" w:ascii="Arial" w:hAnsi="Arial"/>
        </w:rPr>
        <w:t xml:space="preserve"> As despesas decorrentes da aplicação desta Lei correrão por dotações orçamentárias próprias consignadas ao orçamento municipal vigente.</w:t>
      </w:r>
    </w:p>
    <w:p>
      <w:pPr>
        <w:pStyle w:val="Normal"/>
        <w:spacing w:before="240" w:after="200"/>
        <w:jc w:val="both"/>
        <w:rPr>
          <w:rFonts w:ascii="Arial;sans-serif" w:hAnsi="Arial;sans-serif" w:cs="Arial;sans-serif"/>
          <w:sz w:val="24"/>
          <w:szCs w:val="24"/>
        </w:rPr>
      </w:pPr>
      <w:r>
        <w:rPr>
          <w:rFonts w:cs="Arial" w:ascii="Arial" w:hAnsi="Arial"/>
          <w:b/>
          <w:bCs/>
        </w:rPr>
        <w:t xml:space="preserve">Art. 5º </w:t>
      </w:r>
      <w:r>
        <w:rPr>
          <w:rFonts w:cs="Arial" w:ascii="Arial" w:hAnsi="Arial"/>
          <w:bCs/>
        </w:rPr>
        <w:t>Esta Lei entra em vigor na data de sua publicação.</w:t>
      </w:r>
    </w:p>
    <w:p>
      <w:pPr>
        <w:pStyle w:val="Corpodetexto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sz w:val="24"/>
          <w:szCs w:val="24"/>
        </w:rPr>
        <w:t>Arroio do Padre, 14 de novembro de 2019</w:t>
      </w:r>
      <w:r>
        <w:rPr>
          <w:rFonts w:cs="Arial;sans-serif" w:ascii="Arial;sans-serif" w:hAnsi="Arial;sans-serif"/>
          <w:sz w:val="24"/>
          <w:szCs w:val="24"/>
        </w:rPr>
        <w:t>.</w:t>
      </w:r>
    </w:p>
    <w:p>
      <w:pPr>
        <w:pStyle w:val="Corpodetexto"/>
        <w:spacing w:lineRule="auto" w:line="288" w:before="0" w:after="0"/>
        <w:jc w:val="right"/>
        <w:rPr>
          <w:rFonts w:ascii="Arial;sans-serif" w:hAnsi="Arial;sans-serif" w:cs="Arial;sans-serif"/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Corpodetexto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                                        </w:t>
      </w:r>
      <w:r>
        <w:rPr>
          <w:rFonts w:cs="Arial" w:ascii="Arial" w:hAnsi="Arial"/>
          <w:b w:val="false"/>
          <w:bCs w:val="false"/>
          <w:sz w:val="24"/>
          <w:szCs w:val="24"/>
        </w:rPr>
        <w:t>_______________________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Leonir  Aldrighi Baschi</w:t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;sans-serif" w:ascii="Arial;sans-serif" w:hAnsi="Arial;sans-serif"/>
          <w:b w:val="false"/>
          <w:bCs w:val="false"/>
          <w:i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altName w:val="sans-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Nfaseforte">
    <w:name w:val="Ênfase forte"/>
    <w:qFormat/>
    <w:rPr>
      <w:b/>
      <w:bCs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>
      <w:rFonts w:eastAsia="Calibri"/>
      <w:color w:val="00000A"/>
      <w:lang w:eastAsia="en-US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LibreOffice/5.4.7.2$Windows_X86_64 LibreOffice_project/c838ef25c16710f8838b1faec480ebba495259d0</Application>
  <Pages>2</Pages>
  <Words>264</Words>
  <Characters>1417</Characters>
  <CharactersWithSpaces>1710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2019-08-26T12:19:00Z</dcterms:created>
  <dc:creator>Adm-04</dc:creator>
  <dc:description/>
  <dc:language>pt-BR</dc:language>
  <cp:lastModifiedBy/>
  <cp:lastPrinted>2019-11-14T10:33:58Z</cp:lastPrinted>
  <dcterms:modified xsi:type="dcterms:W3CDTF">2019-11-14T10:36:10Z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