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228" w:leader="none"/>
        </w:tabs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left" w:pos="8228" w:leader="none"/>
        </w:tabs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widowControl/>
        <w:tabs>
          <w:tab w:val="left" w:pos="8228" w:leader="none"/>
        </w:tabs>
        <w:suppressAutoHyphens w:val="true"/>
        <w:bidi w:val="0"/>
        <w:spacing w:before="0" w:after="57"/>
        <w:ind w:left="0" w:right="-1474" w:hanging="0"/>
        <w:jc w:val="center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A"/>
          <w:sz w:val="24"/>
          <w:szCs w:val="24"/>
          <w:u w:val="none"/>
        </w:rPr>
        <w:t xml:space="preserve">                                            </w:t>
      </w:r>
      <w:r>
        <w:rPr>
          <w:rFonts w:eastAsia="Arial" w:cs="Arial" w:ascii="Arial" w:hAnsi="Arial"/>
          <w:b/>
          <w:bCs/>
          <w:i w:val="false"/>
          <w:iCs w:val="false"/>
          <w:color w:val="00000A"/>
          <w:sz w:val="24"/>
          <w:szCs w:val="24"/>
          <w:u w:val="single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color w:val="00000A"/>
          <w:sz w:val="24"/>
          <w:szCs w:val="24"/>
          <w:u w:val="single"/>
        </w:rPr>
        <w:t>LEI Nº 2.049, DE 07 DE AGOSTO DE 2019.</w:t>
      </w:r>
    </w:p>
    <w:p>
      <w:pPr>
        <w:pStyle w:val="Normal"/>
        <w:spacing w:before="0" w:after="0"/>
        <w:ind w:left="3828" w:right="0" w:hanging="0"/>
        <w:jc w:val="both"/>
        <w:rPr>
          <w:rFonts w:ascii="Arial" w:hAnsi="Arial" w:cs="Arial"/>
        </w:rPr>
      </w:pPr>
      <w:bookmarkStart w:id="0" w:name="__DdeLink__65_3362992084"/>
      <w:r>
        <w:rPr>
          <w:rFonts w:cs="Arial" w:ascii="Arial" w:hAnsi="Arial"/>
        </w:rPr>
        <w:t>Altera o anexo I da Lei Municipal nº 961, de 30 de outubro de 2009, de forma especifica as atribuições do cargo de Engenheiro Agrônomo</w:t>
      </w:r>
      <w:bookmarkEnd w:id="0"/>
      <w:r>
        <w:rPr>
          <w:rFonts w:cs="Arial" w:ascii="Arial" w:hAnsi="Arial"/>
        </w:rPr>
        <w:t>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rFonts w:ascii="Arial" w:hAnsi="Arial" w:cs="Arial"/>
          <w:b w:val="false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/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spacing w:before="240" w:after="200"/>
        <w:jc w:val="both"/>
        <w:rPr/>
      </w:pPr>
      <w:r>
        <w:rPr>
          <w:rFonts w:cs="Arial" w:ascii="Arial" w:hAnsi="Arial"/>
          <w:b/>
          <w:bCs/>
        </w:rPr>
        <w:t xml:space="preserve">Art. 1º </w:t>
      </w:r>
      <w:r>
        <w:rPr>
          <w:rFonts w:cs="Arial" w:ascii="Arial" w:hAnsi="Arial"/>
        </w:rPr>
        <w:t>A presente Lei altera o anexo I da Lei Municipal nº 961, de 30 de outubro de 2009, de forma especifica as atribuições do cargo de Engenheiro Agrônomo.</w:t>
      </w:r>
    </w:p>
    <w:p>
      <w:pPr>
        <w:pStyle w:val="Normal"/>
        <w:spacing w:before="240" w:after="200"/>
        <w:jc w:val="both"/>
        <w:rPr/>
      </w:pPr>
      <w:r>
        <w:rPr>
          <w:rFonts w:cs="Arial" w:ascii="Arial" w:hAnsi="Arial"/>
          <w:b/>
          <w:bCs/>
        </w:rPr>
        <w:t xml:space="preserve">Art. 2º </w:t>
      </w:r>
      <w:r>
        <w:rPr>
          <w:rFonts w:cs="Arial" w:ascii="Arial" w:hAnsi="Arial"/>
        </w:rPr>
        <w:t>O anexo I da Lei Municipal nº 961, de 30 outubro de 2009, de forma especifica quanto as atribuições do engenheiro Agrônomo passará a ter vigência de acordo com o anexo I desta Lei.</w:t>
      </w:r>
    </w:p>
    <w:p>
      <w:pPr>
        <w:pStyle w:val="Normal"/>
        <w:spacing w:lineRule="auto" w:line="240" w:before="240" w:after="200"/>
        <w:jc w:val="both"/>
        <w:rPr/>
      </w:pPr>
      <w:r>
        <w:rPr>
          <w:rFonts w:eastAsia="Calibri" w:cs="Arial" w:ascii="Arial" w:hAnsi="Arial"/>
          <w:b/>
          <w:color w:val="000000"/>
          <w:lang w:eastAsia="en-US"/>
        </w:rPr>
        <w:t xml:space="preserve">Art. 3º </w:t>
      </w:r>
      <w:r>
        <w:rPr>
          <w:rFonts w:eastAsia="Calibri" w:cs="Arial" w:ascii="Arial" w:hAnsi="Arial"/>
          <w:color w:val="000000"/>
          <w:lang w:eastAsia="en-US"/>
        </w:rPr>
        <w:t>Mantêm-se inalteradas as demais disposições da Lei Municipal nº 961, de 30 de outubro de 2009 e alterações posteriores vigentes nesta data.</w:t>
      </w:r>
    </w:p>
    <w:p>
      <w:pPr>
        <w:pStyle w:val="Normal"/>
        <w:spacing w:before="240" w:after="200"/>
        <w:jc w:val="both"/>
        <w:rPr/>
      </w:pPr>
      <w:r>
        <w:rPr>
          <w:rFonts w:cs="Arial" w:ascii="Arial" w:hAnsi="Arial"/>
          <w:b/>
          <w:bCs/>
        </w:rPr>
        <w:t>Art. 4º</w:t>
      </w:r>
      <w:r>
        <w:rPr>
          <w:rFonts w:cs="Arial" w:ascii="Arial" w:hAnsi="Arial"/>
          <w:bCs/>
        </w:rPr>
        <w:t xml:space="preserve"> Esta Lei entra em vigor na data de sua publicação.</w:t>
      </w:r>
    </w:p>
    <w:p>
      <w:pPr>
        <w:pStyle w:val="Normal"/>
        <w:spacing w:before="240" w:after="200"/>
        <w:jc w:val="both"/>
        <w:rPr/>
      </w:pPr>
      <w:r>
        <w:rPr/>
      </w:r>
    </w:p>
    <w:p>
      <w:pPr>
        <w:pStyle w:val="Corpodetexto"/>
        <w:tabs>
          <w:tab w:val="left" w:pos="708" w:leader="none"/>
          <w:tab w:val="left" w:pos="7130" w:leader="none"/>
        </w:tabs>
        <w:spacing w:lineRule="auto" w:line="240" w:before="0" w:after="280"/>
        <w:jc w:val="right"/>
        <w:rPr>
          <w:sz w:val="24"/>
          <w:szCs w:val="24"/>
        </w:rPr>
      </w:pPr>
      <w:r>
        <w:rPr>
          <w:rFonts w:cs="Arial;sans-serif" w:ascii="Arial;sans-serif" w:hAnsi="Arial;sans-serif"/>
          <w:sz w:val="24"/>
          <w:szCs w:val="24"/>
        </w:rPr>
        <w:t>Arroio do Padre, 07 de agosto de 2019.</w:t>
      </w:r>
    </w:p>
    <w:p>
      <w:pPr>
        <w:pStyle w:val="Corpodetexto"/>
        <w:spacing w:before="0" w:after="0"/>
        <w:jc w:val="right"/>
        <w:rPr/>
      </w:pPr>
      <w:r>
        <w:rPr/>
        <w:t> </w:t>
      </w:r>
    </w:p>
    <w:p>
      <w:pPr>
        <w:pStyle w:val="Corpodetexto"/>
        <w:spacing w:before="0" w:after="0"/>
        <w:jc w:val="right"/>
        <w:rPr/>
      </w:pPr>
      <w:r>
        <w:rPr/>
      </w:r>
    </w:p>
    <w:p>
      <w:pPr>
        <w:pStyle w:val="Corpodetexto"/>
        <w:spacing w:lineRule="auto" w:line="288" w:before="0" w:after="0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_______________________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Leonir  Aldrighi Baschi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;sans-serif" w:hAnsi="Arial;sans-serif" w:cs="Arial;sans-serif"/>
          <w:i/>
          <w:i/>
        </w:rPr>
      </w:pPr>
      <w:r>
        <w:rPr>
          <w:rFonts w:cs="Arial;sans-serif" w:ascii="Arial;sans-serif" w:hAnsi="Arial;sans-serif"/>
          <w:i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284" w:leader="none"/>
          <w:tab w:val="left" w:pos="426" w:leader="none"/>
        </w:tabs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284" w:leader="none"/>
          <w:tab w:val="left" w:pos="426" w:leader="none"/>
        </w:tabs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284" w:leader="none"/>
          <w:tab w:val="left" w:pos="426" w:leader="none"/>
        </w:tabs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tabs>
          <w:tab w:val="left" w:pos="0" w:leader="none"/>
          <w:tab w:val="left" w:pos="284" w:leader="none"/>
          <w:tab w:val="left" w:pos="426" w:leader="none"/>
          <w:tab w:val="left" w:pos="3180" w:leader="none"/>
          <w:tab w:val="left" w:pos="10632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Anexo I – Lei 2.049/2019</w:t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Ttulo1"/>
        <w:widowControl w:val="false"/>
        <w:tabs>
          <w:tab w:val="left" w:pos="432" w:leader="none"/>
        </w:tabs>
        <w:spacing w:lineRule="auto" w:line="240" w:before="0" w:after="200"/>
        <w:ind w:left="0" w:right="-427" w:hanging="0"/>
        <w:jc w:val="center"/>
        <w:rPr>
          <w:sz w:val="24"/>
          <w:szCs w:val="24"/>
        </w:rPr>
      </w:pPr>
      <w:r>
        <w:rPr>
          <w:sz w:val="24"/>
          <w:szCs w:val="24"/>
        </w:rPr>
        <w:t>Cargo: ENGENHEIRO AGRÔNOMO</w:t>
      </w:r>
    </w:p>
    <w:p>
      <w:pPr>
        <w:pStyle w:val="Ttulo1"/>
        <w:widowControl w:val="false"/>
        <w:tabs>
          <w:tab w:val="left" w:pos="432" w:leader="none"/>
        </w:tabs>
        <w:spacing w:lineRule="auto" w:line="240" w:before="0" w:after="200"/>
        <w:ind w:left="0" w:right="-427" w:hanging="0"/>
        <w:jc w:val="center"/>
        <w:rPr>
          <w:sz w:val="24"/>
          <w:szCs w:val="24"/>
        </w:rPr>
      </w:pPr>
      <w:r>
        <w:rPr>
          <w:sz w:val="24"/>
          <w:szCs w:val="24"/>
        </w:rPr>
        <w:t>Padrão: SE 10</w:t>
      </w:r>
    </w:p>
    <w:p>
      <w:pPr>
        <w:pStyle w:val="Cabealho"/>
        <w:tabs>
          <w:tab w:val="left" w:pos="4253" w:leader="none"/>
          <w:tab w:val="center" w:pos="4419" w:leader="none"/>
          <w:tab w:val="right" w:pos="8504" w:leader="none"/>
          <w:tab w:val="right" w:pos="8838" w:leader="none"/>
        </w:tabs>
        <w:ind w:left="0" w:right="-427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ATRIBUIÇÕES:</w:t>
      </w:r>
    </w:p>
    <w:p>
      <w:pPr>
        <w:pStyle w:val="Cabealho"/>
        <w:tabs>
          <w:tab w:val="left" w:pos="4253" w:leader="none"/>
          <w:tab w:val="center" w:pos="4419" w:leader="none"/>
          <w:tab w:val="right" w:pos="8504" w:leader="none"/>
          <w:tab w:val="right" w:pos="8838" w:leader="none"/>
        </w:tabs>
        <w:ind w:left="0" w:right="-427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Cabealho"/>
        <w:tabs>
          <w:tab w:val="left" w:pos="1418" w:leader="none"/>
          <w:tab w:val="left" w:pos="4253" w:leader="none"/>
          <w:tab w:val="center" w:pos="4419" w:leader="none"/>
          <w:tab w:val="right" w:pos="8504" w:leader="none"/>
          <w:tab w:val="right" w:pos="8838" w:leader="none"/>
        </w:tabs>
        <w:ind w:left="0" w:right="-427" w:hanging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Síntese dos Deveres: </w:t>
      </w:r>
      <w:r>
        <w:rPr>
          <w:rFonts w:cs="Arial" w:ascii="Arial" w:hAnsi="Arial"/>
          <w:sz w:val="24"/>
          <w:szCs w:val="24"/>
        </w:rPr>
        <w:t xml:space="preserve">Ser responsável pelo serviço de assistência aos agricultores; fazer experimentações agrícolas; dirigir demonstrações técnicas de agricultura.   </w:t>
      </w:r>
    </w:p>
    <w:p>
      <w:pPr>
        <w:pStyle w:val="Cabealho"/>
        <w:tabs>
          <w:tab w:val="left" w:pos="1418" w:leader="none"/>
          <w:tab w:val="left" w:pos="4253" w:leader="none"/>
          <w:tab w:val="center" w:pos="4419" w:leader="none"/>
          <w:tab w:val="right" w:pos="8504" w:leader="none"/>
          <w:tab w:val="right" w:pos="8838" w:leader="none"/>
        </w:tabs>
        <w:ind w:left="0" w:right="-42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abealho"/>
        <w:tabs>
          <w:tab w:val="left" w:pos="1418" w:leader="none"/>
          <w:tab w:val="left" w:pos="4253" w:leader="none"/>
          <w:tab w:val="center" w:pos="4419" w:leader="none"/>
          <w:tab w:val="right" w:pos="8504" w:leader="none"/>
          <w:tab w:val="right" w:pos="8838" w:leader="none"/>
        </w:tabs>
        <w:ind w:left="0" w:right="-427" w:hanging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Exemplos de Atribuições: </w:t>
      </w:r>
      <w:r>
        <w:rPr>
          <w:rFonts w:cs="Arial" w:ascii="Arial" w:hAnsi="Arial"/>
          <w:sz w:val="24"/>
          <w:szCs w:val="24"/>
        </w:rPr>
        <w:t xml:space="preserve">Realizar experimentações racionais referentes a agricultura; executar ou dirigir a execução de demonstrações práticas de agricultura em estabelecimentos municipais; fazer propaganda e divulgação de processos de mecanização de lavouras, de adubação, de aperfeiçoamento de colheitas e do beneficiamento de produtos agrícolas, bem como, de métodos de industrialização da produção vegetal; elaborar e realizar licenciamentos ambientais  de competência local; participar de estudos da genética agrícola; orientar e fomentar a produção de sementes; fazer pesquisas visando ao aperfeiçoamento de plantas cultivadas; exercer atividades fiscalizadora sobre o comércio de sementes, plantas vivas e parte vivas das plantas; participar de trabalhos científicos compreendidos no campo na botânica, fitopologia, entomologia e microbiologia agrícola; orientar a aplicação de medidas de defesa sanitária vegetal; fazer estudos sobre tecnologia agrícola, reflorestamento, conservação, defesa, exploração e industrialização de matas; administrar colônias agrícolas; fazer trabalhos de ecologia e meteorologia agrícola; fiscalizar empresas agrícolas ou industriais correlatas que gozarem favores do Município; orientar a construção de pequenas barragens de terra; orientar e coordenar trabalhos de irrigação para fins agrícolas de construções rurais; executar outras tarefas correlatas, inclusive as decorrentes do respectivo regulamento da profissão. </w:t>
      </w:r>
    </w:p>
    <w:p>
      <w:pPr>
        <w:pStyle w:val="Cabealho"/>
        <w:tabs>
          <w:tab w:val="left" w:pos="1418" w:leader="none"/>
          <w:tab w:val="left" w:pos="4253" w:leader="none"/>
          <w:tab w:val="center" w:pos="4419" w:leader="none"/>
          <w:tab w:val="right" w:pos="8504" w:leader="none"/>
          <w:tab w:val="right" w:pos="8838" w:leader="none"/>
        </w:tabs>
        <w:ind w:left="0" w:right="-42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abealho"/>
        <w:tabs>
          <w:tab w:val="left" w:pos="1418" w:leader="none"/>
          <w:tab w:val="left" w:pos="4253" w:leader="none"/>
          <w:tab w:val="center" w:pos="4419" w:leader="none"/>
          <w:tab w:val="right" w:pos="8504" w:leader="none"/>
          <w:tab w:val="right" w:pos="8838" w:leader="none"/>
        </w:tabs>
        <w:ind w:left="0" w:right="-427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Condições de trabalho:</w:t>
      </w:r>
    </w:p>
    <w:p>
      <w:pPr>
        <w:pStyle w:val="Cabealho"/>
        <w:numPr>
          <w:ilvl w:val="0"/>
          <w:numId w:val="2"/>
        </w:numPr>
        <w:tabs>
          <w:tab w:val="left" w:pos="567" w:leader="none"/>
          <w:tab w:val="left" w:pos="4253" w:leader="none"/>
          <w:tab w:val="center" w:pos="4419" w:leader="none"/>
          <w:tab w:val="right" w:pos="8838" w:leader="none"/>
        </w:tabs>
        <w:suppressAutoHyphens w:val="false"/>
        <w:spacing w:lineRule="auto" w:line="240"/>
        <w:ind w:left="0" w:right="-427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Carga Horária: 20 horas semanais</w:t>
      </w:r>
    </w:p>
    <w:p>
      <w:pPr>
        <w:pStyle w:val="Cabealho"/>
        <w:tabs>
          <w:tab w:val="left" w:pos="567" w:leader="none"/>
          <w:tab w:val="left" w:pos="4253" w:leader="none"/>
          <w:tab w:val="center" w:pos="4419" w:leader="none"/>
          <w:tab w:val="right" w:pos="8504" w:leader="none"/>
          <w:tab w:val="right" w:pos="8838" w:leader="none"/>
        </w:tabs>
        <w:ind w:left="0" w:right="-42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Cabealho"/>
        <w:tabs>
          <w:tab w:val="left" w:pos="567" w:leader="none"/>
          <w:tab w:val="left" w:pos="4253" w:leader="none"/>
          <w:tab w:val="center" w:pos="4419" w:leader="none"/>
          <w:tab w:val="right" w:pos="8504" w:leader="none"/>
          <w:tab w:val="right" w:pos="8838" w:leader="none"/>
        </w:tabs>
        <w:ind w:left="0" w:right="-427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Requisitos para Preenchimento do cargo:</w:t>
      </w:r>
    </w:p>
    <w:p>
      <w:pPr>
        <w:pStyle w:val="Cabealho"/>
        <w:numPr>
          <w:ilvl w:val="0"/>
          <w:numId w:val="3"/>
        </w:numPr>
        <w:tabs>
          <w:tab w:val="left" w:pos="567" w:leader="none"/>
          <w:tab w:val="left" w:pos="4253" w:leader="none"/>
          <w:tab w:val="center" w:pos="4419" w:leader="none"/>
          <w:tab w:val="right" w:pos="8838" w:leader="none"/>
        </w:tabs>
        <w:suppressAutoHyphens w:val="false"/>
        <w:spacing w:lineRule="auto" w:line="240"/>
        <w:ind w:left="0" w:right="-427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Idade: Mínima de 18 anos </w:t>
      </w:r>
    </w:p>
    <w:p>
      <w:pPr>
        <w:pStyle w:val="Cabealho"/>
        <w:numPr>
          <w:ilvl w:val="0"/>
          <w:numId w:val="3"/>
        </w:numPr>
        <w:tabs>
          <w:tab w:val="left" w:pos="567" w:leader="none"/>
          <w:tab w:val="left" w:pos="4253" w:leader="none"/>
          <w:tab w:val="center" w:pos="4419" w:leader="none"/>
          <w:tab w:val="right" w:pos="8838" w:leader="none"/>
        </w:tabs>
        <w:suppressAutoHyphens w:val="false"/>
        <w:spacing w:lineRule="auto" w:line="240"/>
        <w:ind w:left="0" w:right="-427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Instrução: Curso Superior</w:t>
      </w:r>
    </w:p>
    <w:p>
      <w:pPr>
        <w:pStyle w:val="Cabealho"/>
        <w:numPr>
          <w:ilvl w:val="0"/>
          <w:numId w:val="3"/>
        </w:numPr>
        <w:tabs>
          <w:tab w:val="left" w:pos="567" w:leader="none"/>
          <w:tab w:val="left" w:pos="4253" w:leader="none"/>
          <w:tab w:val="center" w:pos="4419" w:leader="none"/>
          <w:tab w:val="right" w:pos="8838" w:leader="none"/>
        </w:tabs>
        <w:suppressAutoHyphens w:val="false"/>
        <w:spacing w:lineRule="auto" w:line="240"/>
        <w:ind w:left="0" w:right="-427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Habilitação: Habilitação legal para o exercício da profissão</w:t>
      </w:r>
    </w:p>
    <w:p>
      <w:pPr>
        <w:pStyle w:val="Normal"/>
        <w:widowControl/>
        <w:tabs>
          <w:tab w:val="left" w:pos="8228" w:leader="none"/>
        </w:tabs>
        <w:suppressAutoHyphens w:val="true"/>
        <w:bidi w:val="0"/>
        <w:spacing w:before="0" w:after="57"/>
        <w:ind w:left="0" w:right="-1474" w:hanging="0"/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A"/>
          <w:sz w:val="24"/>
          <w:szCs w:val="24"/>
          <w:u w:val="single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A"/>
          <w:sz w:val="24"/>
          <w:szCs w:val="24"/>
          <w:u w:val="single"/>
        </w:rPr>
      </w:r>
    </w:p>
    <w:p>
      <w:pPr>
        <w:pStyle w:val="Corpodetexto"/>
        <w:widowControl/>
        <w:tabs>
          <w:tab w:val="left" w:pos="1260" w:leader="none"/>
        </w:tabs>
        <w:suppressAutoHyphens w:val="true"/>
        <w:bidi w:val="0"/>
        <w:spacing w:before="0" w:after="0"/>
        <w:ind w:left="0" w:right="0" w:hanging="0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A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00000A"/>
          <w:sz w:val="24"/>
          <w:szCs w:val="24"/>
        </w:rPr>
      </w:r>
    </w:p>
    <w:p>
      <w:pPr>
        <w:pStyle w:val="Normal"/>
        <w:ind w:left="0" w:right="0" w:firstLine="1701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00000A"/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00000A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spacing w:lineRule="auto" w:line="24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309" w:right="1622" w:header="709" w:top="766" w:footer="720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SimSun">
    <w:altName w:val="宋体"/>
    <w:charset w:val="00"/>
    <w:family w:val="roman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Arial" w:hAnsi="Arial" w:cs="Arial"/>
      </w:rPr>
    </w:pPr>
    <w:r>
      <w:rPr>
        <w:rFonts w:cs="Arial" w:ascii="Arial" w:hAnsi="Arial"/>
      </w:rPr>
      <w:drawing>
        <wp:anchor behindDoc="1" distT="0" distB="4445" distL="0" distR="0" simplePos="0" locked="0" layoutInCell="1" allowOverlap="1" relativeHeight="3">
          <wp:simplePos x="0" y="0"/>
          <wp:positionH relativeFrom="margin">
            <wp:posOffset>2627630</wp:posOffset>
          </wp:positionH>
          <wp:positionV relativeFrom="line">
            <wp:posOffset>635</wp:posOffset>
          </wp:positionV>
          <wp:extent cx="952500" cy="1100455"/>
          <wp:effectExtent l="0" t="0" r="0" b="0"/>
          <wp:wrapSquare wrapText="bothSides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00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spacing w:lineRule="auto" w:line="240" w:before="0" w:after="0"/>
      <w:jc w:val="center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spacing w:lineRule="auto" w:line="240" w:before="0" w:after="0"/>
      <w:jc w:val="center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Normal"/>
      <w:spacing w:lineRule="auto" w:line="240" w:before="0" w:after="0"/>
      <w:jc w:val="center"/>
      <w:rPr/>
    </w:pPr>
    <w:r>
      <w:rPr>
        <w:rFonts w:cs="Arial" w:ascii="Arial" w:hAnsi="Arial"/>
        <w:b/>
      </w:rPr>
      <w:t>ESTADO DO RIO GRANDE DO SUL</w:t>
    </w:r>
  </w:p>
  <w:p>
    <w:pPr>
      <w:pStyle w:val="Normal"/>
      <w:spacing w:lineRule="auto" w:line="240" w:before="0" w:after="0"/>
      <w:jc w:val="center"/>
      <w:rPr/>
    </w:pPr>
    <w:r>
      <w:rPr>
        <w:rFonts w:cs="Arial" w:ascii="Arial" w:hAnsi="Arial"/>
        <w:b/>
      </w:rPr>
      <w:t>MUNICÍPIO DE ARROIO DO PADRE</w:t>
    </w:r>
  </w:p>
  <w:p>
    <w:pPr>
      <w:pStyle w:val="Normal"/>
      <w:spacing w:lineRule="auto" w:line="240" w:before="0" w:after="0"/>
      <w:jc w:val="center"/>
      <w:rPr/>
    </w:pPr>
    <w:r>
      <w:rPr>
        <w:rFonts w:cs="Arial" w:ascii="Arial" w:hAnsi="Arial"/>
        <w:b/>
        <w:sz w:val="24"/>
        <w:szCs w:val="24"/>
      </w:rPr>
      <w:t>GABINETE DO PREFEITO</w:t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b/>
        <w:sz w:val="24"/>
        <w:szCs w:val="24"/>
      </w:rPr>
    </w:pPr>
    <w:r>
      <w:rPr/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b/>
        <w:sz w:val="24"/>
        <w:szCs w:val="24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Ttulo1">
    <w:name w:val="Heading 1"/>
    <w:basedOn w:val="Ttulo"/>
    <w:qFormat/>
    <w:pPr>
      <w:keepNext w:val="true"/>
      <w:widowControl w:val="false"/>
      <w:suppressAutoHyphens w:val="true"/>
      <w:bidi w:val="0"/>
      <w:spacing w:before="240" w:after="60"/>
      <w:ind w:left="835" w:right="0" w:hanging="0"/>
      <w:jc w:val="left"/>
      <w:outlineLvl w:val="0"/>
    </w:pPr>
    <w:rPr>
      <w:rFonts w:ascii="Arial" w:hAnsi="Arial" w:eastAsia="Times New Roman" w:cs="Arial"/>
      <w:b/>
      <w:bCs/>
      <w:color w:val="00000A"/>
      <w:kern w:val="2"/>
      <w:sz w:val="32"/>
      <w:szCs w:val="32"/>
      <w:lang w:val="pt-BR" w:eastAsia="pt-BR" w:bidi="ar-SA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 w:val="true"/>
      <w:keepLines/>
      <w:spacing w:before="200" w:after="0"/>
      <w:outlineLvl w:val="6"/>
    </w:pPr>
    <w:rPr>
      <w:rFonts w:ascii="Cambria" w:hAnsi="Cambria" w:eastAsia="SimSun" w:cs="Mangal"/>
      <w:i/>
      <w:iCs/>
      <w:color w:val="40404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Nfaseforte">
    <w:name w:val="Ênfase forte"/>
    <w:basedOn w:val="Fontepargpadro1"/>
    <w:qFormat/>
    <w:rPr>
      <w:b/>
      <w:bCs/>
    </w:rPr>
  </w:style>
  <w:style w:type="character" w:styleId="ListLabel6">
    <w:name w:val="ListLabel 6"/>
    <w:qFormat/>
    <w:rPr>
      <w:rFonts w:ascii="Arial" w:hAnsi="Arial" w:cs="Arial"/>
      <w:b/>
      <w:sz w:val="24"/>
    </w:rPr>
  </w:style>
  <w:style w:type="character" w:styleId="ListLabel5">
    <w:name w:val="ListLabel 5"/>
    <w:qFormat/>
    <w:rPr>
      <w:rFonts w:ascii="Arial" w:hAnsi="Arial" w:cs="Arial"/>
      <w:b/>
      <w:sz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Ttulo7Char">
    <w:name w:val="Título 7 Char"/>
    <w:basedOn w:val="DefaultParagraphFont"/>
    <w:qFormat/>
    <w:rPr>
      <w:rFonts w:ascii="Cambria" w:hAnsi="Cambria" w:eastAsia="SimSun" w:cs="Mangal"/>
      <w:i/>
      <w:iCs/>
      <w:color w:val="404040"/>
      <w:sz w:val="22"/>
      <w:szCs w:val="22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ListLabel2">
    <w:name w:val="ListLabel 2"/>
    <w:qFormat/>
    <w:rPr>
      <w:rFonts w:cs="Times New Roman"/>
    </w:rPr>
  </w:style>
  <w:style w:type="character" w:styleId="ListLabel1">
    <w:name w:val="ListLabel 1"/>
    <w:qFormat/>
    <w:rPr>
      <w:sz w:val="20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RodapChar">
    <w:name w:val="Rodapé Char"/>
    <w:basedOn w:val="DefaultParagraphFont"/>
    <w:qFormat/>
    <w:rPr/>
  </w:style>
  <w:style w:type="character" w:styleId="CabealhoChar">
    <w:name w:val="Cabeçalho Char"/>
    <w:basedOn w:val="DefaultParagraph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WWPadro">
    <w:name w:val="WW-Padrão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Corpodetexto3">
    <w:name w:val="Corpo de texto 3"/>
    <w:basedOn w:val="Normal"/>
    <w:qFormat/>
    <w:pPr>
      <w:jc w:val="both"/>
    </w:pPr>
    <w:rPr>
      <w:rFonts w:ascii="SimSun;宋体" w:hAnsi="SimSun;宋体" w:eastAsia="SimSun;宋体" w:cs="SimSun;宋体"/>
      <w:sz w:val="28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dodocumento">
    <w:name w:val="Title"/>
    <w:basedOn w:val="Ttulo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Mangal"/>
      <w:color w:val="00000A"/>
      <w:kern w:val="2"/>
      <w:sz w:val="28"/>
      <w:szCs w:val="28"/>
      <w:lang w:val="pt-BR" w:eastAsia="zh-CN" w:bidi="hi-IN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Application>LibreOffice/5.4.7.2$Windows_X86_64 LibreOffice_project/c838ef25c16710f8838b1faec480ebba495259d0</Application>
  <Pages>2</Pages>
  <Words>440</Words>
  <Characters>2542</Characters>
  <CharactersWithSpaces>3007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2015-01-02T12:23:00Z</dcterms:created>
  <dc:creator>Cam. de Ver. Arroio do Padre</dc:creator>
  <dc:description/>
  <dc:language>pt-BR</dc:language>
  <cp:lastModifiedBy/>
  <cp:lastPrinted>2019-08-21T10:54:30Z</cp:lastPrinted>
  <dcterms:modified xsi:type="dcterms:W3CDTF">2019-08-21T11:08:06Z</dcterms:modified>
  <cp:revision>163</cp:revision>
  <dc:subject/>
  <dc:title> </dc:title>
</cp:coreProperties>
</file>