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sectPr>
          <w:headerReference w:type="default" r:id="rId2"/>
          <w:type w:val="nextPage"/>
          <w:pgSz w:w="11906" w:h="16838"/>
          <w:pgMar w:left="1080" w:right="1080" w:header="708" w:top="765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2633980</wp:posOffset>
            </wp:positionH>
            <wp:positionV relativeFrom="paragraph">
              <wp:posOffset>122555</wp:posOffset>
            </wp:positionV>
            <wp:extent cx="845185" cy="89535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0" t="-127" r="-160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2.024, de 21 de março de 2019.</w:t>
      </w:r>
    </w:p>
    <w:p>
      <w:pPr>
        <w:pStyle w:val="Normal"/>
        <w:ind w:left="4395" w:right="0" w:firstLine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 a realizar abertura de Crédito Adicional Suplementar no Orçamento Municipal de 2019.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color w:val="00000A"/>
          <w:lang w:eastAsia="en-US"/>
        </w:rPr>
      </w:pPr>
      <w:r>
        <w:rPr>
          <w:rFonts w:cs="Arial" w:ascii="Arial" w:hAnsi="Arial"/>
          <w:b w:val="false"/>
          <w:bCs w:val="false"/>
          <w:color w:val="00000A"/>
          <w:lang w:eastAsia="en-US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1° </w:t>
      </w:r>
      <w:r>
        <w:rPr>
          <w:rFonts w:cs="Arial" w:ascii="Arial" w:hAnsi="Arial"/>
          <w:sz w:val="24"/>
          <w:szCs w:val="24"/>
        </w:rPr>
        <w:t>Fica autorizado o Município de Arroio do Padre, Poder Executivo, a realizar abertura de Crédito Adicional Suplementar no Orçamento do Município para o exercício de 2019, no seguinte programa de trabalho e respectivas categorias econômicas e conforme a quantia indicada: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 – Secretaria da Agricultura, Meio Ambiente e Desenvolvimento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02 – Serviços de Atendimento a Produção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20 – Agricultura 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608 – Promoção da Produção Agropecuária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0602 – Fortalecendo a Agricultura Familiar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2.605 – Manutenção da Patrulha Agrícola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3.3.90.39.00.00.00 – Outros Serviços de Terceiros – Pessoa Jurídica. R$ 39.000,00 (trinta e nove mil reais)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Servirão de cobertura para o Crédito Adicional Suplementar de que trata o art. 1° desta Lei, recursos financeiros provenientes do superávit financeiro verificado no exercício de 2018, na Fonte de Recurso: 0001 – Livre, no valor de R$ 39.000,00 (trinta e nove mil reais).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3° </w:t>
      </w:r>
      <w:r>
        <w:rPr>
          <w:rFonts w:cs="Arial" w:ascii="Arial" w:hAnsi="Arial"/>
          <w:sz w:val="24"/>
          <w:szCs w:val="24"/>
        </w:rPr>
        <w:t>Esta Lei entra em vigor na data de sua publicação.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 " w:hAnsi="Arial "/>
          <w:sz w:val="24"/>
          <w:szCs w:val="24"/>
        </w:rPr>
      </w:pPr>
      <w:r>
        <w:rPr>
          <w:rFonts w:eastAsia="Arial" w:cs="Arial" w:ascii="Arial " w:hAnsi="Arial "/>
          <w:sz w:val="24"/>
          <w:szCs w:val="24"/>
        </w:rPr>
        <w:t xml:space="preserve">    </w:t>
      </w:r>
      <w:r>
        <w:rPr>
          <w:rFonts w:ascii="Arial " w:hAnsi="Arial "/>
          <w:sz w:val="24"/>
          <w:szCs w:val="24"/>
        </w:rPr>
        <w:t>    </w:t>
      </w:r>
      <w:r>
        <w:rPr>
          <w:rFonts w:eastAsia="Times New Roman" w:cs="Times New Roman" w:ascii="Arial " w:hAnsi="Arial "/>
          <w:sz w:val="24"/>
          <w:szCs w:val="24"/>
        </w:rPr>
        <w:t xml:space="preserve"> </w:t>
      </w:r>
      <w:r>
        <w:rPr>
          <w:rFonts w:ascii="Arial " w:hAnsi="Arial "/>
          <w:sz w:val="24"/>
          <w:szCs w:val="24"/>
        </w:rPr>
        <w:t>    </w:t>
      </w:r>
      <w:r>
        <w:rPr>
          <w:rFonts w:eastAsia="Times New Roman" w:cs="Times New Roman" w:ascii="Arial " w:hAnsi="Arial "/>
          <w:sz w:val="24"/>
          <w:szCs w:val="24"/>
        </w:rPr>
        <w:t xml:space="preserve"> </w:t>
      </w:r>
      <w:r>
        <w:rPr>
          <w:rFonts w:eastAsia="Times New Roman" w:cs="Times New Roman" w:ascii="Arial " w:hAnsi="Arial "/>
          <w:sz w:val="24"/>
          <w:szCs w:val="24"/>
        </w:rPr>
        <w:t>Arroio do Padre, 21</w:t>
      </w:r>
      <w:r>
        <w:rPr>
          <w:rFonts w:cs="Arial;sans-serif" w:ascii="Arial " w:hAnsi="Arial "/>
          <w:color w:val="00000A"/>
          <w:sz w:val="24"/>
          <w:szCs w:val="24"/>
        </w:rPr>
        <w:t xml:space="preserve"> de março de 2019.</w:t>
      </w:r>
    </w:p>
    <w:p>
      <w:pPr>
        <w:pStyle w:val="Corpodetexto"/>
        <w:spacing w:before="0" w:after="0"/>
        <w:jc w:val="right"/>
        <w:rPr>
          <w:rFonts w:ascii="Arial;sans-serif" w:hAnsi="Arial;sans-serif" w:cs="Arial;sans-serif"/>
        </w:rPr>
      </w:pPr>
      <w:r>
        <w:rPr>
          <w:color w:val="00000A"/>
        </w:rPr>
        <w:t> </w:t>
      </w:r>
    </w:p>
    <w:p>
      <w:pPr>
        <w:pStyle w:val="Corpodetexto"/>
        <w:spacing w:before="0" w:after="0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</w:rPr>
      </w:r>
    </w:p>
    <w:p>
      <w:pPr>
        <w:pStyle w:val="Corpodetexto"/>
        <w:spacing w:before="0" w:after="0"/>
        <w:rPr/>
      </w:pPr>
      <w:r>
        <w:rPr/>
        <w:t> </w:t>
      </w:r>
    </w:p>
    <w:p>
      <w:pPr>
        <w:pStyle w:val="Corpodetexto"/>
        <w:spacing w:before="0" w:after="0"/>
        <w:jc w:val="center"/>
        <w:rPr/>
      </w:pPr>
      <w:r>
        <w:rPr/>
        <w:t>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jc w:val="center"/>
        <w:rPr/>
      </w:pPr>
      <w:r>
        <w:rPr/>
      </w:r>
    </w:p>
    <w:p>
      <w:pPr>
        <w:pStyle w:val="Corpodetexto"/>
        <w:spacing w:before="0" w:after="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 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ascii="Times New Roman" w:hAnsi="Times New Roman" w:cs="Mangal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png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LibreOffice/5.4.7.2$Windows_X86_64 LibreOffice_project/c838ef25c16710f8838b1faec480ebba495259d0</Application>
  <Pages>3</Pages>
  <Words>230</Words>
  <Characters>1259</Characters>
  <CharactersWithSpaces>1533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2019-03-11T13:31:00Z</dcterms:created>
  <dc:creator>Adm-04</dc:creator>
  <dc:description/>
  <dc:language>pt-BR</dc:language>
  <cp:lastModifiedBy/>
  <cp:lastPrinted>2019-03-21T16:24:15Z</cp:lastPrinted>
  <dcterms:modified xsi:type="dcterms:W3CDTF">2019-03-21T16:41:57Z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