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cs="Arial" w:ascii="Arial" w:hAnsi="Arial"/>
          <w:sz w:val="28"/>
          <w:szCs w:val="28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sz w:val="28"/>
          <w:szCs w:val="28"/>
          <w:u w:val="none"/>
        </w:rPr>
      </w:pPr>
      <w:r>
        <w:rPr>
          <w:rFonts w:cs="Arial" w:ascii="Arial" w:hAnsi="Arial"/>
          <w:sz w:val="28"/>
          <w:szCs w:val="28"/>
          <w:u w:val="non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2.023, de 21 de março de 2019.</w:t>
      </w:r>
    </w:p>
    <w:p>
      <w:pPr>
        <w:pStyle w:val="Normal"/>
        <w:ind w:left="4395" w:right="0" w:firstLine="283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Especial no Orçamento Mu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nicipal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cs="Arial"/>
          <w:b w:val="false"/>
          <w:b w:val="false"/>
          <w:bCs w:val="false"/>
          <w:color w:val="00000A"/>
          <w:lang w:eastAsia="en-US"/>
        </w:rPr>
      </w:pPr>
      <w:r>
        <w:rPr>
          <w:rFonts w:cs="Arial"/>
          <w:b w:val="false"/>
          <w:bCs w:val="false"/>
          <w:color w:val="00000A"/>
          <w:lang w:eastAsia="en-US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as quantias indicadas: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06 - Secretaria de Agricultura, Meio Ambiente e Desenvolvimento.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20 – Agricultura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1.616 – Aquisição e Distribuição de Calcário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3.3.90.32.00.00.00 – Material, Bem ou Serviço para Distribuição Gratuita: R$ 40.978,92 (quarenta mil, novecentos e setenta e oito reais e noventa e dois centavos)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1070 – SEAPI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3.3.90.32.00.00.00 – Material, Bem ou Serviço para Distribuição Gratuita: R$ 4.021,08 (quatro mil, vinte e um reais e oito centavos)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R$ 44.000,00 (quarenta e quatro mil reais)</w:t>
      </w:r>
    </w:p>
    <w:p>
      <w:pPr>
        <w:pStyle w:val="Normal"/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1053 - Contribuição dos Agricultores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R$ 11.000,00 (onze mil reais)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A"/>
          <w:sz w:val="22"/>
          <w:szCs w:val="22"/>
          <w:u w:val="single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Valor total de Credito Adicional de R$ 100.000,00 (cem mil reais).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superávit financeiro verificado no exercício de 2018, na Fonte de Recurso: 0001 – Livre, no valor de R$ 15.021,08 (quinze mil, vinte e um reais e oito centavos).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provenientes do excesso de arrecadação projetados para o exercício de 2019, na Fonte de Recurso 1070 – SEAPI, no valor de R$ 40.978,92 (quarenta mil, novecentos e setenta e oito reais e noventa e dois centavos) e R$ 44.000,00 (quarenta e quatro mil reais) na Fonte de Recurso: 1053 - Contribuição dos Agricultores.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4°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    </w:t>
      </w: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</w:rPr>
        <w:t>Arroio do Padre, 21</w:t>
      </w:r>
      <w:r>
        <w:rPr>
          <w:rFonts w:cs="Arial;sans-serif" w:ascii="Arial" w:hAnsi="Arial"/>
          <w:color w:val="00000A"/>
          <w:sz w:val="24"/>
          <w:szCs w:val="24"/>
        </w:rPr>
        <w:t xml:space="preserve"> de março de 2019.</w:t>
      </w:r>
    </w:p>
    <w:p>
      <w:pPr>
        <w:pStyle w:val="Corpodetexto"/>
        <w:spacing w:before="0" w:after="0"/>
        <w:jc w:val="right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eastAsia="Arial" w:cs="Arial"/>
          <w:color w:val="00000A"/>
        </w:rPr>
      </w:pPr>
      <w:r>
        <w:rPr>
          <w:rFonts w:eastAsia="Arial" w:cs="Arial"/>
          <w:color w:val="00000A"/>
        </w:rPr>
      </w:r>
    </w:p>
    <w:p>
      <w:pPr>
        <w:pStyle w:val="Corpodetexto"/>
        <w:spacing w:before="0" w:after="0"/>
        <w:jc w:val="center"/>
        <w:rPr>
          <w:rFonts w:eastAsia="Arial" w:cs="Arial"/>
          <w:color w:val="00000A"/>
        </w:rPr>
      </w:pPr>
      <w:r>
        <w:rPr>
          <w:rFonts w:eastAsia="Arial" w:cs="Arial"/>
          <w:color w:val="00000A"/>
        </w:rPr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color w:val="00000A"/>
          <w:sz w:val="24"/>
          <w:szCs w:val="24"/>
        </w:rPr>
      </w:pPr>
      <w:r>
        <w:rPr>
          <w:rFonts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/>
      </w:r>
    </w:p>
    <w:sectPr>
      <w:type w:val="nextPage"/>
      <w:pgSz w:w="11906" w:h="16838"/>
      <w:pgMar w:left="1080" w:right="1080" w:header="0" w:top="70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ascii="Times New Roman" w:hAnsi="Times New Roman" w:cs="Mangal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LibreOffice/5.4.7.2$Windows_X86_64 LibreOffice_project/c838ef25c16710f8838b1faec480ebba495259d0</Application>
  <Pages>2</Pages>
  <Words>390</Words>
  <Characters>2119</Characters>
  <CharactersWithSpaces>2507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2019-03-08T13:37:00Z</dcterms:created>
  <dc:creator>Adm-04</dc:creator>
  <dc:description/>
  <dc:language>pt-BR</dc:language>
  <cp:lastModifiedBy/>
  <cp:lastPrinted>2019-03-19T10:47:00Z</cp:lastPrinted>
  <dcterms:modified xsi:type="dcterms:W3CDTF">2019-03-21T10:56:16Z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