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contextualSpacing w:val="false"/>
        <w:jc w:val="center"/>
        <w:rPr/>
      </w:pPr>
      <w:r>
        <w:rPr/>
        <w:drawing>
          <wp:anchor allowOverlap="1" behindDoc="0" distB="0" distL="0" distR="0" distT="0" layoutInCell="1" locked="0" relativeHeight="0" simplePos="0">
            <wp:simplePos x="0" y="0"/>
            <wp:positionH relativeFrom="column">
              <wp:posOffset>2703195</wp:posOffset>
            </wp:positionH>
            <wp:positionV relativeFrom="paragraph">
              <wp:posOffset>-396240</wp:posOffset>
            </wp:positionV>
            <wp:extent cx="894715" cy="1096645"/>
            <wp:effectExtent b="0" l="0" r="0" t="0"/>
            <wp:wrapSquare wrapText="largest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1096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spacing w:after="0" w:before="0" w:line="100" w:lineRule="atLeast"/>
        <w:contextualSpacing w:val="false"/>
        <w:jc w:val="center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  <w:b/>
          <w:bCs/>
          <w:i w:val="false"/>
          <w:iCs w:val="false"/>
          <w:color w:val="333333"/>
          <w:sz w:val="28"/>
          <w:szCs w:val="28"/>
          <w:u w:val="none"/>
        </w:rPr>
      </w:pPr>
      <w:r>
        <w:rPr>
          <w:rFonts w:ascii="Wide Latin" w:hAnsi="Wide Latin"/>
          <w:b/>
          <w:color w:val="333333"/>
        </w:rPr>
        <w:t xml:space="preserve">  </w:t>
      </w:r>
      <w:r>
        <w:rPr>
          <w:rFonts w:ascii="Arial" w:cs="Arial" w:hAnsi="Arial"/>
          <w:b/>
          <w:bCs/>
          <w:i w:val="false"/>
          <w:iCs w:val="false"/>
          <w:color w:val="333333"/>
          <w:sz w:val="28"/>
          <w:szCs w:val="28"/>
          <w:u w:val="none"/>
        </w:rPr>
        <w:t>PREFEITURA DE ARROIO DO PADRE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  <w:b/>
          <w:bCs/>
          <w:i w:val="false"/>
          <w:iCs w:val="false"/>
          <w:color w:val="333333"/>
          <w:sz w:val="28"/>
          <w:szCs w:val="28"/>
          <w:u w:val="none"/>
        </w:rPr>
      </w:pPr>
      <w:r>
        <w:rPr>
          <w:rFonts w:ascii="Arial" w:cs="Arial" w:hAnsi="Arial"/>
          <w:b/>
          <w:bCs/>
          <w:i w:val="false"/>
          <w:iCs w:val="false"/>
          <w:color w:val="333333"/>
          <w:sz w:val="28"/>
          <w:szCs w:val="28"/>
          <w:u w:val="none"/>
        </w:rPr>
        <w:t xml:space="preserve">      </w:t>
      </w:r>
      <w:r>
        <w:rPr>
          <w:rFonts w:ascii="Arial" w:cs="Arial" w:hAnsi="Arial"/>
          <w:b/>
          <w:bCs/>
          <w:i w:val="false"/>
          <w:iCs w:val="false"/>
          <w:color w:val="333333"/>
          <w:sz w:val="28"/>
          <w:szCs w:val="28"/>
          <w:u w:val="none"/>
        </w:rPr>
        <w:t>ESTADO DO RIO GRANDE DO SUL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  <w:b/>
          <w:bCs/>
          <w:i w:val="false"/>
          <w:iCs w:val="false"/>
          <w:color w:val="333333"/>
          <w:sz w:val="28"/>
          <w:szCs w:val="28"/>
          <w:u w:val="none"/>
        </w:rPr>
      </w:pPr>
      <w:r>
        <w:rPr>
          <w:rFonts w:ascii="Arial" w:cs="Arial" w:hAnsi="Arial"/>
          <w:b/>
          <w:bCs/>
          <w:i w:val="false"/>
          <w:iCs w:val="false"/>
          <w:color w:val="333333"/>
          <w:sz w:val="28"/>
          <w:szCs w:val="28"/>
          <w:u w:val="none"/>
        </w:rPr>
        <w:t>GABINETE DO PREFEITO</w:t>
      </w:r>
    </w:p>
    <w:p>
      <w:pPr>
        <w:pStyle w:val="style30"/>
        <w:spacing w:after="0" w:before="0" w:line="100" w:lineRule="atLeast"/>
        <w:contextualSpacing w:val="false"/>
        <w:jc w:val="center"/>
        <w:rPr>
          <w:rFonts w:ascii="Arial" w:cs="Arial" w:hAnsi="Arial"/>
          <w:b/>
          <w:bCs/>
        </w:rPr>
      </w:pPr>
      <w:r>
        <w:rPr>
          <w:rFonts w:ascii="Arial" w:cs="Arial" w:hAnsi="Arial"/>
          <w:b/>
          <w:bCs/>
        </w:rPr>
      </w:r>
    </w:p>
    <w:p>
      <w:pPr>
        <w:pStyle w:val="style30"/>
        <w:tabs>
          <w:tab w:leader="none" w:pos="708" w:val="left"/>
          <w:tab w:leader="none" w:pos="3831" w:val="left"/>
          <w:tab w:leader="none" w:pos="9746" w:val="right"/>
        </w:tabs>
        <w:spacing w:after="0" w:before="0" w:line="100" w:lineRule="atLeast"/>
        <w:contextualSpacing w:val="false"/>
        <w:jc w:val="right"/>
        <w:rPr>
          <w:rFonts w:ascii="Arial" w:cs="Arial" w:hAnsi="Arial"/>
          <w:b/>
          <w:bCs/>
          <w:u w:val="single"/>
        </w:rPr>
      </w:pPr>
      <w:r>
        <w:rPr>
          <w:rFonts w:ascii="Arial" w:cs="Arial" w:hAnsi="Arial"/>
          <w:b/>
          <w:bCs/>
          <w:u w:val="single"/>
        </w:rPr>
        <w:t>Lei 1.472 de 09 de Abril de 2014.</w:t>
      </w:r>
    </w:p>
    <w:p>
      <w:pPr>
        <w:pStyle w:val="style0"/>
        <w:ind w:hanging="0" w:left="4253" w:right="0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Autoriza o Município de Arroio do Padre a realizar abertura de Crédito Adicional Especial no Orçamento Municipal de 2014.</w:t>
      </w:r>
    </w:p>
    <w:p>
      <w:pPr>
        <w:pStyle w:val="style0"/>
        <w:widowControl w:val="false"/>
        <w:suppressAutoHyphens w:val="true"/>
        <w:spacing w:after="200" w:before="0" w:line="276" w:lineRule="auto"/>
        <w:ind w:hanging="0" w:left="13" w:right="0"/>
        <w:contextualSpacing w:val="false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ab/>
        <w:t>O Prefeito Municipal de Arroio do Padre, Sr. Leonir Aldrighi Baschi, faz saber que a Câmara Municipal de Vereadores aprovou e eu sanciono e promulgo a seguinte Lei,</w:t>
      </w:r>
    </w:p>
    <w:p>
      <w:pPr>
        <w:pStyle w:val="style0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b/>
          <w:bCs/>
          <w:sz w:val="22"/>
          <w:szCs w:val="22"/>
        </w:rPr>
        <w:t xml:space="preserve">Art.1° </w:t>
      </w:r>
      <w:r>
        <w:rPr>
          <w:rFonts w:ascii="Arial" w:cs="Arial" w:hAnsi="Arial"/>
          <w:sz w:val="22"/>
          <w:szCs w:val="22"/>
        </w:rPr>
        <w:t>Fica autorizado o Município de Arroio do Padre, Poder Executivo a realizar abertura de Crédito Adicional Especial no Orçamento do Município para o exercício de 2014, no seguinte programa de trabalho e respectivas categorias econômicas e conforme a quantia indicada:</w:t>
      </w:r>
    </w:p>
    <w:p>
      <w:pPr>
        <w:pStyle w:val="style0"/>
        <w:jc w:val="left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</w:rPr>
        <w:t xml:space="preserve">05 – Secretaria de Saúde e Desenvolvimento Social                                                                            01 – Coordenação dos Serviços de Saúde                                                                                        </w:t>
      </w:r>
      <w:r>
        <w:rPr>
          <w:rFonts w:ascii="Arial" w:cs="Arial" w:hAnsi="Arial"/>
          <w:sz w:val="22"/>
          <w:szCs w:val="22"/>
        </w:rPr>
        <w:t>10 – Saúde                                                                                                                                                     122 – Administração Geral                                                                                                                          0005 – Gestão e Manutenção das Atividades da Secretaria                                                                                   2.011 – Manutenção das Atividades da Secretaria de Saúde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>4.4.30.93.00.00.00.00 – Indenizações e Restituições. R$ 2.238,43 (dois mil, duzentos e trinta e oito reais e quarenta e três centavos)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>Fonte: 0040 – ASPS  </w:t>
      </w:r>
    </w:p>
    <w:p>
      <w:pPr>
        <w:pStyle w:val="style0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b/>
          <w:bCs/>
          <w:sz w:val="22"/>
          <w:szCs w:val="22"/>
        </w:rPr>
        <w:t xml:space="preserve">Art.2° </w:t>
      </w:r>
      <w:r>
        <w:rPr>
          <w:rFonts w:ascii="Arial" w:cs="Arial" w:hAnsi="Arial"/>
          <w:sz w:val="22"/>
          <w:szCs w:val="22"/>
        </w:rPr>
        <w:t>Servirão de cobertura para o Crédito Adicional Especial de que trata o art. 1° desta Lei, recursos provenientes da redução da seguinte dotação orçamentária: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Arial" w:cs="Arial" w:hAnsi="Arial"/>
        </w:rPr>
      </w:pPr>
      <w:r>
        <w:rPr>
          <w:rFonts w:ascii="Arial" w:cs="Arial" w:hAnsi="Arial"/>
        </w:rPr>
        <w:t>05 – Secretaria de Saúde e Desenvolvimento Social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>02 – Fundo Municipal de Saúde – Rec. Próprios</w:t>
      </w:r>
    </w:p>
    <w:p>
      <w:pPr>
        <w:pStyle w:val="style0"/>
        <w:jc w:val="left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10 – Saúde                                                                                                                                                                     301 – Atenção Básica                                                                                                                                      0107 – Assistência Médica a População                                                                                                            2.701 – Atendimento Médico da Unidade de Saúde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>3.1.90.11.00.00.00 – Vencimentos e Vantagens Fixas. R$ 2.238,43 (dois mil, duzentos e trinta e oito reais e quarenta e três centavos)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>Fonte: 0040 – ASPS  </w:t>
      </w:r>
    </w:p>
    <w:p>
      <w:pPr>
        <w:pStyle w:val="style0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b/>
          <w:bCs/>
          <w:sz w:val="22"/>
          <w:szCs w:val="22"/>
        </w:rPr>
        <w:t xml:space="preserve">Art.3° </w:t>
      </w:r>
      <w:r>
        <w:rPr>
          <w:rFonts w:ascii="Arial" w:cs="Arial" w:hAnsi="Arial"/>
          <w:sz w:val="22"/>
          <w:szCs w:val="22"/>
        </w:rPr>
        <w:t>Esta Lei entra em vigor na data de sua publicação.</w:t>
      </w:r>
    </w:p>
    <w:p>
      <w:pPr>
        <w:pStyle w:val="style0"/>
        <w:jc w:val="right"/>
        <w:rPr>
          <w:rFonts w:ascii="Arial" w:cs="Arial" w:hAnsi="Arial"/>
        </w:rPr>
      </w:pPr>
      <w:r>
        <w:rPr>
          <w:rFonts w:ascii="Arial" w:cs="Arial" w:hAnsi="Arial"/>
        </w:rPr>
        <w:t>Arroio do Padre,</w:t>
      </w:r>
      <w:r>
        <w:rPr>
          <w:rFonts w:ascii="Arial" w:cs="Arial" w:hAnsi="Arial"/>
        </w:rPr>
        <w:t xml:space="preserve"> 0</w:t>
      </w:r>
      <w:r>
        <w:rPr>
          <w:rFonts w:ascii="Arial" w:cs="Arial" w:hAnsi="Arial"/>
        </w:rPr>
        <w:t>9</w:t>
      </w:r>
      <w:r>
        <w:rPr>
          <w:rFonts w:ascii="Arial" w:cs="Arial" w:hAnsi="Arial"/>
        </w:rPr>
        <w:t xml:space="preserve"> de abril de 2014. </w:t>
      </w:r>
    </w:p>
    <w:p>
      <w:pPr>
        <w:pStyle w:val="style0"/>
        <w:jc w:val="left"/>
        <w:rPr>
          <w:rFonts w:ascii="Arial" w:cs="Arial" w:hAnsi="Arial"/>
        </w:rPr>
      </w:pPr>
      <w:r>
        <w:rPr>
          <w:rFonts w:ascii="Arial" w:cs="Arial" w:hAnsi="Arial"/>
        </w:rPr>
        <w:t>Visto Técnico</w:t>
      </w:r>
    </w:p>
    <w:p>
      <w:pPr>
        <w:pStyle w:val="style0"/>
        <w:jc w:val="left"/>
        <w:rPr>
          <w:rFonts w:ascii="Arial" w:cs="Arial" w:hAnsi="Arial"/>
        </w:rPr>
      </w:pPr>
      <w:r>
        <w:rPr>
          <w:rFonts w:ascii="Arial" w:cs="Arial" w:hAnsi="Arial"/>
        </w:rPr>
        <w:t>Loutar Prieb                                                                                                                                                              Secretário de Administração, Planejamento,                                                                                               Finanças, Gestão e Tributos.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</w:rPr>
      </w:pPr>
      <w:r>
        <w:rPr>
          <w:rFonts w:ascii="Arial" w:cs="Arial" w:hAnsi="Arial"/>
        </w:rPr>
        <w:t>_________________________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</w:rPr>
      </w:pPr>
      <w:r>
        <w:rPr>
          <w:rFonts w:ascii="Arial" w:cs="Arial" w:hAnsi="Arial"/>
        </w:rPr>
        <w:t>Leonir Aldrighi Baschi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</w:rPr>
      </w:pPr>
      <w:r>
        <w:rPr>
          <w:rFonts w:ascii="Arial" w:cs="Arial" w:hAnsi="Arial"/>
        </w:rPr>
        <w:t>Pre</w:t>
      </w:r>
      <w:r>
        <w:rPr>
          <w:rFonts w:ascii="Arial" w:cs="Arial" w:hAnsi="Arial"/>
        </w:rPr>
        <w:t>feito Municipal</w:t>
      </w:r>
    </w:p>
    <w:sectPr>
      <w:headerReference r:id="rId3" w:type="default"/>
      <w:type w:val="nextPage"/>
      <w:pgSz w:h="16838" w:w="11906"/>
      <w:pgMar w:bottom="426" w:footer="0" w:gutter="0" w:header="708" w:left="1080" w:right="1080" w:top="765"/>
      <w:pgNumType w:fmt="decimal"/>
      <w:formProt w:val="false"/>
      <w:textDirection w:val="lrTb"/>
      <w:docGrid w:charSpace="-2254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Wide Latin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3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spacing w:after="200" w:before="0" w:line="276" w:lineRule="auto"/>
      <w:contextualSpacing w:val="false"/>
    </w:pPr>
    <w:rPr>
      <w:rFonts w:ascii="Times New Roman" w:cs="Mangal" w:eastAsia="SimSun" w:hAnsi="Times New Roman"/>
      <w:color w:val="auto"/>
      <w:sz w:val="24"/>
      <w:szCs w:val="24"/>
      <w:lang w:bidi="hi-IN" w:eastAsia="zh-CN" w:val="pt-BR"/>
    </w:rPr>
  </w:style>
  <w:style w:styleId="style1" w:type="paragraph">
    <w:name w:val="Título 1"/>
    <w:next w:val="style1"/>
    <w:pPr>
      <w:keepNext/>
      <w:widowControl w:val="false"/>
      <w:suppressAutoHyphens w:val="true"/>
      <w:spacing w:after="60" w:before="240"/>
      <w:ind w:hanging="0" w:left="835" w:right="0"/>
      <w:contextualSpacing w:val="false"/>
    </w:pPr>
    <w:rPr>
      <w:rFonts w:ascii="Arial" w:cs="Arial" w:eastAsia="Times New Roman" w:hAnsi="Arial"/>
      <w:b/>
      <w:bCs/>
      <w:color w:val="auto"/>
      <w:sz w:val="32"/>
      <w:szCs w:val="32"/>
      <w:lang w:bidi="ar-SA" w:eastAsia="pt-BR" w:val="pt-BR"/>
    </w:rPr>
  </w:style>
  <w:style w:styleId="style7" w:type="paragraph">
    <w:name w:val="Título 7"/>
    <w:basedOn w:val="style0"/>
    <w:next w:val="style7"/>
    <w:pPr>
      <w:keepNext/>
      <w:keepLines/>
      <w:spacing w:after="0" w:before="200"/>
      <w:contextualSpacing w:val="false"/>
    </w:pPr>
    <w:rPr>
      <w:rFonts w:ascii="Cambria" w:cs="" w:hAnsi="Cambria"/>
      <w:i/>
      <w:iCs/>
      <w:color w:val="404040"/>
    </w:rPr>
  </w:style>
  <w:style w:styleId="style15" w:type="character">
    <w:name w:val="Default Paragraph Font"/>
    <w:next w:val="style15"/>
    <w:rPr/>
  </w:style>
  <w:style w:styleId="style16" w:type="character">
    <w:name w:val="Link da Internet"/>
    <w:next w:val="style16"/>
    <w:rPr>
      <w:color w:val="0000FF"/>
      <w:u w:val="single"/>
      <w:lang w:bidi="pt-BR" w:eastAsia="pt-BR" w:val="pt-BR"/>
    </w:rPr>
  </w:style>
  <w:style w:styleId="style17" w:type="character">
    <w:name w:val="Cabeçalho Char"/>
    <w:basedOn w:val="style15"/>
    <w:next w:val="style17"/>
    <w:rPr/>
  </w:style>
  <w:style w:styleId="style18" w:type="character">
    <w:name w:val="Rodapé Char"/>
    <w:basedOn w:val="style15"/>
    <w:next w:val="style18"/>
    <w:rPr/>
  </w:style>
  <w:style w:styleId="style19" w:type="character">
    <w:name w:val="Texto de balão Char"/>
    <w:next w:val="style19"/>
    <w:rPr>
      <w:rFonts w:ascii="Tahoma" w:cs="Tahoma" w:hAnsi="Tahoma"/>
      <w:sz w:val="16"/>
      <w:szCs w:val="16"/>
    </w:rPr>
  </w:style>
  <w:style w:styleId="style20" w:type="character">
    <w:name w:val="ListLabel 1"/>
    <w:next w:val="style20"/>
    <w:rPr>
      <w:sz w:val="20"/>
    </w:rPr>
  </w:style>
  <w:style w:styleId="style21" w:type="character">
    <w:name w:val="ListLabel 2"/>
    <w:next w:val="style21"/>
    <w:rPr>
      <w:rFonts w:cs="Times New Roman"/>
    </w:rPr>
  </w:style>
  <w:style w:styleId="style22" w:type="character">
    <w:name w:val="Título 1 Char"/>
    <w:next w:val="style22"/>
    <w:rPr>
      <w:rFonts w:ascii="Arial" w:cs="Arial" w:eastAsia="SimSun" w:hAnsi="Arial"/>
      <w:b/>
      <w:bCs/>
      <w:color w:val="00000A"/>
      <w:sz w:val="32"/>
      <w:szCs w:val="32"/>
      <w:lang w:eastAsia="en-US"/>
    </w:rPr>
  </w:style>
  <w:style w:styleId="style23" w:type="character">
    <w:name w:val="Título 7 Char"/>
    <w:basedOn w:val="style15"/>
    <w:next w:val="style23"/>
    <w:rPr>
      <w:rFonts w:ascii="Cambria" w:cs="" w:hAnsi="Cambria"/>
      <w:i/>
      <w:iCs/>
      <w:color w:val="404040"/>
      <w:sz w:val="22"/>
      <w:szCs w:val="22"/>
    </w:rPr>
  </w:style>
  <w:style w:styleId="style24" w:type="character">
    <w:name w:val="ListLabel 3"/>
    <w:next w:val="style24"/>
    <w:rPr>
      <w:rFonts w:cs="Arial"/>
      <w:b/>
      <w:sz w:val="24"/>
      <w:szCs w:val="24"/>
    </w:rPr>
  </w:style>
  <w:style w:styleId="style25" w:type="paragraph">
    <w:name w:val="Título"/>
    <w:basedOn w:val="style0"/>
    <w:next w:val="style26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6" w:type="paragraph">
    <w:name w:val="Corpo do texto"/>
    <w:basedOn w:val="style0"/>
    <w:next w:val="style26"/>
    <w:pPr>
      <w:spacing w:after="120" w:before="0"/>
      <w:contextualSpacing w:val="false"/>
    </w:pPr>
    <w:rPr/>
  </w:style>
  <w:style w:styleId="style27" w:type="paragraph">
    <w:name w:val="Lista"/>
    <w:basedOn w:val="style26"/>
    <w:next w:val="style27"/>
    <w:pPr/>
    <w:rPr>
      <w:rFonts w:cs="Mangal"/>
    </w:rPr>
  </w:style>
  <w:style w:styleId="style28" w:type="paragraph">
    <w:name w:val="Legenda"/>
    <w:basedOn w:val="style0"/>
    <w:next w:val="style2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9" w:type="paragraph">
    <w:name w:val="Índice"/>
    <w:basedOn w:val="style30"/>
    <w:next w:val="style29"/>
    <w:pPr>
      <w:suppressLineNumbers/>
    </w:pPr>
    <w:rPr>
      <w:rFonts w:cs="Mangal"/>
    </w:rPr>
  </w:style>
  <w:style w:styleId="style30" w:type="paragraph">
    <w:name w:val="Padrão"/>
    <w:next w:val="style30"/>
    <w:pPr>
      <w:widowControl/>
      <w:tabs>
        <w:tab w:leader="none" w:pos="708" w:val="left"/>
      </w:tabs>
      <w:suppressAutoHyphens w:val="true"/>
      <w:spacing w:after="200" w:before="0" w:line="276" w:lineRule="auto"/>
      <w:contextualSpacing w:val="false"/>
    </w:pPr>
    <w:rPr>
      <w:rFonts w:ascii="Calibri" w:cs="Times New Roman" w:eastAsia="SimSun" w:hAnsi="Calibri"/>
      <w:color w:val="00000A"/>
      <w:sz w:val="22"/>
      <w:szCs w:val="22"/>
      <w:lang w:bidi="ar-SA" w:eastAsia="en-US" w:val="pt-BR"/>
    </w:rPr>
  </w:style>
  <w:style w:styleId="style31" w:type="paragraph">
    <w:name w:val="Título do documento"/>
    <w:basedOn w:val="style30"/>
    <w:next w:val="style31"/>
    <w:pPr>
      <w:keepNext/>
      <w:spacing w:after="120" w:before="240"/>
      <w:contextualSpacing w:val="false"/>
      <w:jc w:val="left"/>
    </w:pPr>
    <w:rPr>
      <w:rFonts w:ascii="Arial" w:cs="Mangal" w:eastAsia="Microsoft YaHei" w:hAnsi="Arial"/>
      <w:sz w:val="28"/>
      <w:szCs w:val="28"/>
    </w:rPr>
  </w:style>
  <w:style w:styleId="style32" w:type="paragraph">
    <w:name w:val="caption"/>
    <w:basedOn w:val="style30"/>
    <w:next w:val="style3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3" w:type="paragraph">
    <w:name w:val="Cabeçalho"/>
    <w:basedOn w:val="style30"/>
    <w:next w:val="style33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  <w:contextualSpacing w:val="false"/>
    </w:pPr>
    <w:rPr/>
  </w:style>
  <w:style w:styleId="style34" w:type="paragraph">
    <w:name w:val="Rodapé"/>
    <w:basedOn w:val="style30"/>
    <w:next w:val="style34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  <w:contextualSpacing w:val="false"/>
    </w:pPr>
    <w:rPr/>
  </w:style>
  <w:style w:styleId="style35" w:type="paragraph">
    <w:name w:val="Balloon Text"/>
    <w:basedOn w:val="style30"/>
    <w:next w:val="style35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36" w:type="paragraph">
    <w:name w:val="List Paragraph"/>
    <w:basedOn w:val="style30"/>
    <w:next w:val="style36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2014-03-25T13:10:00Z</dcterms:created>
  <dc:creator>Adm-04</dc:creator>
  <cp:lastModifiedBy>usuario</cp:lastModifiedBy>
  <cp:lastPrinted>2014-04-09T10:57:53Z</cp:lastPrinted>
  <dcterms:modified xsi:type="dcterms:W3CDTF">2014-04-08T12:51:00Z</dcterms:modified>
  <cp:revision>10</cp:revision>
</cp:coreProperties>
</file>