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jc w:val="center"/>
      </w:pPr>
      <w:r>
        <w:rPr>
          <w:drawing>
            <wp:inline distB="0" distL="0" distR="0" distT="0">
              <wp:extent cx="1203960" cy="133350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396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                                                                          ESTADO DO RIO GRANDE DO SUL                                                                          GABINETE DO PREFEITO</w:t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after="0" w:before="0"/>
        <w:jc w:val="right"/>
      </w:pPr>
      <w:r>
        <w:rPr>
          <w:rFonts w:ascii="Arial" w:cs="Arial" w:hAnsi="Arial"/>
          <w:b w:val="false"/>
          <w:bCs w:val="false"/>
          <w:u w:val="single"/>
        </w:rPr>
        <w:t>Lei 1.382, de 14 de Agosto de 2013</w:t>
      </w:r>
    </w:p>
    <w:p>
      <w:pPr>
        <w:pStyle w:val="style0"/>
        <w:ind w:firstLine="567" w:left="4111" w:right="0"/>
        <w:jc w:val="both"/>
      </w:pPr>
      <w:r>
        <w:rPr>
          <w:rFonts w:ascii="Arial" w:cs="Arial" w:hAnsi="Arial"/>
        </w:rPr>
        <w:t>Autoriza o Município de Arroio do Padre, Poder Executivo, a realizar abertura de Crédito Adicional Suplementar no Orçamento Municipal de 2013.</w:t>
      </w:r>
    </w:p>
    <w:p>
      <w:pPr>
        <w:pStyle w:val="style0"/>
        <w:ind w:hanging="0" w:left="45" w:right="0"/>
        <w:jc w:val="both"/>
      </w:pPr>
      <w:r>
        <w:rPr>
          <w:rFonts w:ascii="Arial" w:cs="Arial" w:hAnsi="Arial"/>
        </w:rPr>
        <w:t xml:space="preserve">      </w:t>
      </w:r>
      <w:r>
        <w:rPr>
          <w:rFonts w:ascii="Arial" w:cs="Arial" w:hAnsi="Arial"/>
        </w:rPr>
        <w:t>O Prefeito Municipal de Arroio do Padre, Sr. Leonir Aldrighi Baschi, faz saber que a Câmara Municipal de Vereadores aprovou e eu sanciono e promulgo a seguinte Lei,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jc w:val="both"/>
      </w:pPr>
      <w:r>
        <w:rPr>
          <w:rFonts w:ascii="Arial" w:cs="Arial" w:hAnsi="Arial"/>
          <w:b/>
        </w:rPr>
        <w:t>Art.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1º</w:t>
      </w:r>
      <w:r>
        <w:rPr>
          <w:rFonts w:ascii="Arial" w:cs="Arial" w:eastAsia="Arial" w:hAnsi="Arial"/>
        </w:rPr>
        <w:t xml:space="preserve"> Fica autorizado o Município de Arroio do Padre, Poder Executivo, a realizar abertura de Crédito Adicional Suplementar no Orçamento do Município para o exercício de 2013, no seguinte programa de trabalho e respectiva categoria econômica conforme quantia indicada: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>07 - Secretaria de Obras, Infraestrutura e Saneamento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>01 – Manutenção das Atividades Municipais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>26 – Transporte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>782 – Transporte Rodoviário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>0111 – Melhorias no Sistema</w:t>
      </w:r>
      <w:bookmarkStart w:id="0" w:name="_GoBack"/>
      <w:bookmarkEnd w:id="0"/>
      <w:r>
        <w:rPr>
          <w:rFonts w:ascii="Arial" w:cs="Arial" w:eastAsia="Arial" w:hAnsi="Arial"/>
        </w:rPr>
        <w:t xml:space="preserve"> Viário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>2.051- Manutenção de Máquinas, Pontes e Bueiros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>3.3.90.30.00.00.00 – Material de Consumo. R$ 27.000,00 (vinte e sete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>Fonte de Recurso: 0001-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jc w:val="both"/>
      </w:pPr>
      <w:r>
        <w:rPr>
          <w:rFonts w:ascii="Arial" w:cs="Arial" w:hAnsi="Arial"/>
          <w:b/>
        </w:rPr>
        <w:t>Art.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2º</w:t>
      </w:r>
      <w:r>
        <w:rPr>
          <w:rFonts w:ascii="Arial" w:cs="Arial" w:eastAsia="Arial" w:hAnsi="Arial"/>
        </w:rPr>
        <w:t xml:space="preserve"> Servirão de cobertura para o Crédito Adicional Suplementar de que trata o art. 1° desta Lei, recursos provenientes da redução das seguintes dotações orçamentárias: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>02 – Gabinete do Prefeito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>01 – Gabinete do Prefeito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>04 – Administração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>122 – Administração Geral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>0002 – Gestão Administrativa Central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>2.003 – Manutenção das Atividades do Gabinete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>3.3.90.30.00.00.00 – Material de Consumo. R$ 15.000,00 (quinze mil reais).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>Fonte de Recurso: 0001 –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>02 – Gabinete do Prefeito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>01 – Gabinete do Prefeito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>04 – Administração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>122 – Administração Geral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>0002 – Gestão Administrativa Central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>2.003 – Manutenção das Atividades do Gabinete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>3.3.90.36.00.00.00 – Outros Serviços de Terceiros – Pessoa Física. R$ 2.000,00 (dois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>Fonte de Recurso: 0001 –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>04 – Secretaria de Educação, Cultura, Esporte e Turismo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>02 – Atividades de Extensão nas Escolas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>12 – Educação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>365 – Educação Infantil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>0103 – Manutenção do Ensino Infantil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>1.081 – Construção de Cisternas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>3.3.90.39.00.00.00 – Outros Serviços de Terceiros – Pessoa Jurídica. R$ 10.000,00 (dez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>Fonte de Recurso: 0001 -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 xml:space="preserve">Valor total das reduções orçamentárias: R$ 27.000,00 (vinte e sete mil reais)      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  <w:t xml:space="preserve">       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jc w:val="both"/>
      </w:pPr>
      <w:r>
        <w:rPr>
          <w:rFonts w:ascii="Arial" w:cs="Arial" w:hAnsi="Arial"/>
          <w:b/>
        </w:rPr>
        <w:t>Art.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3º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Esta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Lei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entra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em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vigor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na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data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sua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publicação.</w:t>
      </w:r>
    </w:p>
    <w:p>
      <w:pPr>
        <w:pStyle w:val="style0"/>
        <w:tabs>
          <w:tab w:leader="none" w:pos="0" w:val="left"/>
          <w:tab w:leader="none" w:pos="708" w:val="left"/>
        </w:tabs>
        <w:ind w:hanging="0" w:left="0" w:right="-1"/>
        <w:jc w:val="right"/>
      </w:pPr>
      <w:r>
        <w:rPr>
          <w:rFonts w:ascii="Arial" w:cs="Arial" w:eastAsia="Calibri" w:hAnsi="Arial"/>
          <w:lang w:eastAsia="en-US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</w:rPr>
        <w:t>Arroio do Padre, 14 de agosto  de 2013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Visto Técnico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Finanças, Gestão e Tributos.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___________________________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Prefeito Municipal</w:t>
      </w:r>
    </w:p>
    <w:p>
      <w:pPr>
        <w:pStyle w:val="style0"/>
        <w:tabs>
          <w:tab w:leader="none" w:pos="0" w:val="left"/>
          <w:tab w:leader="none" w:pos="708" w:val="left"/>
        </w:tabs>
        <w:ind w:hanging="0" w:left="0" w:right="-1"/>
        <w:jc w:val="right"/>
      </w:pPr>
      <w:r>
        <w:rPr/>
      </w:r>
    </w:p>
    <w:sectPr>
      <w:headerReference r:id="rId3" w:type="default"/>
      <w:type w:val="nextPage"/>
      <w:pgSz w:h="16838" w:w="11906"/>
      <w:pgMar w:bottom="709" w:footer="0" w:gutter="0" w:header="708" w:left="1080" w:right="1080" w:top="1440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en-US" w:val="pt-BR"/>
    </w:rPr>
  </w:style>
  <w:style w:styleId="style1" w:type="paragraph">
    <w:name w:val="Título 1"/>
    <w:basedOn w:val="style0"/>
    <w:next w:val="style28"/>
    <w:pPr>
      <w:keepNext/>
      <w:spacing w:after="60" w:before="240"/>
      <w:ind w:hanging="0" w:left="835" w:right="0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4"/>
    <w:next w:val="style22"/>
    <w:rPr>
      <w:b/>
      <w:sz w:val="24"/>
      <w:szCs w:val="24"/>
    </w:rPr>
  </w:style>
  <w:style w:styleId="style23" w:type="character">
    <w:name w:val="ListLabel 5"/>
    <w:next w:val="style23"/>
    <w:rPr>
      <w:b/>
      <w:sz w:val="24"/>
      <w:szCs w:val="24"/>
    </w:rPr>
  </w:style>
  <w:style w:styleId="style24" w:type="character">
    <w:name w:val="ListLabel 6"/>
    <w:next w:val="style24"/>
    <w:rPr>
      <w:b/>
      <w:sz w:val="24"/>
      <w:szCs w:val="24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rFonts w:cs="Arial"/>
      <w:b/>
      <w:sz w:val="24"/>
      <w:szCs w:val="24"/>
    </w:rPr>
  </w:style>
  <w:style w:styleId="style27" w:type="paragraph">
    <w:name w:val="Título"/>
    <w:basedOn w:val="style0"/>
    <w:next w:val="style2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8" w:type="paragraph">
    <w:name w:val="Corpo de texto"/>
    <w:basedOn w:val="style0"/>
    <w:next w:val="style28"/>
    <w:pPr>
      <w:spacing w:after="120" w:before="0"/>
    </w:pPr>
    <w:rPr/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Legenda"/>
    <w:basedOn w:val="style0"/>
    <w:next w:val="style3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Mangal"/>
    </w:rPr>
  </w:style>
  <w:style w:styleId="style32" w:type="paragraph">
    <w:name w:val="Título principal"/>
    <w:basedOn w:val="style0"/>
    <w:next w:val="style33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33" w:type="paragraph">
    <w:name w:val="Subtítulo"/>
    <w:basedOn w:val="style27"/>
    <w:next w:val="style28"/>
    <w:pPr>
      <w:jc w:val="center"/>
    </w:pPr>
    <w:rPr>
      <w:i/>
      <w:iCs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5" w:type="paragraph">
    <w:name w:val="Cabeçalho"/>
    <w:basedOn w:val="style0"/>
    <w:next w:val="style3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6" w:type="paragraph">
    <w:name w:val="Rodapé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7" w:type="paragraph">
    <w:name w:val="Balloon Text"/>
    <w:basedOn w:val="style0"/>
    <w:next w:val="style3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8" w:type="paragraph">
    <w:name w:val="List Paragraph"/>
    <w:basedOn w:val="style0"/>
    <w:next w:val="style3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2013-08-08T11:49:00.00Z</dcterms:created>
  <dc:creator>Adm-04</dc:creator>
  <cp:lastModifiedBy>Camara</cp:lastModifiedBy>
  <cp:lastPrinted>2013-06-15T17:11:00.00Z</cp:lastPrinted>
  <dcterms:modified xsi:type="dcterms:W3CDTF">2013-08-13T11:48:00.00Z</dcterms:modified>
  <cp:revision>3</cp:revision>
</cp:coreProperties>
</file>