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2E" w:rsidRDefault="00EF3B2E" w:rsidP="00EF3B2E">
      <w:pPr>
        <w:pStyle w:val="Padro"/>
        <w:tabs>
          <w:tab w:val="left" w:pos="2378"/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7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2E" w:rsidRPr="00F10CE5" w:rsidRDefault="00EF3B2E" w:rsidP="00EF3B2E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                       ESTADO DO RIO GRANDE DO SUL                                                             GABINETE DO PREFEITO</w:t>
      </w:r>
    </w:p>
    <w:p w:rsidR="00EF3B2E" w:rsidRDefault="00EF3B2E" w:rsidP="00EF3B2E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</w:pPr>
    </w:p>
    <w:p w:rsidR="00EF3B2E" w:rsidRPr="00F10CE5" w:rsidRDefault="00EF3B2E" w:rsidP="00EF3B2E">
      <w:pPr>
        <w:pStyle w:val="Padro"/>
        <w:tabs>
          <w:tab w:val="right" w:pos="3191"/>
        </w:tabs>
        <w:spacing w:line="100" w:lineRule="atLeast"/>
      </w:pPr>
      <w:r>
        <w:rPr>
          <w:rFonts w:ascii="Arial" w:hAnsi="Arial" w:cs="Arial"/>
          <w:bCs/>
        </w:rPr>
        <w:t xml:space="preserve">                                                                         </w:t>
      </w:r>
      <w:r>
        <w:rPr>
          <w:rFonts w:ascii="Arial" w:hAnsi="Arial" w:cs="Arial"/>
          <w:bCs/>
          <w:u w:val="single"/>
        </w:rPr>
        <w:t>Lei 1.372, de 07 de Agosto de 2013</w:t>
      </w:r>
    </w:p>
    <w:p w:rsidR="00EF3B2E" w:rsidRDefault="00EF3B2E" w:rsidP="00EF3B2E">
      <w:pPr>
        <w:ind w:left="4248"/>
        <w:jc w:val="both"/>
        <w:rPr>
          <w:rFonts w:ascii="Arial" w:eastAsia="SimSun" w:hAnsi="Arial" w:cs="Arial"/>
          <w:bCs/>
          <w:color w:val="00000A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>
        <w:rPr>
          <w:rFonts w:ascii="Arial" w:eastAsia="Times New Roman" w:hAnsi="Arial" w:cs="Arial"/>
          <w:lang w:eastAsia="en-US"/>
        </w:rPr>
        <w:t>no Orçamento Municipal de 2013.</w:t>
      </w:r>
      <w:r w:rsidRPr="009B6549">
        <w:rPr>
          <w:rFonts w:ascii="Arial" w:eastAsia="SimSun" w:hAnsi="Arial" w:cs="Arial"/>
          <w:bCs/>
          <w:color w:val="00000A"/>
          <w:lang w:eastAsia="en-US"/>
        </w:rPr>
        <w:t xml:space="preserve"> </w:t>
      </w:r>
    </w:p>
    <w:p w:rsidR="00EF3B2E" w:rsidRPr="009B6549" w:rsidRDefault="00EF3B2E" w:rsidP="00EF3B2E">
      <w:pPr>
        <w:jc w:val="both"/>
        <w:rPr>
          <w:rFonts w:ascii="Arial" w:eastAsia="SimSun" w:hAnsi="Arial" w:cs="Arial"/>
          <w:bCs/>
          <w:color w:val="00000A"/>
          <w:lang w:eastAsia="en-US"/>
        </w:rPr>
      </w:pPr>
      <w:r>
        <w:rPr>
          <w:rFonts w:ascii="Arial" w:eastAsia="SimSun" w:hAnsi="Arial" w:cs="Arial"/>
          <w:bCs/>
          <w:color w:val="00000A"/>
          <w:lang w:eastAsia="en-US"/>
        </w:rPr>
        <w:t xml:space="preserve">        O Prefeito Municipal de Arroio do Padre, Sr. Leonir </w:t>
      </w:r>
      <w:proofErr w:type="spellStart"/>
      <w:r>
        <w:rPr>
          <w:rFonts w:ascii="Arial" w:eastAsia="SimSun" w:hAnsi="Arial" w:cs="Arial"/>
          <w:bCs/>
          <w:color w:val="00000A"/>
          <w:lang w:eastAsia="en-US"/>
        </w:rPr>
        <w:t>Aldrighi</w:t>
      </w:r>
      <w:proofErr w:type="spellEnd"/>
      <w:r>
        <w:rPr>
          <w:rFonts w:ascii="Arial" w:eastAsia="SimSun" w:hAnsi="Arial" w:cs="Arial"/>
          <w:bCs/>
          <w:color w:val="00000A"/>
          <w:lang w:eastAsia="en-US"/>
        </w:rPr>
        <w:t xml:space="preserve"> </w:t>
      </w:r>
      <w:proofErr w:type="spellStart"/>
      <w:r>
        <w:rPr>
          <w:rFonts w:ascii="Arial" w:eastAsia="SimSun" w:hAnsi="Arial" w:cs="Arial"/>
          <w:bCs/>
          <w:color w:val="00000A"/>
          <w:lang w:eastAsia="en-US"/>
        </w:rPr>
        <w:t>Baschi</w:t>
      </w:r>
      <w:proofErr w:type="spellEnd"/>
      <w:r>
        <w:rPr>
          <w:rFonts w:ascii="Arial" w:eastAsia="SimSun" w:hAnsi="Arial" w:cs="Arial"/>
          <w:bCs/>
          <w:color w:val="00000A"/>
          <w:lang w:eastAsia="en-US"/>
        </w:rPr>
        <w:t xml:space="preserve"> faz saber que a Câmara Municipal de Arroio do Padre aprovou e eu sanciono e promulgo a seguinte Lei,</w:t>
      </w:r>
      <w:r w:rsidRPr="009B6549">
        <w:rPr>
          <w:rFonts w:ascii="Arial" w:eastAsia="SimSun" w:hAnsi="Arial" w:cs="Arial"/>
          <w:bCs/>
          <w:color w:val="00000A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                                              </w:t>
      </w:r>
    </w:p>
    <w:p w:rsidR="00EF3B2E" w:rsidRPr="009B6549" w:rsidRDefault="00EF3B2E" w:rsidP="00EF3B2E">
      <w:pPr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 Art. 1</w:t>
      </w:r>
      <w:r w:rsidRPr="009B6549">
        <w:rPr>
          <w:rFonts w:ascii="Arial" w:eastAsia="Calibri" w:hAnsi="Arial" w:cs="Arial"/>
          <w:lang w:eastAsia="en-US"/>
        </w:rPr>
        <w:t>° Fica autorizado o Município de Arroio do Padre</w:t>
      </w:r>
      <w:r>
        <w:rPr>
          <w:rFonts w:ascii="Arial" w:eastAsia="Calibri" w:hAnsi="Arial" w:cs="Arial"/>
          <w:lang w:eastAsia="en-US"/>
        </w:rPr>
        <w:t>, Poder Executivo</w:t>
      </w:r>
      <w:r w:rsidRPr="009B6549">
        <w:rPr>
          <w:rFonts w:ascii="Arial" w:eastAsia="Calibri" w:hAnsi="Arial" w:cs="Arial"/>
          <w:lang w:eastAsia="en-US"/>
        </w:rPr>
        <w:t xml:space="preserve"> a realizar abertura de Crédito Adicional Suplementar no Orçamento do Município para o Exercício de 2013, nos seguintes programas de trabalho e respectivas categorias econômicas e conforme as quantias indicadas: 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05 – Secretaria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02 – Fundo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Municipal de Saúde – Rec. Vinculados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r w:rsidRPr="007F081A">
        <w:rPr>
          <w:rFonts w:ascii="Arial" w:eastAsia="Calibri" w:hAnsi="Arial" w:cs="Arial"/>
          <w:lang w:eastAsia="en-US"/>
        </w:rPr>
        <w:t>10 – Saúde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305 – Vigilância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Epidemiológica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0107 – Assistência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Médica à População 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2.029 – Vigilância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em Serviços da Saúde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r w:rsidRPr="007F081A">
        <w:rPr>
          <w:rFonts w:ascii="Arial" w:eastAsia="Calibri" w:hAnsi="Arial" w:cs="Arial"/>
          <w:lang w:eastAsia="en-US"/>
        </w:rPr>
        <w:t>3.3.90.30.00</w:t>
      </w:r>
      <w:r>
        <w:rPr>
          <w:rFonts w:ascii="Arial" w:eastAsia="Calibri" w:hAnsi="Arial" w:cs="Arial"/>
          <w:lang w:eastAsia="en-US"/>
        </w:rPr>
        <w:t xml:space="preserve">.00.00.00 – Material de Consumo. R$ </w:t>
      </w:r>
      <w:r w:rsidRPr="007F081A">
        <w:rPr>
          <w:rFonts w:ascii="Arial" w:eastAsia="Calibri" w:hAnsi="Arial" w:cs="Arial"/>
          <w:lang w:eastAsia="en-US"/>
        </w:rPr>
        <w:t>280,00</w:t>
      </w:r>
      <w:r>
        <w:rPr>
          <w:rFonts w:ascii="Arial" w:eastAsia="Calibri" w:hAnsi="Arial" w:cs="Arial"/>
          <w:lang w:eastAsia="en-US"/>
        </w:rPr>
        <w:t xml:space="preserve"> (duzentos e oitenta reais)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r w:rsidRPr="007F081A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7F081A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7F081A">
        <w:rPr>
          <w:rFonts w:ascii="Arial" w:eastAsia="Calibri" w:hAnsi="Arial" w:cs="Arial"/>
          <w:lang w:eastAsia="en-US"/>
        </w:rPr>
        <w:t>4710 – Teto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Financeiro Vigilância em Saúde</w:t>
      </w:r>
    </w:p>
    <w:p w:rsidR="00EF3B2E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05 – Secretaria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02 – Fundo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Municipal de Saúde – Rec. Vinculados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r w:rsidRPr="007F081A">
        <w:rPr>
          <w:rFonts w:ascii="Arial" w:eastAsia="Calibri" w:hAnsi="Arial" w:cs="Arial"/>
          <w:lang w:eastAsia="en-US"/>
        </w:rPr>
        <w:t>10 – Saúde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305 – Vigilância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Epidemiológica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0107 – Assistência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Médica à População 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F081A">
        <w:rPr>
          <w:rFonts w:ascii="Arial" w:eastAsia="Calibri" w:hAnsi="Arial" w:cs="Arial"/>
          <w:lang w:eastAsia="en-US"/>
        </w:rPr>
        <w:t>2.029 – Vigilância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em Serviços da Saúde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r w:rsidRPr="007F081A">
        <w:rPr>
          <w:rFonts w:ascii="Arial" w:eastAsia="Calibri" w:hAnsi="Arial" w:cs="Arial"/>
          <w:lang w:eastAsia="en-US"/>
        </w:rPr>
        <w:t>4.4.90.52.00.00.00.00 – Equ</w:t>
      </w:r>
      <w:r>
        <w:rPr>
          <w:rFonts w:ascii="Arial" w:eastAsia="Calibri" w:hAnsi="Arial" w:cs="Arial"/>
          <w:lang w:eastAsia="en-US"/>
        </w:rPr>
        <w:t xml:space="preserve">ipamentos e Material Permanente. </w:t>
      </w:r>
      <w:r w:rsidRPr="007F081A">
        <w:rPr>
          <w:rFonts w:ascii="Arial" w:eastAsia="Calibri" w:hAnsi="Arial" w:cs="Arial"/>
          <w:lang w:eastAsia="en-US"/>
        </w:rPr>
        <w:t>R$ 10.386,88</w:t>
      </w:r>
      <w:r>
        <w:rPr>
          <w:rFonts w:ascii="Arial" w:eastAsia="Calibri" w:hAnsi="Arial" w:cs="Arial"/>
          <w:lang w:eastAsia="en-US"/>
        </w:rPr>
        <w:t xml:space="preserve"> (</w:t>
      </w:r>
      <w:proofErr w:type="gramStart"/>
      <w:r>
        <w:rPr>
          <w:rFonts w:ascii="Arial" w:eastAsia="Calibri" w:hAnsi="Arial" w:cs="Arial"/>
          <w:lang w:eastAsia="en-US"/>
        </w:rPr>
        <w:t>dez mil, trezentos e oitenta e seis reais e oitenta e oito centavos</w:t>
      </w:r>
      <w:proofErr w:type="gramEnd"/>
      <w:r>
        <w:rPr>
          <w:rFonts w:ascii="Arial" w:eastAsia="Calibri" w:hAnsi="Arial" w:cs="Arial"/>
          <w:lang w:eastAsia="en-US"/>
        </w:rPr>
        <w:t>)</w:t>
      </w:r>
    </w:p>
    <w:p w:rsidR="00EF3B2E" w:rsidRPr="007F081A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r w:rsidRPr="007F081A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7F081A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7F081A">
        <w:rPr>
          <w:rFonts w:ascii="Arial" w:eastAsia="Calibri" w:hAnsi="Arial" w:cs="Arial"/>
          <w:lang w:eastAsia="en-US"/>
        </w:rPr>
        <w:t>4710 – Teto</w:t>
      </w:r>
      <w:proofErr w:type="gramEnd"/>
      <w:r w:rsidRPr="007F081A">
        <w:rPr>
          <w:rFonts w:ascii="Arial" w:eastAsia="Calibri" w:hAnsi="Arial" w:cs="Arial"/>
          <w:lang w:eastAsia="en-US"/>
        </w:rPr>
        <w:t xml:space="preserve"> Financeiro Vigilância em Saúde</w:t>
      </w:r>
    </w:p>
    <w:p w:rsidR="00EF3B2E" w:rsidRDefault="00EF3B2E" w:rsidP="00EF3B2E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lastRenderedPageBreak/>
        <w:t>Valor to</w:t>
      </w:r>
      <w:r>
        <w:rPr>
          <w:rFonts w:ascii="Arial" w:eastAsia="Calibri" w:hAnsi="Arial" w:cs="Arial"/>
          <w:lang w:eastAsia="en-US"/>
        </w:rPr>
        <w:t>tal do Crédito Suplementar: R$ 10.666,88 (</w:t>
      </w:r>
      <w:proofErr w:type="gramStart"/>
      <w:r>
        <w:rPr>
          <w:rFonts w:ascii="Arial" w:eastAsia="Calibri" w:hAnsi="Arial" w:cs="Arial"/>
          <w:lang w:eastAsia="en-US"/>
        </w:rPr>
        <w:t>d</w:t>
      </w:r>
      <w:r w:rsidRPr="007F081A">
        <w:rPr>
          <w:rFonts w:ascii="Arial" w:eastAsia="Calibri" w:hAnsi="Arial" w:cs="Arial"/>
          <w:lang w:eastAsia="en-US"/>
        </w:rPr>
        <w:t>ez mil, seiscentos e sessenta e seis re</w:t>
      </w:r>
      <w:r>
        <w:rPr>
          <w:rFonts w:ascii="Arial" w:eastAsia="Calibri" w:hAnsi="Arial" w:cs="Arial"/>
          <w:lang w:eastAsia="en-US"/>
        </w:rPr>
        <w:t>ais e oitenta e oito centavos</w:t>
      </w:r>
      <w:proofErr w:type="gramEnd"/>
      <w:r>
        <w:rPr>
          <w:rFonts w:ascii="Arial" w:eastAsia="Calibri" w:hAnsi="Arial" w:cs="Arial"/>
          <w:lang w:eastAsia="en-US"/>
        </w:rPr>
        <w:t>).</w:t>
      </w:r>
    </w:p>
    <w:p w:rsidR="00EF3B2E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Art. 2º </w:t>
      </w:r>
      <w:r w:rsidRPr="009B6549">
        <w:rPr>
          <w:rFonts w:ascii="Arial" w:eastAsia="Calibri" w:hAnsi="Arial" w:cs="Arial"/>
          <w:lang w:eastAsia="en-US"/>
        </w:rPr>
        <w:t>Servirão de Cobertura para o Crédito Adicional Suplementar de que trata o art. 1º desta Lei, recursos provenientes d</w:t>
      </w:r>
      <w:r>
        <w:rPr>
          <w:rFonts w:ascii="Arial" w:eastAsia="Calibri" w:hAnsi="Arial" w:cs="Arial"/>
          <w:lang w:eastAsia="en-US"/>
        </w:rPr>
        <w:t>o superávit financeiro do exercício de 2012, no valor de R$ 10.666,88 (</w:t>
      </w:r>
      <w:proofErr w:type="gramStart"/>
      <w:r>
        <w:rPr>
          <w:rFonts w:ascii="Arial" w:eastAsia="Calibri" w:hAnsi="Arial" w:cs="Arial"/>
          <w:lang w:eastAsia="en-US"/>
        </w:rPr>
        <w:t>d</w:t>
      </w:r>
      <w:r w:rsidRPr="007F081A">
        <w:rPr>
          <w:rFonts w:ascii="Arial" w:eastAsia="Calibri" w:hAnsi="Arial" w:cs="Arial"/>
          <w:lang w:eastAsia="en-US"/>
        </w:rPr>
        <w:t>ez mil, seiscentos e sessenta e seis re</w:t>
      </w:r>
      <w:r>
        <w:rPr>
          <w:rFonts w:ascii="Arial" w:eastAsia="Calibri" w:hAnsi="Arial" w:cs="Arial"/>
          <w:lang w:eastAsia="en-US"/>
        </w:rPr>
        <w:t>ais e oitenta e oito centavos</w:t>
      </w:r>
      <w:proofErr w:type="gramEnd"/>
      <w:r>
        <w:rPr>
          <w:rFonts w:ascii="Arial" w:eastAsia="Calibri" w:hAnsi="Arial" w:cs="Arial"/>
          <w:lang w:eastAsia="en-US"/>
        </w:rPr>
        <w:t xml:space="preserve">). </w:t>
      </w:r>
      <w:r w:rsidRPr="007F081A">
        <w:rPr>
          <w:rFonts w:ascii="Arial" w:eastAsia="Calibri" w:hAnsi="Arial" w:cs="Arial"/>
          <w:lang w:eastAsia="en-US"/>
        </w:rPr>
        <w:t xml:space="preserve">Fonte de Recurso: 4710 – Teto Financeiro Vigilância em Saúde.      </w:t>
      </w:r>
    </w:p>
    <w:p w:rsidR="00EF3B2E" w:rsidRPr="009B6549" w:rsidRDefault="00EF3B2E" w:rsidP="00EF3B2E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F3B2E" w:rsidRDefault="00EF3B2E" w:rsidP="00EF3B2E">
      <w:pPr>
        <w:spacing w:after="0"/>
        <w:jc w:val="both"/>
        <w:rPr>
          <w:rFonts w:ascii="Arial" w:eastAsia="Calibri" w:hAnsi="Arial" w:cs="Arial"/>
          <w:color w:val="000000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EF3B2E" w:rsidRDefault="00EF3B2E" w:rsidP="00EF3B2E">
      <w:pPr>
        <w:spacing w:after="0"/>
        <w:jc w:val="both"/>
        <w:rPr>
          <w:rFonts w:ascii="Arial" w:eastAsia="Calibri" w:hAnsi="Arial" w:cs="Arial"/>
          <w:color w:val="000000"/>
          <w:lang w:eastAsia="en-US"/>
        </w:rPr>
      </w:pPr>
    </w:p>
    <w:p w:rsidR="00EF3B2E" w:rsidRDefault="00EF3B2E" w:rsidP="00EF3B2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 de agosto </w:t>
      </w:r>
      <w:r w:rsidRPr="006C5555">
        <w:rPr>
          <w:rFonts w:ascii="Arial" w:hAnsi="Arial" w:cs="Arial"/>
        </w:rPr>
        <w:t xml:space="preserve"> de 2013</w:t>
      </w:r>
    </w:p>
    <w:p w:rsidR="00EF3B2E" w:rsidRDefault="00EF3B2E" w:rsidP="00EF3B2E">
      <w:pPr>
        <w:spacing w:after="0" w:line="240" w:lineRule="auto"/>
        <w:rPr>
          <w:rFonts w:ascii="Arial" w:hAnsi="Arial" w:cs="Arial"/>
        </w:rPr>
      </w:pPr>
    </w:p>
    <w:p w:rsidR="00EF3B2E" w:rsidRDefault="00EF3B2E" w:rsidP="00EF3B2E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Visto Técnico</w:t>
      </w:r>
    </w:p>
    <w:p w:rsidR="00EF3B2E" w:rsidRDefault="00EF3B2E" w:rsidP="00EF3B2E">
      <w:pPr>
        <w:spacing w:after="0" w:line="240" w:lineRule="auto"/>
        <w:rPr>
          <w:rFonts w:ascii="Arial" w:hAnsi="Arial" w:cs="Arial"/>
        </w:rPr>
      </w:pPr>
    </w:p>
    <w:p w:rsidR="00EF3B2E" w:rsidRDefault="00EF3B2E" w:rsidP="00EF3B2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EF3B2E" w:rsidRDefault="00EF3B2E" w:rsidP="00EF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EF3B2E" w:rsidRDefault="00EF3B2E" w:rsidP="00EF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EF3B2E" w:rsidRDefault="00EF3B2E" w:rsidP="00EF3B2E">
      <w:pPr>
        <w:spacing w:after="0" w:line="240" w:lineRule="auto"/>
        <w:rPr>
          <w:rFonts w:ascii="Arial" w:hAnsi="Arial" w:cs="Arial"/>
        </w:rPr>
      </w:pPr>
    </w:p>
    <w:p w:rsidR="00EF3B2E" w:rsidRDefault="00EF3B2E" w:rsidP="00EF3B2E">
      <w:pPr>
        <w:spacing w:after="0" w:line="240" w:lineRule="auto"/>
        <w:jc w:val="center"/>
        <w:rPr>
          <w:rFonts w:ascii="Arial" w:hAnsi="Arial" w:cs="Arial"/>
        </w:rPr>
      </w:pPr>
    </w:p>
    <w:p w:rsidR="00EF3B2E" w:rsidRPr="00156227" w:rsidRDefault="00EF3B2E" w:rsidP="00EF3B2E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EF3B2E" w:rsidRDefault="00EF3B2E" w:rsidP="00EF3B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EF3B2E" w:rsidRDefault="00EF3B2E" w:rsidP="00EF3B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B390B"/>
    <w:rsid w:val="00802B5C"/>
    <w:rsid w:val="009305F7"/>
    <w:rsid w:val="00974DB4"/>
    <w:rsid w:val="009F6825"/>
    <w:rsid w:val="00A75295"/>
    <w:rsid w:val="00B9210D"/>
    <w:rsid w:val="00C9482A"/>
    <w:rsid w:val="00E4606C"/>
    <w:rsid w:val="00EF3B2E"/>
    <w:rsid w:val="00F1480F"/>
    <w:rsid w:val="00F3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2014-01-23T11:44:00Z</dcterms:created>
  <dcterms:modified xsi:type="dcterms:W3CDTF">2014-01-23T11:44:00Z</dcterms:modified>
</cp:coreProperties>
</file>