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B5" w:rsidRDefault="00AC0DB5" w:rsidP="00AC0DB5">
      <w:pPr>
        <w:pStyle w:val="Padro"/>
        <w:tabs>
          <w:tab w:val="left" w:pos="7025"/>
        </w:tabs>
        <w:jc w:val="center"/>
      </w:pPr>
      <w:r>
        <w:rPr>
          <w:noProof/>
          <w:lang w:eastAsia="pt-BR"/>
        </w:rPr>
        <w:drawing>
          <wp:inline distT="0" distB="0" distL="0" distR="0">
            <wp:extent cx="1203960" cy="1333500"/>
            <wp:effectExtent l="19050" t="0" r="0" b="0"/>
            <wp:docPr id="5" name="Imagem 2" descr="C:\Users\Andiara\Documents\Brasão_Arroio_do_P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iara\Documents\Brasão_Arroio_do_Padre.jpg"/>
                    <pic:cNvPicPr>
                      <a:picLocks noChangeAspect="1" noChangeArrowheads="1"/>
                    </pic:cNvPicPr>
                  </pic:nvPicPr>
                  <pic:blipFill>
                    <a:blip r:embed="rId6" cstate="print"/>
                    <a:srcRect/>
                    <a:stretch>
                      <a:fillRect/>
                    </a:stretch>
                  </pic:blipFill>
                  <pic:spPr bwMode="auto">
                    <a:xfrm>
                      <a:off x="0" y="0"/>
                      <a:ext cx="1200150" cy="1333500"/>
                    </a:xfrm>
                    <a:prstGeom prst="rect">
                      <a:avLst/>
                    </a:prstGeom>
                    <a:noFill/>
                    <a:ln w="9525">
                      <a:noFill/>
                      <a:miter lim="800000"/>
                      <a:headEnd/>
                      <a:tailEnd/>
                    </a:ln>
                  </pic:spPr>
                </pic:pic>
              </a:graphicData>
            </a:graphic>
          </wp:inline>
        </w:drawing>
      </w:r>
    </w:p>
    <w:p w:rsidR="00DB241B" w:rsidRPr="00DB241B" w:rsidRDefault="00DB241B" w:rsidP="00AC0DB5">
      <w:pPr>
        <w:pStyle w:val="Padro"/>
        <w:tabs>
          <w:tab w:val="left" w:pos="7025"/>
        </w:tabs>
        <w:jc w:val="center"/>
        <w:rPr>
          <w:rFonts w:ascii="Arial" w:hAnsi="Arial" w:cs="Arial"/>
          <w:b/>
          <w:sz w:val="28"/>
          <w:szCs w:val="28"/>
        </w:rPr>
      </w:pPr>
      <w:r>
        <w:rPr>
          <w:rFonts w:ascii="Arial" w:hAnsi="Arial" w:cs="Arial"/>
          <w:b/>
          <w:sz w:val="28"/>
          <w:szCs w:val="28"/>
        </w:rPr>
        <w:t>PREFEITURA DE ARROIO DO PADRE                                                                                                                         ESTADO DO RIO GRANDE DO SUL                                                       GABINETE DO PREFEITO</w:t>
      </w:r>
    </w:p>
    <w:p w:rsidR="009A7001" w:rsidRPr="00DB241B" w:rsidRDefault="00DB241B" w:rsidP="007D31D4">
      <w:pPr>
        <w:pStyle w:val="Padro"/>
        <w:spacing w:after="0" w:line="240" w:lineRule="auto"/>
        <w:ind w:left="3828" w:hanging="3828"/>
        <w:jc w:val="right"/>
      </w:pPr>
      <w:r>
        <w:rPr>
          <w:rFonts w:ascii="Arial" w:hAnsi="Arial" w:cs="Arial"/>
          <w:bCs/>
          <w:u w:val="single"/>
        </w:rPr>
        <w:t>Lei 1.361, de 07 de Agosto de 2013.</w:t>
      </w:r>
    </w:p>
    <w:p w:rsidR="00894E59" w:rsidRDefault="00894E59" w:rsidP="009F4A04">
      <w:pPr>
        <w:tabs>
          <w:tab w:val="left" w:pos="4962"/>
        </w:tabs>
        <w:spacing w:after="0"/>
        <w:ind w:left="4111" w:right="-1" w:firstLine="709"/>
        <w:jc w:val="both"/>
        <w:rPr>
          <w:rFonts w:ascii="Arial" w:hAnsi="Arial" w:cs="Arial"/>
          <w:bCs/>
        </w:rPr>
      </w:pPr>
      <w:r>
        <w:rPr>
          <w:rFonts w:ascii="Arial" w:hAnsi="Arial" w:cs="Arial"/>
          <w:bCs/>
        </w:rPr>
        <w:t xml:space="preserve">Dispõe sobre o uso de máquinas, veículos e implementos agrícolas e rodoviários do Município de Arroio do Padre por </w:t>
      </w:r>
      <w:proofErr w:type="gramStart"/>
      <w:r>
        <w:rPr>
          <w:rFonts w:ascii="Arial" w:hAnsi="Arial" w:cs="Arial"/>
          <w:bCs/>
        </w:rPr>
        <w:t>munícipes/particulares</w:t>
      </w:r>
      <w:proofErr w:type="gramEnd"/>
      <w:r>
        <w:rPr>
          <w:rFonts w:ascii="Arial" w:hAnsi="Arial" w:cs="Arial"/>
          <w:bCs/>
        </w:rPr>
        <w:t xml:space="preserve">. </w:t>
      </w:r>
    </w:p>
    <w:p w:rsidR="00DB241B" w:rsidRDefault="00DB241B" w:rsidP="00DB241B">
      <w:pPr>
        <w:tabs>
          <w:tab w:val="left" w:pos="4962"/>
        </w:tabs>
        <w:spacing w:after="0"/>
        <w:ind w:right="-1"/>
        <w:jc w:val="both"/>
        <w:rPr>
          <w:rFonts w:ascii="Arial" w:eastAsia="Calibri" w:hAnsi="Arial" w:cs="Arial"/>
          <w:lang w:eastAsia="en-US"/>
        </w:rPr>
      </w:pPr>
      <w:r>
        <w:rPr>
          <w:rFonts w:ascii="Arial" w:hAnsi="Arial" w:cs="Arial"/>
          <w:bCs/>
        </w:rPr>
        <w:t xml:space="preserve">         O Prefeito Municipal de Arroio do Padre, Sr. Leonir Aldrighi Baschi, faz saber que a Câmara Municipal de Vereadores aprovou e eu sanciono e promulgo a seguinte Lei,</w:t>
      </w:r>
    </w:p>
    <w:p w:rsidR="00894E59" w:rsidRDefault="00894E59" w:rsidP="00894E59">
      <w:pPr>
        <w:pStyle w:val="Padro"/>
        <w:tabs>
          <w:tab w:val="left" w:pos="3831"/>
          <w:tab w:val="right" w:pos="9746"/>
        </w:tabs>
        <w:spacing w:after="0"/>
        <w:jc w:val="center"/>
        <w:rPr>
          <w:rFonts w:ascii="Arial" w:hAnsi="Arial" w:cs="Arial"/>
          <w:bCs/>
        </w:rPr>
      </w:pPr>
      <w:r>
        <w:rPr>
          <w:rFonts w:ascii="Arial" w:hAnsi="Arial" w:cs="Arial"/>
          <w:bCs/>
        </w:rPr>
        <w:t xml:space="preserve">  </w:t>
      </w:r>
      <w:r>
        <w:rPr>
          <w:rFonts w:ascii="Arial" w:eastAsia="Calibri" w:hAnsi="Arial" w:cs="Arial"/>
        </w:rPr>
        <w:t xml:space="preserve">                                               </w:t>
      </w:r>
    </w:p>
    <w:p w:rsidR="00894E59" w:rsidRDefault="00894E59" w:rsidP="00894E59">
      <w:pPr>
        <w:jc w:val="both"/>
        <w:rPr>
          <w:rFonts w:ascii="Arial" w:eastAsia="Calibri" w:hAnsi="Arial" w:cs="Arial"/>
          <w:lang w:eastAsia="en-US"/>
        </w:rPr>
      </w:pPr>
      <w:r>
        <w:rPr>
          <w:rFonts w:ascii="Arial" w:eastAsia="Calibri" w:hAnsi="Arial" w:cs="Arial"/>
          <w:b/>
          <w:lang w:eastAsia="en-US"/>
        </w:rPr>
        <w:t xml:space="preserve"> Art. 1</w:t>
      </w:r>
      <w:r>
        <w:rPr>
          <w:rFonts w:ascii="Arial" w:eastAsia="Calibri" w:hAnsi="Arial" w:cs="Arial"/>
          <w:lang w:eastAsia="en-US"/>
        </w:rPr>
        <w:t>° Autoriza o Poder Executivo Municipal de Arroio do Padre a realizar trabalhos com máquinas, veículos e implementos agrícolas e rodoviários de propriedade do Município, em propriedades particulares conforme as regras estabelecidas por esta Lei.</w:t>
      </w:r>
    </w:p>
    <w:p w:rsidR="00894E59" w:rsidRDefault="00894E59" w:rsidP="00894E59">
      <w:pPr>
        <w:jc w:val="both"/>
        <w:rPr>
          <w:rFonts w:ascii="Arial" w:eastAsia="Calibri" w:hAnsi="Arial" w:cs="Arial"/>
          <w:lang w:eastAsia="en-US"/>
        </w:rPr>
      </w:pPr>
      <w:r>
        <w:rPr>
          <w:rFonts w:ascii="Arial" w:eastAsia="Calibri" w:hAnsi="Arial" w:cs="Arial"/>
          <w:b/>
          <w:lang w:eastAsia="en-US"/>
        </w:rPr>
        <w:t xml:space="preserve">Art. 2º </w:t>
      </w:r>
      <w:r>
        <w:rPr>
          <w:rFonts w:ascii="Arial" w:eastAsia="Calibri" w:hAnsi="Arial" w:cs="Arial"/>
          <w:lang w:eastAsia="en-US"/>
        </w:rPr>
        <w:t xml:space="preserve">O Município de Arroio do Padre visando o bem estar da população e o seu progresso e objetivando incentivo a construções particulares, aumento da produtividade nas propriedades rurais melhoria das condições de escoamento da produção, irrigação e drenagem, </w:t>
      </w:r>
      <w:proofErr w:type="spellStart"/>
      <w:r>
        <w:rPr>
          <w:rFonts w:ascii="Arial" w:eastAsia="Calibri" w:hAnsi="Arial" w:cs="Arial"/>
          <w:lang w:eastAsia="en-US"/>
        </w:rPr>
        <w:t>açudagem</w:t>
      </w:r>
      <w:proofErr w:type="spellEnd"/>
      <w:r>
        <w:rPr>
          <w:rFonts w:ascii="Arial" w:eastAsia="Calibri" w:hAnsi="Arial" w:cs="Arial"/>
          <w:lang w:eastAsia="en-US"/>
        </w:rPr>
        <w:t>, recuperação de áreas degradadas ou de risco, saneamento básico, saúde pública, terraplanagem e melhoria de acessos a estabelecimentos comerciais, industriais, religiosos, culturais e turísticos e demais atividades de desenvolvimento agrícola e econômico, medi</w:t>
      </w:r>
      <w:r w:rsidR="002A31BE">
        <w:rPr>
          <w:rFonts w:ascii="Arial" w:eastAsia="Calibri" w:hAnsi="Arial" w:cs="Arial"/>
          <w:lang w:eastAsia="en-US"/>
        </w:rPr>
        <w:t>ante pagamento de preço público, fica autorizado a prestar serviços a particulares com os equipamentos citados no Art. 1º desta Lei.</w:t>
      </w:r>
    </w:p>
    <w:p w:rsidR="00894E59" w:rsidRDefault="00894E59" w:rsidP="00894E59">
      <w:pPr>
        <w:jc w:val="both"/>
        <w:rPr>
          <w:rFonts w:ascii="Arial" w:eastAsia="Calibri" w:hAnsi="Arial" w:cs="Arial"/>
          <w:lang w:eastAsia="en-US"/>
        </w:rPr>
      </w:pPr>
      <w:r>
        <w:rPr>
          <w:rFonts w:ascii="Arial" w:eastAsia="Calibri" w:hAnsi="Arial" w:cs="Arial"/>
          <w:b/>
          <w:lang w:eastAsia="en-US"/>
        </w:rPr>
        <w:t xml:space="preserve">Art. 3° </w:t>
      </w:r>
      <w:r>
        <w:rPr>
          <w:rFonts w:ascii="Arial" w:eastAsia="Calibri" w:hAnsi="Arial" w:cs="Arial"/>
          <w:lang w:eastAsia="en-US"/>
        </w:rPr>
        <w:t>Os serviços solicitados serão realizados por servidores públicos municipais, de acordo com a disponibilidade do Município ficando este com a faculdade de conceder ou não o solicitado de acordo com a viabilidade do pedido, obedecendo ao que segue:</w:t>
      </w:r>
    </w:p>
    <w:p w:rsidR="00894E59" w:rsidRDefault="00894E59" w:rsidP="00894E59">
      <w:pPr>
        <w:jc w:val="both"/>
        <w:rPr>
          <w:rFonts w:ascii="Arial" w:eastAsia="Calibri" w:hAnsi="Arial" w:cs="Arial"/>
          <w:lang w:eastAsia="en-US"/>
        </w:rPr>
      </w:pPr>
      <w:r w:rsidRPr="00894E59">
        <w:rPr>
          <w:rFonts w:ascii="Arial" w:eastAsia="Calibri" w:hAnsi="Arial" w:cs="Arial"/>
          <w:b/>
          <w:lang w:eastAsia="en-US"/>
        </w:rPr>
        <w:t>I</w:t>
      </w:r>
      <w:r>
        <w:rPr>
          <w:rFonts w:ascii="Arial" w:eastAsia="Calibri" w:hAnsi="Arial" w:cs="Arial"/>
          <w:b/>
          <w:lang w:eastAsia="en-US"/>
        </w:rPr>
        <w:t xml:space="preserve"> </w:t>
      </w:r>
      <w:r w:rsidRPr="00894E59">
        <w:rPr>
          <w:rFonts w:ascii="Arial" w:eastAsia="Calibri" w:hAnsi="Arial" w:cs="Arial"/>
          <w:b/>
          <w:lang w:eastAsia="en-US"/>
        </w:rPr>
        <w:t>-</w:t>
      </w:r>
      <w:r>
        <w:rPr>
          <w:rFonts w:ascii="Arial" w:eastAsia="Calibri" w:hAnsi="Arial" w:cs="Arial"/>
          <w:lang w:eastAsia="en-US"/>
        </w:rPr>
        <w:t xml:space="preserve"> Atendimento aos interessados de acordo com a ordem de inscrição e requerimento ou de acordo com a região por questão econômica (distância/deslocamento).</w:t>
      </w:r>
    </w:p>
    <w:p w:rsidR="00894E59" w:rsidRDefault="00894E59" w:rsidP="00894E59">
      <w:pPr>
        <w:jc w:val="both"/>
        <w:rPr>
          <w:rFonts w:ascii="Arial" w:eastAsia="Calibri" w:hAnsi="Arial" w:cs="Arial"/>
          <w:lang w:eastAsia="en-US"/>
        </w:rPr>
      </w:pPr>
      <w:r w:rsidRPr="00894E59">
        <w:rPr>
          <w:rFonts w:ascii="Arial" w:eastAsia="Calibri" w:hAnsi="Arial" w:cs="Arial"/>
          <w:b/>
          <w:lang w:eastAsia="en-US"/>
        </w:rPr>
        <w:t>II -</w:t>
      </w:r>
      <w:r>
        <w:rPr>
          <w:rFonts w:ascii="Arial" w:eastAsia="Calibri" w:hAnsi="Arial" w:cs="Arial"/>
          <w:lang w:eastAsia="en-US"/>
        </w:rPr>
        <w:t xml:space="preserve"> Os serviços quando prestados por máquinas, veículos e equipamentos jurisdicionados a Secretaria Municipal de Obras, Infraestrutura e Saneamento, somente serão prestados quando estiverem sem outra ocupação urgente nos serviços próprios do Município, ou fora do horário normal de expediente das repartições públicas municipais sob a coordenação desta Secretaria.</w:t>
      </w:r>
    </w:p>
    <w:p w:rsidR="00894E59" w:rsidRPr="00DB241B" w:rsidRDefault="00894E59" w:rsidP="00894E59">
      <w:pPr>
        <w:jc w:val="both"/>
        <w:rPr>
          <w:rFonts w:ascii="Arial" w:eastAsia="Calibri" w:hAnsi="Arial" w:cs="Arial"/>
          <w:lang w:eastAsia="en-US"/>
        </w:rPr>
      </w:pPr>
      <w:r w:rsidRPr="00894E59">
        <w:rPr>
          <w:rFonts w:ascii="Arial" w:eastAsia="Calibri" w:hAnsi="Arial" w:cs="Arial"/>
          <w:b/>
          <w:lang w:eastAsia="en-US"/>
        </w:rPr>
        <w:t>III -</w:t>
      </w:r>
      <w:r>
        <w:rPr>
          <w:rFonts w:ascii="Arial" w:eastAsia="Calibri" w:hAnsi="Arial" w:cs="Arial"/>
          <w:lang w:eastAsia="en-US"/>
        </w:rPr>
        <w:t xml:space="preserve"> Despacho autorizativo do Prefeito Municipal ou do agente, a quem for delegada esta </w:t>
      </w:r>
      <w:r w:rsidRPr="00DB241B">
        <w:rPr>
          <w:rFonts w:ascii="Arial" w:eastAsia="Calibri" w:hAnsi="Arial" w:cs="Arial"/>
          <w:lang w:eastAsia="en-US"/>
        </w:rPr>
        <w:t>atribuição.</w:t>
      </w:r>
    </w:p>
    <w:p w:rsidR="00AC0DB5" w:rsidRPr="00DB241B" w:rsidRDefault="00AC0DB5" w:rsidP="00894E59">
      <w:pPr>
        <w:jc w:val="both"/>
        <w:rPr>
          <w:rFonts w:ascii="Arial" w:eastAsia="Calibri" w:hAnsi="Arial" w:cs="Arial"/>
          <w:lang w:eastAsia="en-US"/>
        </w:rPr>
      </w:pPr>
      <w:r w:rsidRPr="00DB241B">
        <w:rPr>
          <w:rFonts w:ascii="Arial" w:eastAsia="Calibri" w:hAnsi="Arial" w:cs="Arial"/>
          <w:b/>
          <w:lang w:eastAsia="en-US"/>
        </w:rPr>
        <w:t xml:space="preserve">IV </w:t>
      </w:r>
      <w:r w:rsidRPr="00DB241B">
        <w:rPr>
          <w:rFonts w:ascii="Arial" w:eastAsia="Calibri" w:hAnsi="Arial" w:cs="Arial"/>
          <w:lang w:eastAsia="en-US"/>
        </w:rPr>
        <w:t>- Comprovar mediante negativa, a inexistência de débitos perante a Fazenda Municipal.</w:t>
      </w:r>
    </w:p>
    <w:p w:rsidR="00894E59" w:rsidRPr="00DB241B" w:rsidRDefault="00894E59" w:rsidP="00894E59">
      <w:pPr>
        <w:jc w:val="both"/>
        <w:rPr>
          <w:rFonts w:ascii="Arial" w:eastAsia="Calibri" w:hAnsi="Arial" w:cs="Arial"/>
          <w:lang w:eastAsia="en-US"/>
        </w:rPr>
      </w:pPr>
      <w:r w:rsidRPr="00DB241B">
        <w:rPr>
          <w:rFonts w:ascii="Arial" w:eastAsia="Calibri" w:hAnsi="Arial" w:cs="Arial"/>
          <w:b/>
          <w:lang w:eastAsia="en-US"/>
        </w:rPr>
        <w:t>V</w:t>
      </w:r>
      <w:r w:rsidRPr="00DB241B">
        <w:rPr>
          <w:rFonts w:ascii="Arial" w:eastAsia="Calibri" w:hAnsi="Arial" w:cs="Arial"/>
          <w:lang w:eastAsia="en-US"/>
        </w:rPr>
        <w:t xml:space="preserve"> - Depósito antecipado, pelo interessado, no ato do pedido do serviço, na Tesoura</w:t>
      </w:r>
      <w:r w:rsidR="001C7757" w:rsidRPr="00DB241B">
        <w:rPr>
          <w:rFonts w:ascii="Arial" w:eastAsia="Calibri" w:hAnsi="Arial" w:cs="Arial"/>
          <w:lang w:eastAsia="en-US"/>
        </w:rPr>
        <w:t>ria do Município, no mínimo de 50% (cinquenta</w:t>
      </w:r>
      <w:r w:rsidRPr="00DB241B">
        <w:rPr>
          <w:rFonts w:ascii="Arial" w:eastAsia="Calibri" w:hAnsi="Arial" w:cs="Arial"/>
          <w:lang w:eastAsia="en-US"/>
        </w:rPr>
        <w:t xml:space="preserve"> por cento) do valor estimado pelo serviço a ser </w:t>
      </w:r>
      <w:proofErr w:type="gramStart"/>
      <w:r w:rsidRPr="00DB241B">
        <w:rPr>
          <w:rFonts w:ascii="Arial" w:eastAsia="Calibri" w:hAnsi="Arial" w:cs="Arial"/>
          <w:lang w:eastAsia="en-US"/>
        </w:rPr>
        <w:t>realizado.</w:t>
      </w:r>
      <w:proofErr w:type="gramEnd"/>
      <w:r w:rsidRPr="00DB241B">
        <w:rPr>
          <w:rFonts w:ascii="Arial" w:eastAsia="Calibri" w:hAnsi="Arial" w:cs="Arial"/>
          <w:lang w:eastAsia="en-US"/>
        </w:rPr>
        <w:t>V - Comprovar mediante negativa, a inexistência de débitos perante a Fazenda Municipal.</w:t>
      </w:r>
    </w:p>
    <w:p w:rsidR="00F76A85"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lastRenderedPageBreak/>
        <w:t xml:space="preserve">Art. 4° </w:t>
      </w:r>
      <w:r>
        <w:rPr>
          <w:rFonts w:ascii="Arial" w:eastAsia="Calibri" w:hAnsi="Arial" w:cs="Arial"/>
          <w:color w:val="000000"/>
          <w:lang w:eastAsia="en-US"/>
        </w:rPr>
        <w:t>O interessado na prestação dos serviços de que trata esta Lei formalizará requerimento</w:t>
      </w:r>
      <w:r w:rsidR="00F76A85">
        <w:rPr>
          <w:rFonts w:ascii="Arial" w:eastAsia="Calibri" w:hAnsi="Arial" w:cs="Arial"/>
          <w:color w:val="000000"/>
          <w:lang w:eastAsia="en-US"/>
        </w:rPr>
        <w:t>, atendendo o disposto no Inciso I, do Artigo 3º especificando e quantificando por estimativa, os serviços pretendidos.</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 xml:space="preserve">Art. 5° </w:t>
      </w:r>
      <w:r>
        <w:rPr>
          <w:rFonts w:ascii="Arial" w:eastAsia="Calibri" w:hAnsi="Arial" w:cs="Arial"/>
          <w:color w:val="000000"/>
          <w:lang w:eastAsia="en-US"/>
        </w:rPr>
        <w:t>Os preços a serem cobrados/pagos pela prestação dos serviços por máquinas, veículos, e equipamentos do Município con</w:t>
      </w:r>
      <w:r w:rsidR="00A66750">
        <w:rPr>
          <w:rFonts w:ascii="Arial" w:eastAsia="Calibri" w:hAnsi="Arial" w:cs="Arial"/>
          <w:color w:val="000000"/>
          <w:lang w:eastAsia="en-US"/>
        </w:rPr>
        <w:t>s</w:t>
      </w:r>
      <w:r>
        <w:rPr>
          <w:rFonts w:ascii="Arial" w:eastAsia="Calibri" w:hAnsi="Arial" w:cs="Arial"/>
          <w:color w:val="000000"/>
          <w:lang w:eastAsia="en-US"/>
        </w:rPr>
        <w:t>tam nos anexos I e II desta Lei.</w:t>
      </w:r>
    </w:p>
    <w:p w:rsidR="00894E59" w:rsidRDefault="00894E59" w:rsidP="00894E59">
      <w:pPr>
        <w:jc w:val="both"/>
        <w:rPr>
          <w:rFonts w:ascii="Arial" w:eastAsia="Calibri" w:hAnsi="Arial" w:cs="Arial"/>
          <w:color w:val="000000"/>
          <w:lang w:eastAsia="en-US"/>
        </w:rPr>
      </w:pPr>
      <w:r w:rsidRPr="00894E59">
        <w:rPr>
          <w:rFonts w:ascii="Arial" w:eastAsia="Calibri" w:hAnsi="Arial" w:cs="Arial"/>
          <w:b/>
          <w:color w:val="000000"/>
          <w:lang w:eastAsia="en-US"/>
        </w:rPr>
        <w:t>§1º</w:t>
      </w:r>
      <w:r>
        <w:rPr>
          <w:rFonts w:ascii="Arial" w:eastAsia="Calibri" w:hAnsi="Arial" w:cs="Arial"/>
          <w:color w:val="000000"/>
          <w:lang w:eastAsia="en-US"/>
        </w:rPr>
        <w:t xml:space="preserve"> Os valores unitários a serem cobrados por cada tipo de serviço destinam-se a cobrir os custos do combustível</w:t>
      </w:r>
      <w:r w:rsidR="00725C77">
        <w:rPr>
          <w:rFonts w:ascii="Arial" w:eastAsia="Calibri" w:hAnsi="Arial" w:cs="Arial"/>
          <w:color w:val="000000"/>
          <w:lang w:eastAsia="en-US"/>
        </w:rPr>
        <w:t>, filtros, graxas,</w:t>
      </w:r>
      <w:r>
        <w:rPr>
          <w:rFonts w:ascii="Arial" w:eastAsia="Calibri" w:hAnsi="Arial" w:cs="Arial"/>
          <w:color w:val="000000"/>
          <w:lang w:eastAsia="en-US"/>
        </w:rPr>
        <w:t xml:space="preserve"> rodagem, manutenção e conservação das máquinas, ve</w:t>
      </w:r>
      <w:r w:rsidR="00F76A85">
        <w:rPr>
          <w:rFonts w:ascii="Arial" w:eastAsia="Calibri" w:hAnsi="Arial" w:cs="Arial"/>
          <w:color w:val="000000"/>
          <w:lang w:eastAsia="en-US"/>
        </w:rPr>
        <w:t>ículos e equipamentos, sua depreciação</w:t>
      </w:r>
      <w:r>
        <w:rPr>
          <w:rFonts w:ascii="Arial" w:eastAsia="Calibri" w:hAnsi="Arial" w:cs="Arial"/>
          <w:color w:val="000000"/>
          <w:lang w:eastAsia="en-US"/>
        </w:rPr>
        <w:t xml:space="preserve"> e despesas com o condutor/operador compreendendo-se vencimentos, vantagens pessoais e encargos previdenciários.</w:t>
      </w:r>
    </w:p>
    <w:p w:rsidR="00A66750" w:rsidRDefault="00A66750" w:rsidP="00A66750">
      <w:pPr>
        <w:jc w:val="both"/>
        <w:rPr>
          <w:rFonts w:ascii="Arial" w:eastAsia="Calibri" w:hAnsi="Arial" w:cs="Arial"/>
          <w:color w:val="000000"/>
          <w:lang w:eastAsia="en-US"/>
        </w:rPr>
      </w:pPr>
      <w:r>
        <w:rPr>
          <w:rFonts w:ascii="Arial" w:eastAsia="Calibri" w:hAnsi="Arial" w:cs="Arial"/>
          <w:b/>
          <w:color w:val="000000"/>
          <w:lang w:eastAsia="en-US"/>
        </w:rPr>
        <w:t>§2</w:t>
      </w:r>
      <w:r w:rsidRPr="00894E59">
        <w:rPr>
          <w:rFonts w:ascii="Arial" w:eastAsia="Calibri" w:hAnsi="Arial" w:cs="Arial"/>
          <w:b/>
          <w:color w:val="000000"/>
          <w:lang w:eastAsia="en-US"/>
        </w:rPr>
        <w:t>º</w:t>
      </w:r>
      <w:r>
        <w:rPr>
          <w:rFonts w:ascii="Arial" w:eastAsia="Calibri" w:hAnsi="Arial" w:cs="Arial"/>
          <w:color w:val="000000"/>
          <w:lang w:eastAsia="en-US"/>
        </w:rPr>
        <w:t xml:space="preserve"> As despesas com o deslocamento dos veículos e das máquinas estão inclusas no preço fixado em cada item, exceto quando houver a necessidade de transporte de equipamentos em separado, neste caso este será por conta do interessado.</w:t>
      </w:r>
    </w:p>
    <w:p w:rsidR="00A66750" w:rsidRDefault="00A66750" w:rsidP="00A66750">
      <w:pPr>
        <w:jc w:val="both"/>
        <w:rPr>
          <w:rFonts w:ascii="Arial" w:eastAsia="Calibri" w:hAnsi="Arial" w:cs="Arial"/>
          <w:color w:val="000000"/>
          <w:lang w:eastAsia="en-US"/>
        </w:rPr>
      </w:pPr>
      <w:r>
        <w:rPr>
          <w:rFonts w:ascii="Arial" w:eastAsia="Calibri" w:hAnsi="Arial" w:cs="Arial"/>
          <w:b/>
          <w:color w:val="000000"/>
          <w:lang w:eastAsia="en-US"/>
        </w:rPr>
        <w:t>§3</w:t>
      </w:r>
      <w:r w:rsidRPr="00894E59">
        <w:rPr>
          <w:rFonts w:ascii="Arial" w:eastAsia="Calibri" w:hAnsi="Arial" w:cs="Arial"/>
          <w:b/>
          <w:color w:val="000000"/>
          <w:lang w:eastAsia="en-US"/>
        </w:rPr>
        <w:t>º</w:t>
      </w:r>
      <w:r>
        <w:rPr>
          <w:rFonts w:ascii="Arial" w:eastAsia="Calibri" w:hAnsi="Arial" w:cs="Arial"/>
          <w:color w:val="000000"/>
          <w:lang w:eastAsia="en-US"/>
        </w:rPr>
        <w:t xml:space="preserve"> Nenhum pagamento adicional será devido pelos tomadores dos serviços aos condutores/operadores dos veículos, máquinas e equipamentos do Município. </w:t>
      </w:r>
    </w:p>
    <w:p w:rsidR="00A66750" w:rsidRDefault="00A66750" w:rsidP="00A66750">
      <w:pPr>
        <w:jc w:val="both"/>
        <w:rPr>
          <w:rFonts w:ascii="Arial" w:eastAsia="Calibri" w:hAnsi="Arial" w:cs="Arial"/>
          <w:color w:val="000000"/>
          <w:lang w:eastAsia="en-US"/>
        </w:rPr>
      </w:pPr>
      <w:r>
        <w:rPr>
          <w:rFonts w:ascii="Arial" w:eastAsia="Calibri" w:hAnsi="Arial" w:cs="Arial"/>
          <w:b/>
          <w:color w:val="000000"/>
          <w:lang w:eastAsia="en-US"/>
        </w:rPr>
        <w:t>§4</w:t>
      </w:r>
      <w:r w:rsidRPr="00894E59">
        <w:rPr>
          <w:rFonts w:ascii="Arial" w:eastAsia="Calibri" w:hAnsi="Arial" w:cs="Arial"/>
          <w:b/>
          <w:color w:val="000000"/>
          <w:lang w:eastAsia="en-US"/>
        </w:rPr>
        <w:t>º</w:t>
      </w:r>
      <w:r>
        <w:rPr>
          <w:rFonts w:ascii="Arial" w:eastAsia="Calibri" w:hAnsi="Arial" w:cs="Arial"/>
          <w:color w:val="000000"/>
          <w:lang w:eastAsia="en-US"/>
        </w:rPr>
        <w:t xml:space="preserve"> O beneficiado por serviços de veículos, máquinas e equipamentos do Município deverá no prazo de 30 (trinta) dias, fazer o pagamento da diferença verificada entre o pagamento inicialmente feito e o custo final dos serviços realizados. </w:t>
      </w:r>
    </w:p>
    <w:p w:rsidR="00A66750" w:rsidRDefault="00A66750" w:rsidP="00894E59">
      <w:pPr>
        <w:jc w:val="both"/>
        <w:rPr>
          <w:rFonts w:ascii="Arial" w:eastAsia="Calibri" w:hAnsi="Arial" w:cs="Arial"/>
          <w:color w:val="000000"/>
          <w:lang w:eastAsia="en-US"/>
        </w:rPr>
      </w:pPr>
      <w:r>
        <w:rPr>
          <w:rFonts w:ascii="Arial" w:eastAsia="Calibri" w:hAnsi="Arial" w:cs="Arial"/>
          <w:b/>
          <w:color w:val="000000"/>
          <w:lang w:eastAsia="en-US"/>
        </w:rPr>
        <w:t>§5</w:t>
      </w:r>
      <w:r w:rsidRPr="00894E59">
        <w:rPr>
          <w:rFonts w:ascii="Arial" w:eastAsia="Calibri" w:hAnsi="Arial" w:cs="Arial"/>
          <w:b/>
          <w:color w:val="000000"/>
          <w:lang w:eastAsia="en-US"/>
        </w:rPr>
        <w:t>º</w:t>
      </w:r>
      <w:r>
        <w:rPr>
          <w:rFonts w:ascii="Arial" w:eastAsia="Calibri" w:hAnsi="Arial" w:cs="Arial"/>
          <w:color w:val="000000"/>
          <w:lang w:eastAsia="en-US"/>
        </w:rPr>
        <w:t xml:space="preserve"> Os valores devidos pelos serviços prestados aos munícipes e não pagos no prazo fixado no parágrafo anterior, no mesmo exercício serão cobrados conforme a tabela de preços em vigor na data de seu pagamento.</w:t>
      </w:r>
    </w:p>
    <w:p w:rsidR="00894E59" w:rsidRDefault="00A66750" w:rsidP="00894E59">
      <w:pPr>
        <w:jc w:val="both"/>
        <w:rPr>
          <w:rFonts w:ascii="Arial" w:eastAsia="Calibri" w:hAnsi="Arial" w:cs="Arial"/>
          <w:color w:val="000000"/>
          <w:lang w:eastAsia="en-US"/>
        </w:rPr>
      </w:pPr>
      <w:r>
        <w:rPr>
          <w:rFonts w:ascii="Arial" w:eastAsia="Calibri" w:hAnsi="Arial" w:cs="Arial"/>
          <w:b/>
          <w:color w:val="000000"/>
          <w:lang w:eastAsia="en-US"/>
        </w:rPr>
        <w:t>§6</w:t>
      </w:r>
      <w:r w:rsidR="00894E59" w:rsidRPr="00894E59">
        <w:rPr>
          <w:rFonts w:ascii="Arial" w:eastAsia="Calibri" w:hAnsi="Arial" w:cs="Arial"/>
          <w:b/>
          <w:color w:val="000000"/>
          <w:lang w:eastAsia="en-US"/>
        </w:rPr>
        <w:t>º</w:t>
      </w:r>
      <w:r w:rsidR="00894E59">
        <w:rPr>
          <w:rFonts w:ascii="Arial" w:eastAsia="Calibri" w:hAnsi="Arial" w:cs="Arial"/>
          <w:color w:val="000000"/>
          <w:lang w:eastAsia="en-US"/>
        </w:rPr>
        <w:t xml:space="preserve"> Os preços</w:t>
      </w:r>
      <w:r>
        <w:rPr>
          <w:rFonts w:ascii="Arial" w:eastAsia="Calibri" w:hAnsi="Arial" w:cs="Arial"/>
          <w:color w:val="000000"/>
          <w:lang w:eastAsia="en-US"/>
        </w:rPr>
        <w:t xml:space="preserve"> pela prestação dos serviços e</w:t>
      </w:r>
      <w:r w:rsidR="00894E59">
        <w:rPr>
          <w:rFonts w:ascii="Arial" w:eastAsia="Calibri" w:hAnsi="Arial" w:cs="Arial"/>
          <w:color w:val="000000"/>
          <w:lang w:eastAsia="en-US"/>
        </w:rPr>
        <w:t xml:space="preserve"> constantes no anexo da presente Lei serão reajustados para manter a sua correlação com o custo sempre que um dos elementos componentes deste sofrer majoração. </w:t>
      </w:r>
    </w:p>
    <w:p w:rsidR="00A66750" w:rsidRDefault="00A66750" w:rsidP="00A66750">
      <w:pPr>
        <w:jc w:val="both"/>
        <w:rPr>
          <w:rFonts w:ascii="Arial" w:eastAsia="Calibri" w:hAnsi="Arial" w:cs="Arial"/>
          <w:color w:val="000000"/>
          <w:lang w:eastAsia="en-US"/>
        </w:rPr>
      </w:pPr>
      <w:r>
        <w:rPr>
          <w:rFonts w:ascii="Arial" w:eastAsia="Calibri" w:hAnsi="Arial" w:cs="Arial"/>
          <w:b/>
          <w:color w:val="000000"/>
          <w:lang w:eastAsia="en-US"/>
        </w:rPr>
        <w:t>§7</w:t>
      </w:r>
      <w:r w:rsidRPr="00894E59">
        <w:rPr>
          <w:rFonts w:ascii="Arial" w:eastAsia="Calibri" w:hAnsi="Arial" w:cs="Arial"/>
          <w:b/>
          <w:color w:val="000000"/>
          <w:lang w:eastAsia="en-US"/>
        </w:rPr>
        <w:t>º</w:t>
      </w:r>
      <w:r>
        <w:rPr>
          <w:rFonts w:ascii="Arial" w:eastAsia="Calibri" w:hAnsi="Arial" w:cs="Arial"/>
          <w:color w:val="000000"/>
          <w:lang w:eastAsia="en-US"/>
        </w:rPr>
        <w:t xml:space="preserve"> Quando for imposta majoração do valor dos elementos que compõem o preço final dos serviços estes </w:t>
      </w:r>
      <w:proofErr w:type="gramStart"/>
      <w:r>
        <w:rPr>
          <w:rFonts w:ascii="Arial" w:eastAsia="Calibri" w:hAnsi="Arial" w:cs="Arial"/>
          <w:color w:val="000000"/>
          <w:lang w:eastAsia="en-US"/>
        </w:rPr>
        <w:t>serão fixados</w:t>
      </w:r>
      <w:proofErr w:type="gramEnd"/>
      <w:r>
        <w:rPr>
          <w:rFonts w:ascii="Arial" w:eastAsia="Calibri" w:hAnsi="Arial" w:cs="Arial"/>
          <w:color w:val="000000"/>
          <w:lang w:eastAsia="en-US"/>
        </w:rPr>
        <w:t xml:space="preserve"> por decreto, pelo Poder Executivo Municipal.</w:t>
      </w:r>
    </w:p>
    <w:p w:rsidR="00894E59" w:rsidRDefault="00A66750" w:rsidP="00894E59">
      <w:pPr>
        <w:jc w:val="both"/>
        <w:rPr>
          <w:rFonts w:ascii="Arial" w:eastAsia="Calibri" w:hAnsi="Arial" w:cs="Arial"/>
          <w:color w:val="000000"/>
          <w:lang w:eastAsia="en-US"/>
        </w:rPr>
      </w:pPr>
      <w:r>
        <w:rPr>
          <w:rFonts w:ascii="Arial" w:eastAsia="Calibri" w:hAnsi="Arial" w:cs="Arial"/>
          <w:b/>
          <w:color w:val="000000"/>
          <w:lang w:eastAsia="en-US"/>
        </w:rPr>
        <w:t>§8</w:t>
      </w:r>
      <w:r w:rsidR="00894E59" w:rsidRPr="00894E59">
        <w:rPr>
          <w:rFonts w:ascii="Arial" w:eastAsia="Calibri" w:hAnsi="Arial" w:cs="Arial"/>
          <w:b/>
          <w:color w:val="000000"/>
          <w:lang w:eastAsia="en-US"/>
        </w:rPr>
        <w:t>º</w:t>
      </w:r>
      <w:r w:rsidR="00894E59">
        <w:rPr>
          <w:rFonts w:ascii="Arial" w:eastAsia="Calibri" w:hAnsi="Arial" w:cs="Arial"/>
          <w:color w:val="000000"/>
          <w:lang w:eastAsia="en-US"/>
        </w:rPr>
        <w:t xml:space="preserve"> Entidades de caráter filantrópico, religioso e cultural terão um desconto de 50% (cinquenta por cento) no valor dos serviços prestados.</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6°</w:t>
      </w:r>
      <w:r>
        <w:rPr>
          <w:rFonts w:ascii="Arial" w:eastAsia="Calibri" w:hAnsi="Arial" w:cs="Arial"/>
          <w:color w:val="000000"/>
          <w:lang w:eastAsia="en-US"/>
        </w:rPr>
        <w:t xml:space="preserve"> Somente poderão ser autorizados e realizados serviços com máquinas, veículos e equipamentos municipais a interessados cujas propriedades se encontram na área territorial do Município.</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Parágrafo ú</w:t>
      </w:r>
      <w:r w:rsidRPr="00894E59">
        <w:rPr>
          <w:rFonts w:ascii="Arial" w:eastAsia="Calibri" w:hAnsi="Arial" w:cs="Arial"/>
          <w:b/>
          <w:color w:val="000000"/>
          <w:lang w:eastAsia="en-US"/>
        </w:rPr>
        <w:t>nico:</w:t>
      </w:r>
      <w:r>
        <w:rPr>
          <w:rFonts w:ascii="Arial" w:eastAsia="Calibri" w:hAnsi="Arial" w:cs="Arial"/>
          <w:color w:val="000000"/>
          <w:lang w:eastAsia="en-US"/>
        </w:rPr>
        <w:t xml:space="preserve"> Considerar-se á exceção </w:t>
      </w:r>
      <w:proofErr w:type="gramStart"/>
      <w:r>
        <w:rPr>
          <w:rFonts w:ascii="Arial" w:eastAsia="Calibri" w:hAnsi="Arial" w:cs="Arial"/>
          <w:color w:val="000000"/>
          <w:lang w:eastAsia="en-US"/>
        </w:rPr>
        <w:t>a</w:t>
      </w:r>
      <w:proofErr w:type="gramEnd"/>
      <w:r>
        <w:rPr>
          <w:rFonts w:ascii="Arial" w:eastAsia="Calibri" w:hAnsi="Arial" w:cs="Arial"/>
          <w:color w:val="000000"/>
          <w:lang w:eastAsia="en-US"/>
        </w:rPr>
        <w:t xml:space="preserve"> regra imposta pelo caput, podendo ser autorizado a realização de serviços nas situações em que parte de uma mesma propriedade localizada no Município de Arroio do Padre ultrapassar as divisas municipais, devendo, porém ser comprovado vínculo econômico com esta municipalidade.</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7º</w:t>
      </w:r>
      <w:r>
        <w:rPr>
          <w:rFonts w:ascii="Arial" w:eastAsia="Calibri" w:hAnsi="Arial" w:cs="Arial"/>
          <w:color w:val="000000"/>
          <w:lang w:eastAsia="en-US"/>
        </w:rPr>
        <w:t xml:space="preserve"> Não poderão ser beneficiados com serviços dispostos por esta Lei as Pessoas Físicas e Jurídicas que estiverem em débito com a Prefeitura Municipal ou com programa ou serviço por ela fornecido.</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8º</w:t>
      </w:r>
      <w:r>
        <w:rPr>
          <w:rFonts w:ascii="Arial" w:eastAsia="Calibri" w:hAnsi="Arial" w:cs="Arial"/>
          <w:color w:val="000000"/>
          <w:lang w:eastAsia="en-US"/>
        </w:rPr>
        <w:t xml:space="preserve"> No ato da inscrição para a prestação de serviços é obrigatório a apresentação do Talão de Produtor Modelo </w:t>
      </w:r>
      <w:proofErr w:type="gramStart"/>
      <w:r>
        <w:rPr>
          <w:rFonts w:ascii="Arial" w:eastAsia="Calibri" w:hAnsi="Arial" w:cs="Arial"/>
          <w:color w:val="000000"/>
          <w:lang w:eastAsia="en-US"/>
        </w:rPr>
        <w:t>4</w:t>
      </w:r>
      <w:proofErr w:type="gramEnd"/>
      <w:r>
        <w:rPr>
          <w:rFonts w:ascii="Arial" w:eastAsia="Calibri" w:hAnsi="Arial" w:cs="Arial"/>
          <w:color w:val="000000"/>
          <w:lang w:eastAsia="en-US"/>
        </w:rPr>
        <w:t xml:space="preserve"> do Município de Arroio do Padre ou equivalente quando de outra área econômica.</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9º</w:t>
      </w:r>
      <w:r>
        <w:rPr>
          <w:rFonts w:ascii="Arial" w:eastAsia="Calibri" w:hAnsi="Arial" w:cs="Arial"/>
          <w:color w:val="000000"/>
          <w:lang w:eastAsia="en-US"/>
        </w:rPr>
        <w:t xml:space="preserve"> Juntamente com o Talão de produtor modelo </w:t>
      </w:r>
      <w:proofErr w:type="gramStart"/>
      <w:r>
        <w:rPr>
          <w:rFonts w:ascii="Arial" w:eastAsia="Calibri" w:hAnsi="Arial" w:cs="Arial"/>
          <w:color w:val="000000"/>
          <w:lang w:eastAsia="en-US"/>
        </w:rPr>
        <w:t>4</w:t>
      </w:r>
      <w:proofErr w:type="gramEnd"/>
      <w:r>
        <w:rPr>
          <w:rFonts w:ascii="Arial" w:eastAsia="Calibri" w:hAnsi="Arial" w:cs="Arial"/>
          <w:color w:val="000000"/>
          <w:lang w:eastAsia="en-US"/>
        </w:rPr>
        <w:t xml:space="preserve"> quando for o caso, deve ser apresentada a certidão negativa de débitos municipais de todos os dependentes inscritos no talão.</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lastRenderedPageBreak/>
        <w:t>Art. 10</w:t>
      </w:r>
      <w:r>
        <w:rPr>
          <w:rFonts w:ascii="Arial" w:eastAsia="Calibri" w:hAnsi="Arial" w:cs="Arial"/>
          <w:color w:val="000000"/>
          <w:lang w:eastAsia="en-US"/>
        </w:rPr>
        <w:t xml:space="preserve"> Os valores devidos ao Município e não pagos até o dia 31 (trinta e um) de dezembro do ano em que se realizou a prestação dos serviços serão inscritos em divida ativa não tributária e posterior cobrança na forma da Lei.</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11</w:t>
      </w:r>
      <w:r>
        <w:rPr>
          <w:rFonts w:ascii="Arial" w:eastAsia="Calibri" w:hAnsi="Arial" w:cs="Arial"/>
          <w:color w:val="000000"/>
          <w:lang w:eastAsia="en-US"/>
        </w:rPr>
        <w:t xml:space="preserve"> Na prestação dos serviços a Prefeitura poderá eventualmente proceder com recursos próprios, na forma de contrapartida, os reparos nos veículos, nas máquinas e equipamentos públicos municipais.</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12</w:t>
      </w:r>
      <w:r>
        <w:rPr>
          <w:rFonts w:ascii="Arial" w:eastAsia="Calibri" w:hAnsi="Arial" w:cs="Arial"/>
          <w:color w:val="000000"/>
          <w:lang w:eastAsia="en-US"/>
        </w:rPr>
        <w:t xml:space="preserve"> Os equipamentos poderão ser cedidos separadamente de outra máquina ou veiculo, desde que os interessados informem serem proprietários ou detentores do direito de uso de maquinário compatível com o equipamento solicitado mediante pagamento do valor estipulado. </w:t>
      </w:r>
    </w:p>
    <w:p w:rsidR="00F76A85" w:rsidRPr="00F76A85" w:rsidRDefault="00F76A85" w:rsidP="00894E59">
      <w:pPr>
        <w:jc w:val="both"/>
        <w:rPr>
          <w:rFonts w:ascii="Arial" w:eastAsia="Calibri" w:hAnsi="Arial" w:cs="Arial"/>
          <w:color w:val="000000"/>
          <w:lang w:eastAsia="en-US"/>
        </w:rPr>
      </w:pPr>
      <w:r w:rsidRPr="00F76A85">
        <w:rPr>
          <w:rFonts w:ascii="Arial" w:eastAsia="Calibri" w:hAnsi="Arial" w:cs="Arial"/>
          <w:b/>
          <w:color w:val="000000"/>
          <w:lang w:eastAsia="en-US"/>
        </w:rPr>
        <w:t>Parágrafo único:</w:t>
      </w:r>
      <w:r>
        <w:rPr>
          <w:rFonts w:ascii="Arial" w:eastAsia="Calibri" w:hAnsi="Arial" w:cs="Arial"/>
          <w:b/>
          <w:color w:val="000000"/>
          <w:lang w:eastAsia="en-US"/>
        </w:rPr>
        <w:t xml:space="preserve"> </w:t>
      </w:r>
      <w:r>
        <w:rPr>
          <w:rFonts w:ascii="Arial" w:eastAsia="Calibri" w:hAnsi="Arial" w:cs="Arial"/>
          <w:color w:val="000000"/>
          <w:lang w:eastAsia="en-US"/>
        </w:rPr>
        <w:t>Os interessados em usar equipamentos nos termos do caput deste artigo deverão assinar termo de responsabilidade declarando devolve-los nas mesmas condições que o receberam.</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13</w:t>
      </w:r>
      <w:r>
        <w:rPr>
          <w:rFonts w:ascii="Arial" w:eastAsia="Calibri" w:hAnsi="Arial" w:cs="Arial"/>
          <w:color w:val="000000"/>
          <w:lang w:eastAsia="en-US"/>
        </w:rPr>
        <w:t xml:space="preserve"> Somente será permitido o manuseio e operação das máquinas por servidores públicos devidamente habilitados, salvo para cedência de equipamento em separado nos termos do art. 12 desta Lei.</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14</w:t>
      </w:r>
      <w:r>
        <w:rPr>
          <w:rFonts w:ascii="Arial" w:eastAsia="Calibri" w:hAnsi="Arial" w:cs="Arial"/>
          <w:color w:val="000000"/>
          <w:lang w:eastAsia="en-US"/>
        </w:rPr>
        <w:t xml:space="preserve"> Na aplicação prática desta</w:t>
      </w:r>
      <w:r w:rsidR="00A66750">
        <w:rPr>
          <w:rFonts w:ascii="Arial" w:eastAsia="Calibri" w:hAnsi="Arial" w:cs="Arial"/>
          <w:color w:val="000000"/>
          <w:lang w:eastAsia="en-US"/>
        </w:rPr>
        <w:t xml:space="preserve"> Lei</w:t>
      </w:r>
      <w:proofErr w:type="gramStart"/>
      <w:r w:rsidR="00A66750">
        <w:rPr>
          <w:rFonts w:ascii="Arial" w:eastAsia="Calibri" w:hAnsi="Arial" w:cs="Arial"/>
          <w:color w:val="000000"/>
          <w:lang w:eastAsia="en-US"/>
        </w:rPr>
        <w:t>,</w:t>
      </w:r>
      <w:r>
        <w:rPr>
          <w:rFonts w:ascii="Arial" w:eastAsia="Calibri" w:hAnsi="Arial" w:cs="Arial"/>
          <w:color w:val="000000"/>
          <w:lang w:eastAsia="en-US"/>
        </w:rPr>
        <w:t xml:space="preserve"> poderão</w:t>
      </w:r>
      <w:proofErr w:type="gramEnd"/>
      <w:r>
        <w:rPr>
          <w:rFonts w:ascii="Arial" w:eastAsia="Calibri" w:hAnsi="Arial" w:cs="Arial"/>
          <w:color w:val="000000"/>
          <w:lang w:eastAsia="en-US"/>
        </w:rPr>
        <w:t xml:space="preserve"> ser consultados o Conselho Municipal de Desenvolvimento Rural e a </w:t>
      </w:r>
      <w:proofErr w:type="spellStart"/>
      <w:r>
        <w:rPr>
          <w:rFonts w:ascii="Arial" w:eastAsia="Calibri" w:hAnsi="Arial" w:cs="Arial"/>
          <w:color w:val="000000"/>
          <w:lang w:eastAsia="en-US"/>
        </w:rPr>
        <w:t>Emater</w:t>
      </w:r>
      <w:proofErr w:type="spellEnd"/>
      <w:r>
        <w:rPr>
          <w:rFonts w:ascii="Arial" w:eastAsia="Calibri" w:hAnsi="Arial" w:cs="Arial"/>
          <w:color w:val="000000"/>
          <w:lang w:eastAsia="en-US"/>
        </w:rPr>
        <w:t>, através de seus técnicos situados no Município.</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15</w:t>
      </w:r>
      <w:r>
        <w:rPr>
          <w:rFonts w:ascii="Arial" w:eastAsia="Calibri" w:hAnsi="Arial" w:cs="Arial"/>
          <w:color w:val="000000"/>
          <w:lang w:eastAsia="en-US"/>
        </w:rPr>
        <w:t xml:space="preserve"> O Poder Executivo Municipal instituirá por atos próprios os demais procedimentos e controles administrativos necessários, para o cumprimento do disposto desta Lei.</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16</w:t>
      </w:r>
      <w:r>
        <w:rPr>
          <w:rFonts w:ascii="Arial" w:eastAsia="Calibri" w:hAnsi="Arial" w:cs="Arial"/>
          <w:color w:val="000000"/>
          <w:lang w:eastAsia="en-US"/>
        </w:rPr>
        <w:t xml:space="preserve"> As despesas decorrentes desta Lei correrão por conta de dotações orçamentárias específicas consignadas a cada exercício ao orçamento municipal vigente.</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Art. 17</w:t>
      </w:r>
      <w:r>
        <w:rPr>
          <w:rFonts w:ascii="Arial" w:eastAsia="Calibri" w:hAnsi="Arial" w:cs="Arial"/>
          <w:color w:val="000000"/>
          <w:lang w:eastAsia="en-US"/>
        </w:rPr>
        <w:t xml:space="preserve"> Revogam-se as leis municipais Nº 123/2002, Nº 156/2003, Nº 339/2005, Nº 986/2010, Nº 1204/2011 e Nº 1205/2011.</w:t>
      </w:r>
    </w:p>
    <w:p w:rsidR="00894E59" w:rsidRDefault="00894E59" w:rsidP="00894E59">
      <w:pPr>
        <w:jc w:val="both"/>
        <w:rPr>
          <w:rFonts w:ascii="Arial" w:eastAsia="Calibri" w:hAnsi="Arial" w:cs="Arial"/>
          <w:color w:val="000000"/>
          <w:lang w:eastAsia="en-US"/>
        </w:rPr>
      </w:pPr>
      <w:r>
        <w:rPr>
          <w:rFonts w:ascii="Arial" w:eastAsia="Calibri" w:hAnsi="Arial" w:cs="Arial"/>
          <w:b/>
          <w:color w:val="000000"/>
          <w:lang w:eastAsia="en-US"/>
        </w:rPr>
        <w:t xml:space="preserve">Art. 18 </w:t>
      </w:r>
      <w:r>
        <w:rPr>
          <w:rFonts w:ascii="Arial" w:eastAsia="Calibri" w:hAnsi="Arial" w:cs="Arial"/>
          <w:color w:val="000000"/>
          <w:lang w:eastAsia="en-US"/>
        </w:rPr>
        <w:t>Esta Lei entra em vigor na data de sua publicação.</w:t>
      </w:r>
    </w:p>
    <w:p w:rsidR="00894E59" w:rsidRDefault="00894E59" w:rsidP="00894E59">
      <w:pPr>
        <w:jc w:val="right"/>
        <w:rPr>
          <w:rFonts w:ascii="Arial" w:eastAsia="Calibri" w:hAnsi="Arial" w:cs="Arial"/>
          <w:lang w:eastAsia="en-US"/>
        </w:rPr>
      </w:pPr>
    </w:p>
    <w:p w:rsidR="00AC0DB5" w:rsidRDefault="00DB241B" w:rsidP="00AC0DB5">
      <w:pPr>
        <w:spacing w:after="0" w:line="240" w:lineRule="auto"/>
        <w:jc w:val="right"/>
        <w:rPr>
          <w:rFonts w:ascii="Arial" w:hAnsi="Arial" w:cs="Arial"/>
        </w:rPr>
      </w:pPr>
      <w:r>
        <w:rPr>
          <w:rFonts w:ascii="Arial" w:hAnsi="Arial" w:cs="Arial"/>
        </w:rPr>
        <w:t xml:space="preserve">Arroio do </w:t>
      </w:r>
      <w:proofErr w:type="gramStart"/>
      <w:r>
        <w:rPr>
          <w:rFonts w:ascii="Arial" w:hAnsi="Arial" w:cs="Arial"/>
        </w:rPr>
        <w:t>Padre ,</w:t>
      </w:r>
      <w:proofErr w:type="gramEnd"/>
      <w:r>
        <w:rPr>
          <w:rFonts w:ascii="Arial" w:hAnsi="Arial" w:cs="Arial"/>
        </w:rPr>
        <w:t xml:space="preserve"> 07</w:t>
      </w:r>
      <w:r w:rsidR="00AC0DB5">
        <w:rPr>
          <w:rFonts w:ascii="Arial" w:hAnsi="Arial" w:cs="Arial"/>
        </w:rPr>
        <w:t xml:space="preserve"> de agosto </w:t>
      </w:r>
      <w:r w:rsidR="00AC0DB5" w:rsidRPr="006C5555">
        <w:rPr>
          <w:rFonts w:ascii="Arial" w:hAnsi="Arial" w:cs="Arial"/>
        </w:rPr>
        <w:t>de 2013</w:t>
      </w:r>
    </w:p>
    <w:p w:rsidR="00AC0DB5" w:rsidRDefault="00AC0DB5" w:rsidP="00AC0DB5">
      <w:pPr>
        <w:spacing w:after="0" w:line="240" w:lineRule="auto"/>
        <w:jc w:val="right"/>
        <w:rPr>
          <w:rFonts w:ascii="Arial" w:hAnsi="Arial" w:cs="Arial"/>
        </w:rPr>
      </w:pPr>
    </w:p>
    <w:p w:rsidR="00AC0DB5" w:rsidRDefault="00AC0DB5" w:rsidP="00AC0DB5">
      <w:pPr>
        <w:spacing w:after="0" w:line="240" w:lineRule="auto"/>
        <w:jc w:val="right"/>
        <w:rPr>
          <w:rFonts w:ascii="Arial" w:hAnsi="Arial" w:cs="Arial"/>
        </w:rPr>
      </w:pPr>
    </w:p>
    <w:p w:rsidR="00AC0DB5" w:rsidRDefault="00AC0DB5" w:rsidP="00AC0DB5">
      <w:pPr>
        <w:spacing w:after="0" w:line="240" w:lineRule="auto"/>
        <w:rPr>
          <w:rFonts w:ascii="Arial" w:hAnsi="Arial" w:cs="Arial"/>
        </w:rPr>
      </w:pPr>
      <w:r w:rsidRPr="006C5555">
        <w:rPr>
          <w:rFonts w:ascii="Arial" w:hAnsi="Arial" w:cs="Arial"/>
        </w:rPr>
        <w:t xml:space="preserve"> </w:t>
      </w:r>
      <w:r w:rsidR="00DB241B">
        <w:rPr>
          <w:rFonts w:ascii="Arial" w:hAnsi="Arial" w:cs="Arial"/>
        </w:rPr>
        <w:t>Visto Técnico</w:t>
      </w:r>
    </w:p>
    <w:p w:rsidR="00DB241B" w:rsidRDefault="00DB241B" w:rsidP="00AC0DB5">
      <w:pPr>
        <w:spacing w:after="0" w:line="240" w:lineRule="auto"/>
        <w:rPr>
          <w:rFonts w:ascii="Arial" w:hAnsi="Arial" w:cs="Arial"/>
        </w:rPr>
      </w:pPr>
    </w:p>
    <w:p w:rsidR="00DB241B" w:rsidRDefault="00DB241B" w:rsidP="00AC0DB5">
      <w:pPr>
        <w:spacing w:after="0" w:line="240" w:lineRule="auto"/>
        <w:rPr>
          <w:rFonts w:ascii="Arial" w:hAnsi="Arial" w:cs="Arial"/>
        </w:rPr>
      </w:pPr>
      <w:r>
        <w:rPr>
          <w:rFonts w:ascii="Arial" w:hAnsi="Arial" w:cs="Arial"/>
        </w:rPr>
        <w:t>Loutar Prieb</w:t>
      </w:r>
    </w:p>
    <w:p w:rsidR="00DB241B" w:rsidRDefault="00DB241B" w:rsidP="00AC0DB5">
      <w:pPr>
        <w:spacing w:after="0" w:line="240" w:lineRule="auto"/>
        <w:rPr>
          <w:rFonts w:ascii="Arial" w:hAnsi="Arial" w:cs="Arial"/>
        </w:rPr>
      </w:pPr>
      <w:r>
        <w:rPr>
          <w:rFonts w:ascii="Arial" w:hAnsi="Arial" w:cs="Arial"/>
        </w:rPr>
        <w:t>Secretário de Administração, Planejamento,</w:t>
      </w:r>
    </w:p>
    <w:p w:rsidR="00DB241B" w:rsidRDefault="00DB241B" w:rsidP="00AC0DB5">
      <w:pPr>
        <w:spacing w:after="0" w:line="240" w:lineRule="auto"/>
        <w:rPr>
          <w:rFonts w:ascii="Arial" w:hAnsi="Arial" w:cs="Arial"/>
        </w:rPr>
      </w:pPr>
      <w:r>
        <w:rPr>
          <w:rFonts w:ascii="Arial" w:hAnsi="Arial" w:cs="Arial"/>
        </w:rPr>
        <w:t>Finanças, Gestão e Tributos.</w:t>
      </w:r>
    </w:p>
    <w:p w:rsidR="00AC0DB5" w:rsidRDefault="00AC0DB5" w:rsidP="00AC0DB5">
      <w:pPr>
        <w:spacing w:after="0" w:line="240" w:lineRule="auto"/>
        <w:rPr>
          <w:rFonts w:ascii="Arial" w:hAnsi="Arial" w:cs="Arial"/>
        </w:rPr>
      </w:pPr>
    </w:p>
    <w:p w:rsidR="00AC0DB5" w:rsidRDefault="00AC0DB5" w:rsidP="00AC0DB5">
      <w:pPr>
        <w:spacing w:after="0" w:line="240" w:lineRule="auto"/>
        <w:rPr>
          <w:rFonts w:ascii="Arial" w:hAnsi="Arial" w:cs="Arial"/>
        </w:rPr>
      </w:pPr>
    </w:p>
    <w:p w:rsidR="00AC0DB5" w:rsidRPr="00156227" w:rsidRDefault="00AC0DB5" w:rsidP="00AC0DB5">
      <w:pPr>
        <w:spacing w:after="0" w:line="240" w:lineRule="auto"/>
        <w:jc w:val="center"/>
        <w:rPr>
          <w:rFonts w:ascii="Arial" w:hAnsi="Arial" w:cs="Arial"/>
        </w:rPr>
      </w:pPr>
      <w:r w:rsidRPr="00156227">
        <w:rPr>
          <w:rFonts w:ascii="Arial" w:hAnsi="Arial" w:cs="Arial"/>
        </w:rPr>
        <w:t>___________________________</w:t>
      </w:r>
    </w:p>
    <w:p w:rsidR="00AC0DB5" w:rsidRDefault="00DB241B" w:rsidP="00AC0DB5">
      <w:pPr>
        <w:spacing w:after="0" w:line="240" w:lineRule="auto"/>
        <w:jc w:val="center"/>
        <w:rPr>
          <w:rFonts w:ascii="Arial" w:hAnsi="Arial" w:cs="Arial"/>
        </w:rPr>
      </w:pPr>
      <w:r>
        <w:rPr>
          <w:rFonts w:ascii="Arial" w:hAnsi="Arial" w:cs="Arial"/>
        </w:rPr>
        <w:t>Leonir Aldrighi Baschi</w:t>
      </w:r>
    </w:p>
    <w:p w:rsidR="00AC0DB5" w:rsidRDefault="00DB241B" w:rsidP="00AC0DB5">
      <w:pPr>
        <w:spacing w:after="0" w:line="240" w:lineRule="auto"/>
        <w:jc w:val="center"/>
        <w:rPr>
          <w:rFonts w:ascii="Arial" w:hAnsi="Arial" w:cs="Arial"/>
        </w:rPr>
      </w:pPr>
      <w:r>
        <w:rPr>
          <w:rFonts w:ascii="Arial" w:hAnsi="Arial" w:cs="Arial"/>
        </w:rPr>
        <w:t>Prefeito Municipal</w:t>
      </w:r>
    </w:p>
    <w:p w:rsidR="00AC0DB5" w:rsidRDefault="00AC0DB5" w:rsidP="00AC0DB5">
      <w:pPr>
        <w:tabs>
          <w:tab w:val="left" w:pos="5460"/>
        </w:tabs>
        <w:spacing w:before="100" w:line="240" w:lineRule="auto"/>
        <w:jc w:val="both"/>
        <w:rPr>
          <w:rFonts w:ascii="Arial" w:hAnsi="Arial" w:cs="Arial"/>
        </w:rPr>
      </w:pPr>
    </w:p>
    <w:p w:rsidR="00894E59" w:rsidRDefault="00894E59" w:rsidP="00894E59">
      <w:pPr>
        <w:tabs>
          <w:tab w:val="left" w:pos="4962"/>
        </w:tabs>
        <w:spacing w:after="0"/>
        <w:ind w:right="-1"/>
        <w:jc w:val="center"/>
        <w:rPr>
          <w:rFonts w:ascii="Arial" w:eastAsia="Calibri" w:hAnsi="Arial" w:cs="Arial"/>
          <w:lang w:eastAsia="en-US"/>
        </w:rPr>
      </w:pPr>
    </w:p>
    <w:p w:rsidR="00894E59" w:rsidRDefault="00894E59" w:rsidP="00894E59">
      <w:pPr>
        <w:tabs>
          <w:tab w:val="left" w:pos="4962"/>
        </w:tabs>
        <w:spacing w:after="0"/>
        <w:ind w:right="-1"/>
        <w:jc w:val="center"/>
        <w:rPr>
          <w:rFonts w:ascii="Arial" w:eastAsia="Calibri" w:hAnsi="Arial" w:cs="Arial"/>
          <w:lang w:eastAsia="en-US"/>
        </w:rPr>
      </w:pPr>
    </w:p>
    <w:p w:rsidR="00894E59" w:rsidRDefault="00894E59" w:rsidP="00894E59">
      <w:pPr>
        <w:tabs>
          <w:tab w:val="left" w:pos="4962"/>
        </w:tabs>
        <w:spacing w:after="0"/>
        <w:ind w:right="-1"/>
        <w:jc w:val="center"/>
        <w:rPr>
          <w:rFonts w:ascii="Arial" w:eastAsia="Calibri" w:hAnsi="Arial" w:cs="Arial"/>
          <w:lang w:eastAsia="en-US"/>
        </w:rPr>
      </w:pPr>
    </w:p>
    <w:p w:rsidR="00DB241B" w:rsidRDefault="00DB241B" w:rsidP="00AC0DB5">
      <w:pPr>
        <w:pStyle w:val="Padro"/>
        <w:tabs>
          <w:tab w:val="left" w:pos="7025"/>
        </w:tabs>
        <w:jc w:val="center"/>
      </w:pPr>
    </w:p>
    <w:p w:rsidR="00DB241B" w:rsidRDefault="00DB241B" w:rsidP="00AC0DB5">
      <w:pPr>
        <w:pStyle w:val="Padro"/>
        <w:tabs>
          <w:tab w:val="left" w:pos="7025"/>
        </w:tabs>
        <w:jc w:val="center"/>
      </w:pPr>
    </w:p>
    <w:p w:rsidR="00DB241B" w:rsidRDefault="00DB241B" w:rsidP="00AC0DB5">
      <w:pPr>
        <w:pStyle w:val="Padro"/>
        <w:tabs>
          <w:tab w:val="left" w:pos="7025"/>
        </w:tabs>
        <w:jc w:val="center"/>
      </w:pPr>
    </w:p>
    <w:p w:rsidR="00DB241B" w:rsidRDefault="00DB241B" w:rsidP="00AC0DB5">
      <w:pPr>
        <w:pStyle w:val="Padro"/>
        <w:tabs>
          <w:tab w:val="left" w:pos="7025"/>
        </w:tabs>
        <w:jc w:val="center"/>
      </w:pPr>
    </w:p>
    <w:p w:rsidR="00AC0DB5" w:rsidRDefault="00AC0DB5" w:rsidP="00AC0DB5">
      <w:pPr>
        <w:pStyle w:val="Padro"/>
        <w:tabs>
          <w:tab w:val="left" w:pos="7025"/>
        </w:tabs>
        <w:jc w:val="center"/>
      </w:pPr>
      <w:r>
        <w:rPr>
          <w:noProof/>
          <w:lang w:eastAsia="pt-BR"/>
        </w:rPr>
        <w:drawing>
          <wp:inline distT="0" distB="0" distL="0" distR="0">
            <wp:extent cx="1203960" cy="1333500"/>
            <wp:effectExtent l="19050" t="0" r="0" b="0"/>
            <wp:docPr id="6" name="Imagem 2" descr="C:\Users\Andiara\Documents\Brasão_Arroio_do_P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iara\Documents\Brasão_Arroio_do_Padre.jpg"/>
                    <pic:cNvPicPr>
                      <a:picLocks noChangeAspect="1" noChangeArrowheads="1"/>
                    </pic:cNvPicPr>
                  </pic:nvPicPr>
                  <pic:blipFill>
                    <a:blip r:embed="rId6" cstate="print"/>
                    <a:srcRect/>
                    <a:stretch>
                      <a:fillRect/>
                    </a:stretch>
                  </pic:blipFill>
                  <pic:spPr bwMode="auto">
                    <a:xfrm>
                      <a:off x="0" y="0"/>
                      <a:ext cx="1200150" cy="1333500"/>
                    </a:xfrm>
                    <a:prstGeom prst="rect">
                      <a:avLst/>
                    </a:prstGeom>
                    <a:noFill/>
                    <a:ln w="9525">
                      <a:noFill/>
                      <a:miter lim="800000"/>
                      <a:headEnd/>
                      <a:tailEnd/>
                    </a:ln>
                  </pic:spPr>
                </pic:pic>
              </a:graphicData>
            </a:graphic>
          </wp:inline>
        </w:drawing>
      </w:r>
    </w:p>
    <w:p w:rsidR="00AC0DB5" w:rsidRPr="00DB241B" w:rsidRDefault="00DB241B" w:rsidP="00DB241B">
      <w:pPr>
        <w:jc w:val="center"/>
        <w:rPr>
          <w:rFonts w:ascii="Arial" w:eastAsia="Times New Roman" w:hAnsi="Arial" w:cs="Arial"/>
          <w:b/>
          <w:bCs/>
          <w:iCs/>
          <w:sz w:val="28"/>
          <w:szCs w:val="28"/>
        </w:rPr>
      </w:pPr>
      <w:r>
        <w:rPr>
          <w:rFonts w:ascii="Arial" w:eastAsia="Times New Roman" w:hAnsi="Arial" w:cs="Arial"/>
          <w:b/>
          <w:bCs/>
          <w:iCs/>
          <w:sz w:val="28"/>
          <w:szCs w:val="28"/>
        </w:rPr>
        <w:t>PREFEITURA DE ARROIO DO PADRE                                                                 ESTADO DO RIO GRANDE DO SUL                                                                              GABINETE DO PREFEITO</w:t>
      </w:r>
    </w:p>
    <w:p w:rsidR="00894E59" w:rsidRDefault="00894E59" w:rsidP="00894E59">
      <w:pPr>
        <w:jc w:val="center"/>
        <w:rPr>
          <w:rFonts w:ascii="Arial" w:hAnsi="Arial" w:cs="Arial"/>
          <w:b/>
          <w:sz w:val="24"/>
          <w:szCs w:val="24"/>
        </w:rPr>
      </w:pPr>
      <w:r w:rsidRPr="004830E7">
        <w:rPr>
          <w:rFonts w:ascii="Arial" w:hAnsi="Arial" w:cs="Arial"/>
          <w:b/>
          <w:sz w:val="24"/>
          <w:szCs w:val="24"/>
        </w:rPr>
        <w:t>ANEXO I</w:t>
      </w:r>
    </w:p>
    <w:p w:rsidR="00894E59" w:rsidRDefault="00894E59" w:rsidP="00894E59">
      <w:pPr>
        <w:jc w:val="both"/>
        <w:rPr>
          <w:rFonts w:ascii="Arial" w:hAnsi="Arial" w:cs="Arial"/>
          <w:sz w:val="24"/>
          <w:szCs w:val="24"/>
        </w:rPr>
      </w:pPr>
      <w:r>
        <w:rPr>
          <w:rFonts w:ascii="Arial" w:hAnsi="Arial" w:cs="Arial"/>
          <w:sz w:val="24"/>
          <w:szCs w:val="24"/>
        </w:rPr>
        <w:t xml:space="preserve">    VALORES A SEREM COBRADOS PELA PRESTAÇÃO DE SERVIÇOS PELO USO DE MÁQUINAS, VEÍCULOS E EQUIPAMENTOS DA SECRETARIA DE OBRAS, INFRAESTRUTURA E SANEAMENTO – ARROIO DO PADRE: </w:t>
      </w:r>
    </w:p>
    <w:p w:rsidR="00894E59" w:rsidRDefault="00894E59" w:rsidP="00894E59">
      <w:pPr>
        <w:jc w:val="both"/>
        <w:rPr>
          <w:rFonts w:ascii="Arial" w:hAnsi="Arial" w:cs="Arial"/>
          <w:sz w:val="24"/>
          <w:szCs w:val="24"/>
        </w:rPr>
      </w:pPr>
    </w:p>
    <w:tbl>
      <w:tblPr>
        <w:tblStyle w:val="Tabelacomgrade"/>
        <w:tblW w:w="8680" w:type="dxa"/>
        <w:tblLook w:val="04A0"/>
      </w:tblPr>
      <w:tblGrid>
        <w:gridCol w:w="6109"/>
        <w:gridCol w:w="2571"/>
      </w:tblGrid>
      <w:tr w:rsidR="00894E59" w:rsidTr="00421783">
        <w:trPr>
          <w:trHeight w:val="881"/>
        </w:trPr>
        <w:tc>
          <w:tcPr>
            <w:tcW w:w="6109" w:type="dxa"/>
          </w:tcPr>
          <w:p w:rsidR="00894E59" w:rsidRDefault="00894E59" w:rsidP="00421783">
            <w:pPr>
              <w:jc w:val="both"/>
              <w:rPr>
                <w:rFonts w:ascii="Arial" w:hAnsi="Arial" w:cs="Arial"/>
                <w:sz w:val="24"/>
                <w:szCs w:val="24"/>
              </w:rPr>
            </w:pPr>
            <w:r>
              <w:rPr>
                <w:rFonts w:ascii="Arial" w:hAnsi="Arial" w:cs="Arial"/>
                <w:sz w:val="24"/>
                <w:szCs w:val="24"/>
              </w:rPr>
              <w:t>VALOR DA HORA – RETROESCAVADEIRA TRACIONADA</w:t>
            </w:r>
          </w:p>
        </w:tc>
        <w:tc>
          <w:tcPr>
            <w:tcW w:w="2571" w:type="dxa"/>
          </w:tcPr>
          <w:p w:rsidR="00894E59" w:rsidRDefault="00F91BE2" w:rsidP="00421783">
            <w:pPr>
              <w:jc w:val="center"/>
              <w:rPr>
                <w:rFonts w:ascii="Arial" w:hAnsi="Arial" w:cs="Arial"/>
                <w:sz w:val="24"/>
                <w:szCs w:val="24"/>
              </w:rPr>
            </w:pPr>
            <w:r>
              <w:rPr>
                <w:rFonts w:ascii="Arial" w:hAnsi="Arial" w:cs="Arial"/>
                <w:sz w:val="24"/>
                <w:szCs w:val="24"/>
              </w:rPr>
              <w:t>R$ 60,25</w:t>
            </w:r>
          </w:p>
        </w:tc>
      </w:tr>
      <w:tr w:rsidR="00894E59" w:rsidTr="00421783">
        <w:trPr>
          <w:trHeight w:val="677"/>
        </w:trPr>
        <w:tc>
          <w:tcPr>
            <w:tcW w:w="6109" w:type="dxa"/>
          </w:tcPr>
          <w:p w:rsidR="00894E59" w:rsidRDefault="00894E59" w:rsidP="00421783">
            <w:pPr>
              <w:jc w:val="both"/>
              <w:rPr>
                <w:rFonts w:ascii="Arial" w:hAnsi="Arial" w:cs="Arial"/>
                <w:sz w:val="24"/>
                <w:szCs w:val="24"/>
              </w:rPr>
            </w:pPr>
            <w:r>
              <w:rPr>
                <w:rFonts w:ascii="Arial" w:hAnsi="Arial" w:cs="Arial"/>
                <w:sz w:val="24"/>
                <w:szCs w:val="24"/>
              </w:rPr>
              <w:t>VALOR DA HORA – MOTONIVELADORA (PATROLA)</w:t>
            </w:r>
          </w:p>
        </w:tc>
        <w:tc>
          <w:tcPr>
            <w:tcW w:w="2571" w:type="dxa"/>
          </w:tcPr>
          <w:p w:rsidR="00894E59" w:rsidRDefault="00F91BE2" w:rsidP="00421783">
            <w:pPr>
              <w:jc w:val="center"/>
              <w:rPr>
                <w:rFonts w:ascii="Arial" w:hAnsi="Arial" w:cs="Arial"/>
                <w:sz w:val="24"/>
                <w:szCs w:val="24"/>
              </w:rPr>
            </w:pPr>
            <w:r>
              <w:rPr>
                <w:rFonts w:ascii="Arial" w:hAnsi="Arial" w:cs="Arial"/>
                <w:sz w:val="24"/>
                <w:szCs w:val="24"/>
              </w:rPr>
              <w:t>R$ 89,75</w:t>
            </w:r>
          </w:p>
        </w:tc>
      </w:tr>
      <w:tr w:rsidR="00894E59" w:rsidTr="00421783">
        <w:trPr>
          <w:trHeight w:val="795"/>
        </w:trPr>
        <w:tc>
          <w:tcPr>
            <w:tcW w:w="6109" w:type="dxa"/>
          </w:tcPr>
          <w:p w:rsidR="00894E59" w:rsidRDefault="00894E59" w:rsidP="00421783">
            <w:pPr>
              <w:jc w:val="both"/>
              <w:rPr>
                <w:rFonts w:ascii="Arial" w:hAnsi="Arial" w:cs="Arial"/>
                <w:sz w:val="24"/>
                <w:szCs w:val="24"/>
              </w:rPr>
            </w:pPr>
            <w:r>
              <w:rPr>
                <w:rFonts w:ascii="Arial" w:hAnsi="Arial" w:cs="Arial"/>
                <w:sz w:val="24"/>
                <w:szCs w:val="24"/>
              </w:rPr>
              <w:t>VALOR DO TRANSPORTE DA CARGA DE ATERRO CAÇAMBA TRUCK</w:t>
            </w:r>
          </w:p>
        </w:tc>
        <w:tc>
          <w:tcPr>
            <w:tcW w:w="2571" w:type="dxa"/>
          </w:tcPr>
          <w:p w:rsidR="00894E59" w:rsidRDefault="00F91BE2" w:rsidP="00421783">
            <w:pPr>
              <w:jc w:val="center"/>
              <w:rPr>
                <w:rFonts w:ascii="Arial" w:hAnsi="Arial" w:cs="Arial"/>
                <w:sz w:val="24"/>
                <w:szCs w:val="24"/>
              </w:rPr>
            </w:pPr>
            <w:r>
              <w:rPr>
                <w:rFonts w:ascii="Arial" w:hAnsi="Arial" w:cs="Arial"/>
                <w:sz w:val="24"/>
                <w:szCs w:val="24"/>
              </w:rPr>
              <w:t>R$ 36,10</w:t>
            </w:r>
          </w:p>
        </w:tc>
      </w:tr>
      <w:tr w:rsidR="00894E59" w:rsidTr="00421783">
        <w:trPr>
          <w:trHeight w:val="942"/>
        </w:trPr>
        <w:tc>
          <w:tcPr>
            <w:tcW w:w="6109" w:type="dxa"/>
          </w:tcPr>
          <w:p w:rsidR="00894E59" w:rsidRDefault="00894E59" w:rsidP="00421783">
            <w:pPr>
              <w:jc w:val="both"/>
              <w:rPr>
                <w:rFonts w:ascii="Arial" w:hAnsi="Arial" w:cs="Arial"/>
                <w:sz w:val="24"/>
                <w:szCs w:val="24"/>
              </w:rPr>
            </w:pPr>
            <w:r>
              <w:rPr>
                <w:rFonts w:ascii="Arial" w:hAnsi="Arial" w:cs="Arial"/>
                <w:sz w:val="24"/>
                <w:szCs w:val="24"/>
              </w:rPr>
              <w:t xml:space="preserve">VALOR DO TRANSPORTE DA CARGA DE ATERRO CAÇAMBA SIMPLES </w:t>
            </w:r>
          </w:p>
        </w:tc>
        <w:tc>
          <w:tcPr>
            <w:tcW w:w="2571" w:type="dxa"/>
          </w:tcPr>
          <w:p w:rsidR="00894E59" w:rsidRDefault="00F91BE2" w:rsidP="00421783">
            <w:pPr>
              <w:jc w:val="center"/>
              <w:rPr>
                <w:rFonts w:ascii="Arial" w:hAnsi="Arial" w:cs="Arial"/>
                <w:sz w:val="24"/>
                <w:szCs w:val="24"/>
              </w:rPr>
            </w:pPr>
            <w:r>
              <w:rPr>
                <w:rFonts w:ascii="Arial" w:hAnsi="Arial" w:cs="Arial"/>
                <w:sz w:val="24"/>
                <w:szCs w:val="24"/>
              </w:rPr>
              <w:t>R$ 26,20</w:t>
            </w:r>
          </w:p>
        </w:tc>
      </w:tr>
    </w:tbl>
    <w:p w:rsidR="00894E59" w:rsidRPr="004830E7" w:rsidRDefault="00894E59" w:rsidP="00894E59">
      <w:pPr>
        <w:rPr>
          <w:rFonts w:ascii="Arial" w:hAnsi="Arial" w:cs="Arial"/>
          <w:sz w:val="24"/>
          <w:szCs w:val="24"/>
        </w:rPr>
      </w:pPr>
    </w:p>
    <w:p w:rsidR="00894E59" w:rsidRDefault="00E84D2C" w:rsidP="00894E59">
      <w:pPr>
        <w:rPr>
          <w:rFonts w:ascii="Arial" w:hAnsi="Arial" w:cs="Arial"/>
          <w:sz w:val="24"/>
          <w:szCs w:val="24"/>
        </w:rPr>
      </w:pPr>
      <w:r>
        <w:rPr>
          <w:rFonts w:ascii="Arial" w:hAnsi="Arial" w:cs="Arial"/>
          <w:sz w:val="24"/>
          <w:szCs w:val="24"/>
        </w:rPr>
        <w:tab/>
        <w:t>O valor cobrado pela carga de aterro será acrescido de 7% por Km rodado</w:t>
      </w:r>
      <w:r w:rsidR="00285B24">
        <w:rPr>
          <w:rFonts w:ascii="Arial" w:hAnsi="Arial" w:cs="Arial"/>
          <w:sz w:val="24"/>
          <w:szCs w:val="24"/>
        </w:rPr>
        <w:t>,</w:t>
      </w:r>
      <w:bookmarkStart w:id="0" w:name="_GoBack"/>
      <w:bookmarkEnd w:id="0"/>
      <w:r>
        <w:rPr>
          <w:rFonts w:ascii="Arial" w:hAnsi="Arial" w:cs="Arial"/>
          <w:sz w:val="24"/>
          <w:szCs w:val="24"/>
        </w:rPr>
        <w:t xml:space="preserve"> se a distancia percorrida de i</w:t>
      </w:r>
      <w:r w:rsidR="00285B24">
        <w:rPr>
          <w:rFonts w:ascii="Arial" w:hAnsi="Arial" w:cs="Arial"/>
          <w:sz w:val="24"/>
          <w:szCs w:val="24"/>
        </w:rPr>
        <w:t xml:space="preserve">da e volta for superior a </w:t>
      </w:r>
      <w:proofErr w:type="gramStart"/>
      <w:r w:rsidR="00285B24">
        <w:rPr>
          <w:rFonts w:ascii="Arial" w:hAnsi="Arial" w:cs="Arial"/>
          <w:sz w:val="24"/>
          <w:szCs w:val="24"/>
        </w:rPr>
        <w:t>10 Km</w:t>
      </w:r>
      <w:proofErr w:type="gramEnd"/>
      <w:r w:rsidR="00285B24">
        <w:rPr>
          <w:rFonts w:ascii="Arial" w:hAnsi="Arial" w:cs="Arial"/>
          <w:sz w:val="24"/>
          <w:szCs w:val="24"/>
        </w:rPr>
        <w:t>, compreendida esta distância entre o local do carregamento e descarga.</w:t>
      </w:r>
    </w:p>
    <w:p w:rsidR="00894E59" w:rsidRDefault="00894E59" w:rsidP="00894E59">
      <w:pPr>
        <w:rPr>
          <w:rFonts w:ascii="Arial" w:hAnsi="Arial" w:cs="Arial"/>
          <w:sz w:val="24"/>
          <w:szCs w:val="24"/>
        </w:rPr>
      </w:pPr>
    </w:p>
    <w:p w:rsidR="00894E59" w:rsidRDefault="00894E59" w:rsidP="00894E59">
      <w:pPr>
        <w:rPr>
          <w:rFonts w:ascii="Arial" w:hAnsi="Arial" w:cs="Arial"/>
          <w:sz w:val="24"/>
          <w:szCs w:val="24"/>
        </w:rPr>
      </w:pPr>
    </w:p>
    <w:p w:rsidR="00894E59" w:rsidRDefault="00894E59" w:rsidP="00894E59">
      <w:pPr>
        <w:rPr>
          <w:rFonts w:ascii="Arial" w:hAnsi="Arial" w:cs="Arial"/>
          <w:sz w:val="24"/>
          <w:szCs w:val="24"/>
        </w:rPr>
      </w:pPr>
    </w:p>
    <w:p w:rsidR="00894E59" w:rsidRDefault="00894E59" w:rsidP="00894E59">
      <w:pPr>
        <w:rPr>
          <w:rFonts w:ascii="Arial" w:hAnsi="Arial" w:cs="Arial"/>
          <w:sz w:val="24"/>
          <w:szCs w:val="24"/>
        </w:rPr>
      </w:pPr>
    </w:p>
    <w:p w:rsidR="00894E59" w:rsidRDefault="00894E59" w:rsidP="00894E59">
      <w:pPr>
        <w:rPr>
          <w:rFonts w:ascii="Arial" w:hAnsi="Arial" w:cs="Arial"/>
          <w:sz w:val="24"/>
          <w:szCs w:val="24"/>
        </w:rPr>
      </w:pPr>
    </w:p>
    <w:p w:rsidR="00894E59" w:rsidRDefault="00894E59" w:rsidP="00894E59">
      <w:pPr>
        <w:jc w:val="center"/>
        <w:rPr>
          <w:rFonts w:ascii="Arial" w:hAnsi="Arial" w:cs="Arial"/>
          <w:sz w:val="24"/>
          <w:szCs w:val="24"/>
        </w:rPr>
      </w:pPr>
    </w:p>
    <w:p w:rsidR="00894E59" w:rsidRDefault="00894E59" w:rsidP="00894E59">
      <w:pPr>
        <w:jc w:val="center"/>
        <w:rPr>
          <w:rFonts w:ascii="Arial" w:hAnsi="Arial" w:cs="Arial"/>
          <w:sz w:val="24"/>
          <w:szCs w:val="24"/>
        </w:rPr>
      </w:pPr>
    </w:p>
    <w:p w:rsidR="00AC0DB5" w:rsidRDefault="00AC0DB5" w:rsidP="00AC0DB5">
      <w:pPr>
        <w:pStyle w:val="Padro"/>
        <w:tabs>
          <w:tab w:val="left" w:pos="7025"/>
        </w:tabs>
        <w:jc w:val="center"/>
      </w:pPr>
      <w:r>
        <w:rPr>
          <w:noProof/>
          <w:lang w:eastAsia="pt-BR"/>
        </w:rPr>
        <w:lastRenderedPageBreak/>
        <w:drawing>
          <wp:inline distT="0" distB="0" distL="0" distR="0">
            <wp:extent cx="1203960" cy="1333500"/>
            <wp:effectExtent l="19050" t="0" r="0" b="0"/>
            <wp:docPr id="7" name="Imagem 2" descr="C:\Users\Andiara\Documents\Brasão_Arroio_do_P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iara\Documents\Brasão_Arroio_do_Padre.jpg"/>
                    <pic:cNvPicPr>
                      <a:picLocks noChangeAspect="1" noChangeArrowheads="1"/>
                    </pic:cNvPicPr>
                  </pic:nvPicPr>
                  <pic:blipFill>
                    <a:blip r:embed="rId6" cstate="print"/>
                    <a:srcRect/>
                    <a:stretch>
                      <a:fillRect/>
                    </a:stretch>
                  </pic:blipFill>
                  <pic:spPr bwMode="auto">
                    <a:xfrm>
                      <a:off x="0" y="0"/>
                      <a:ext cx="1200150" cy="1333500"/>
                    </a:xfrm>
                    <a:prstGeom prst="rect">
                      <a:avLst/>
                    </a:prstGeom>
                    <a:noFill/>
                    <a:ln w="9525">
                      <a:noFill/>
                      <a:miter lim="800000"/>
                      <a:headEnd/>
                      <a:tailEnd/>
                    </a:ln>
                  </pic:spPr>
                </pic:pic>
              </a:graphicData>
            </a:graphic>
          </wp:inline>
        </w:drawing>
      </w:r>
    </w:p>
    <w:p w:rsidR="00DB241B" w:rsidRPr="00DB241B" w:rsidRDefault="00DB241B" w:rsidP="00AC0DB5">
      <w:pPr>
        <w:pStyle w:val="Padro"/>
        <w:tabs>
          <w:tab w:val="left" w:pos="7025"/>
        </w:tabs>
        <w:jc w:val="center"/>
        <w:rPr>
          <w:rFonts w:ascii="Arial" w:hAnsi="Arial" w:cs="Arial"/>
          <w:b/>
          <w:sz w:val="28"/>
          <w:szCs w:val="28"/>
        </w:rPr>
      </w:pPr>
      <w:r>
        <w:rPr>
          <w:rFonts w:ascii="Arial" w:hAnsi="Arial" w:cs="Arial"/>
          <w:b/>
          <w:sz w:val="28"/>
          <w:szCs w:val="28"/>
        </w:rPr>
        <w:t>PREFEITURA DE ARROIO DO PADRE                                                        ESTADO DO RIO GRANDE DO SUL                                                          GABINETE DO PREFEITO</w:t>
      </w:r>
    </w:p>
    <w:p w:rsidR="00894E59" w:rsidRDefault="00DB241B" w:rsidP="00DB241B">
      <w:pPr>
        <w:rPr>
          <w:rFonts w:ascii="Arial" w:hAnsi="Arial" w:cs="Arial"/>
          <w:b/>
          <w:sz w:val="24"/>
          <w:szCs w:val="24"/>
        </w:rPr>
      </w:pPr>
      <w:r>
        <w:rPr>
          <w:rFonts w:ascii="Calibri" w:eastAsia="Times New Roman" w:hAnsi="Calibri" w:cs="Arial"/>
          <w:bCs/>
          <w:iCs/>
        </w:rPr>
        <w:t xml:space="preserve">                                                                                   </w:t>
      </w:r>
      <w:r w:rsidR="00894E59" w:rsidRPr="004830E7">
        <w:rPr>
          <w:rFonts w:ascii="Arial" w:hAnsi="Arial" w:cs="Arial"/>
          <w:b/>
          <w:sz w:val="24"/>
          <w:szCs w:val="24"/>
        </w:rPr>
        <w:t>ANEXO I</w:t>
      </w:r>
      <w:r w:rsidR="00894E59">
        <w:rPr>
          <w:rFonts w:ascii="Arial" w:hAnsi="Arial" w:cs="Arial"/>
          <w:b/>
          <w:sz w:val="24"/>
          <w:szCs w:val="24"/>
        </w:rPr>
        <w:t>I</w:t>
      </w:r>
    </w:p>
    <w:p w:rsidR="00894E59" w:rsidRDefault="00894E59" w:rsidP="00894E59">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VALORES A SEREM COBRADOS PELA PRESTAÇÃO DE SERVIÇOS PELO USO DE MÁQUINAS, VEÍCULOS E EQUIPAMENTOS DA SECRETARIA DE AGRICULTURA, MEIO AMBIENTE E DESENVOLVIMENTO – ARROIO DO PADRE: </w:t>
      </w:r>
    </w:p>
    <w:p w:rsidR="00D735FD" w:rsidRPr="004D1CE0" w:rsidRDefault="00D735FD" w:rsidP="00894E59">
      <w:pPr>
        <w:jc w:val="both"/>
        <w:rPr>
          <w:rFonts w:ascii="Arial" w:hAnsi="Arial" w:cs="Arial"/>
          <w:b/>
          <w:sz w:val="24"/>
          <w:szCs w:val="24"/>
        </w:rPr>
      </w:pPr>
    </w:p>
    <w:tbl>
      <w:tblPr>
        <w:tblStyle w:val="Tabelacomgrade"/>
        <w:tblW w:w="9464" w:type="dxa"/>
        <w:tblLayout w:type="fixed"/>
        <w:tblLook w:val="04A0"/>
      </w:tblPr>
      <w:tblGrid>
        <w:gridCol w:w="6912"/>
        <w:gridCol w:w="2461"/>
        <w:gridCol w:w="91"/>
      </w:tblGrid>
      <w:tr w:rsidR="00894E59" w:rsidTr="00421783">
        <w:trPr>
          <w:trHeight w:val="481"/>
        </w:trPr>
        <w:tc>
          <w:tcPr>
            <w:tcW w:w="6912" w:type="dxa"/>
            <w:tcBorders>
              <w:bottom w:val="single" w:sz="4" w:space="0" w:color="auto"/>
            </w:tcBorders>
          </w:tcPr>
          <w:p w:rsidR="00894E59" w:rsidRDefault="00894E59" w:rsidP="00421783">
            <w:pPr>
              <w:jc w:val="both"/>
              <w:rPr>
                <w:rFonts w:ascii="Arial" w:hAnsi="Arial" w:cs="Arial"/>
                <w:sz w:val="24"/>
                <w:szCs w:val="24"/>
              </w:rPr>
            </w:pPr>
            <w:r>
              <w:rPr>
                <w:rFonts w:ascii="Arial" w:hAnsi="Arial" w:cs="Arial"/>
                <w:sz w:val="24"/>
                <w:szCs w:val="24"/>
              </w:rPr>
              <w:t>VALOR DA HORA DE RETROESCAVADEIRA TRACIONADA</w:t>
            </w:r>
          </w:p>
        </w:tc>
        <w:tc>
          <w:tcPr>
            <w:tcW w:w="2552" w:type="dxa"/>
            <w:gridSpan w:val="2"/>
            <w:tcBorders>
              <w:bottom w:val="single" w:sz="4" w:space="0" w:color="auto"/>
            </w:tcBorders>
          </w:tcPr>
          <w:p w:rsidR="00894E59" w:rsidRDefault="00285B24" w:rsidP="00421783">
            <w:pPr>
              <w:jc w:val="center"/>
              <w:rPr>
                <w:rFonts w:ascii="Arial" w:hAnsi="Arial" w:cs="Arial"/>
                <w:sz w:val="24"/>
                <w:szCs w:val="24"/>
              </w:rPr>
            </w:pPr>
            <w:r>
              <w:rPr>
                <w:rFonts w:ascii="Arial" w:hAnsi="Arial" w:cs="Arial"/>
                <w:sz w:val="24"/>
                <w:szCs w:val="24"/>
              </w:rPr>
              <w:t>R$ 60,25</w:t>
            </w:r>
          </w:p>
        </w:tc>
      </w:tr>
      <w:tr w:rsidR="00894E59" w:rsidTr="00421783">
        <w:trPr>
          <w:trHeight w:val="398"/>
        </w:trPr>
        <w:tc>
          <w:tcPr>
            <w:tcW w:w="6912" w:type="dxa"/>
            <w:tcBorders>
              <w:bottom w:val="single" w:sz="4" w:space="0" w:color="auto"/>
            </w:tcBorders>
          </w:tcPr>
          <w:p w:rsidR="00894E59" w:rsidRDefault="00894E59" w:rsidP="00421783">
            <w:pPr>
              <w:jc w:val="both"/>
              <w:rPr>
                <w:rFonts w:ascii="Arial" w:hAnsi="Arial" w:cs="Arial"/>
                <w:sz w:val="24"/>
                <w:szCs w:val="24"/>
              </w:rPr>
            </w:pPr>
            <w:r>
              <w:rPr>
                <w:rFonts w:ascii="Arial" w:hAnsi="Arial" w:cs="Arial"/>
                <w:sz w:val="24"/>
                <w:szCs w:val="24"/>
              </w:rPr>
              <w:t xml:space="preserve">VALOR DA HORA DE TRATOR AGRÍCOLA </w:t>
            </w:r>
          </w:p>
        </w:tc>
        <w:tc>
          <w:tcPr>
            <w:tcW w:w="2552" w:type="dxa"/>
            <w:gridSpan w:val="2"/>
            <w:tcBorders>
              <w:bottom w:val="single" w:sz="4" w:space="0" w:color="auto"/>
            </w:tcBorders>
          </w:tcPr>
          <w:p w:rsidR="00894E59" w:rsidRDefault="00285B24" w:rsidP="00421783">
            <w:pPr>
              <w:jc w:val="center"/>
              <w:rPr>
                <w:rFonts w:ascii="Arial" w:hAnsi="Arial" w:cs="Arial"/>
                <w:sz w:val="24"/>
                <w:szCs w:val="24"/>
              </w:rPr>
            </w:pPr>
            <w:r>
              <w:rPr>
                <w:rFonts w:ascii="Arial" w:hAnsi="Arial" w:cs="Arial"/>
                <w:sz w:val="24"/>
                <w:szCs w:val="24"/>
              </w:rPr>
              <w:t>R$ 55,30</w:t>
            </w:r>
          </w:p>
        </w:tc>
      </w:tr>
      <w:tr w:rsidR="00894E59" w:rsidTr="00421783">
        <w:trPr>
          <w:trHeight w:val="469"/>
        </w:trPr>
        <w:tc>
          <w:tcPr>
            <w:tcW w:w="6912" w:type="dxa"/>
            <w:tcBorders>
              <w:top w:val="single" w:sz="4" w:space="0" w:color="auto"/>
              <w:left w:val="nil"/>
              <w:bottom w:val="nil"/>
              <w:right w:val="nil"/>
            </w:tcBorders>
          </w:tcPr>
          <w:p w:rsidR="00894E59" w:rsidRDefault="00894E59" w:rsidP="00421783">
            <w:pPr>
              <w:jc w:val="both"/>
              <w:rPr>
                <w:rFonts w:ascii="Arial" w:hAnsi="Arial" w:cs="Arial"/>
                <w:sz w:val="24"/>
                <w:szCs w:val="24"/>
              </w:rPr>
            </w:pPr>
          </w:p>
        </w:tc>
        <w:tc>
          <w:tcPr>
            <w:tcW w:w="2552" w:type="dxa"/>
            <w:gridSpan w:val="2"/>
            <w:tcBorders>
              <w:top w:val="single" w:sz="4" w:space="0" w:color="auto"/>
              <w:left w:val="nil"/>
              <w:bottom w:val="nil"/>
              <w:right w:val="nil"/>
            </w:tcBorders>
          </w:tcPr>
          <w:p w:rsidR="00894E59" w:rsidRDefault="00894E59" w:rsidP="00421783">
            <w:pPr>
              <w:jc w:val="center"/>
              <w:rPr>
                <w:rFonts w:ascii="Arial" w:hAnsi="Arial" w:cs="Arial"/>
                <w:sz w:val="24"/>
                <w:szCs w:val="24"/>
              </w:rPr>
            </w:pPr>
          </w:p>
        </w:tc>
      </w:tr>
      <w:tr w:rsidR="00894E59" w:rsidTr="00421783">
        <w:trPr>
          <w:gridAfter w:val="1"/>
          <w:wAfter w:w="91" w:type="dxa"/>
          <w:trHeight w:val="554"/>
        </w:trPr>
        <w:tc>
          <w:tcPr>
            <w:tcW w:w="6912" w:type="dxa"/>
            <w:tcBorders>
              <w:top w:val="nil"/>
              <w:left w:val="nil"/>
              <w:bottom w:val="nil"/>
              <w:right w:val="nil"/>
            </w:tcBorders>
          </w:tcPr>
          <w:p w:rsidR="00894E59" w:rsidRDefault="00894E59" w:rsidP="00421783">
            <w:pPr>
              <w:jc w:val="both"/>
              <w:rPr>
                <w:rFonts w:ascii="Arial" w:hAnsi="Arial" w:cs="Arial"/>
                <w:sz w:val="24"/>
                <w:szCs w:val="24"/>
              </w:rPr>
            </w:pPr>
          </w:p>
        </w:tc>
        <w:tc>
          <w:tcPr>
            <w:tcW w:w="2461" w:type="dxa"/>
            <w:tcBorders>
              <w:top w:val="nil"/>
              <w:left w:val="nil"/>
              <w:bottom w:val="nil"/>
              <w:right w:val="nil"/>
            </w:tcBorders>
          </w:tcPr>
          <w:p w:rsidR="00894E59" w:rsidRDefault="00894E59" w:rsidP="00421783">
            <w:pPr>
              <w:jc w:val="center"/>
              <w:rPr>
                <w:rFonts w:ascii="Arial" w:hAnsi="Arial" w:cs="Arial"/>
                <w:sz w:val="24"/>
                <w:szCs w:val="24"/>
              </w:rPr>
            </w:pPr>
          </w:p>
        </w:tc>
      </w:tr>
    </w:tbl>
    <w:p w:rsidR="00894E59" w:rsidRDefault="00894E59" w:rsidP="00894E59">
      <w:pPr>
        <w:rPr>
          <w:rFonts w:ascii="Arial" w:hAnsi="Arial" w:cs="Arial"/>
          <w:sz w:val="24"/>
          <w:szCs w:val="24"/>
        </w:rPr>
      </w:pPr>
    </w:p>
    <w:tbl>
      <w:tblPr>
        <w:tblStyle w:val="Tabelacomgrade"/>
        <w:tblW w:w="9473" w:type="dxa"/>
        <w:tblLook w:val="04A0"/>
      </w:tblPr>
      <w:tblGrid>
        <w:gridCol w:w="4918"/>
        <w:gridCol w:w="4555"/>
      </w:tblGrid>
      <w:tr w:rsidR="00894E59" w:rsidTr="00421783">
        <w:trPr>
          <w:trHeight w:val="453"/>
        </w:trPr>
        <w:tc>
          <w:tcPr>
            <w:tcW w:w="4918" w:type="dxa"/>
            <w:tcBorders>
              <w:right w:val="nil"/>
            </w:tcBorders>
          </w:tcPr>
          <w:p w:rsidR="00894E59" w:rsidRPr="004D1CE0" w:rsidRDefault="00894E59" w:rsidP="00D735FD">
            <w:pPr>
              <w:jc w:val="both"/>
              <w:rPr>
                <w:rFonts w:ascii="Arial" w:hAnsi="Arial" w:cs="Arial"/>
                <w:b/>
                <w:sz w:val="24"/>
                <w:szCs w:val="24"/>
              </w:rPr>
            </w:pPr>
            <w:proofErr w:type="gramStart"/>
            <w:r w:rsidRPr="004D1CE0">
              <w:rPr>
                <w:rFonts w:ascii="Arial" w:hAnsi="Arial" w:cs="Arial"/>
                <w:b/>
                <w:sz w:val="24"/>
                <w:szCs w:val="24"/>
              </w:rPr>
              <w:t>VALOR DIÁRIO PARA EMPRÉSTIMO DE</w:t>
            </w:r>
            <w:r w:rsidR="00D735FD">
              <w:rPr>
                <w:rFonts w:ascii="Arial" w:hAnsi="Arial" w:cs="Arial"/>
                <w:b/>
                <w:sz w:val="24"/>
                <w:szCs w:val="24"/>
              </w:rPr>
              <w:t xml:space="preserve"> TRABALHO)</w:t>
            </w:r>
            <w:proofErr w:type="gramEnd"/>
            <w:r w:rsidR="00D735FD">
              <w:rPr>
                <w:rFonts w:ascii="Arial" w:hAnsi="Arial" w:cs="Arial"/>
                <w:b/>
                <w:sz w:val="24"/>
                <w:szCs w:val="24"/>
              </w:rPr>
              <w:t>.</w:t>
            </w:r>
            <w:r w:rsidRPr="004D1CE0">
              <w:rPr>
                <w:rFonts w:ascii="Arial" w:hAnsi="Arial" w:cs="Arial"/>
                <w:b/>
                <w:sz w:val="24"/>
                <w:szCs w:val="24"/>
              </w:rPr>
              <w:t xml:space="preserve"> </w:t>
            </w:r>
          </w:p>
        </w:tc>
        <w:tc>
          <w:tcPr>
            <w:tcW w:w="4555" w:type="dxa"/>
            <w:tcBorders>
              <w:left w:val="nil"/>
            </w:tcBorders>
          </w:tcPr>
          <w:p w:rsidR="00894E59" w:rsidRPr="004D1CE0" w:rsidRDefault="00894E59" w:rsidP="00421783">
            <w:pPr>
              <w:jc w:val="both"/>
              <w:rPr>
                <w:rFonts w:ascii="Arial" w:hAnsi="Arial" w:cs="Arial"/>
                <w:b/>
                <w:sz w:val="24"/>
                <w:szCs w:val="24"/>
              </w:rPr>
            </w:pPr>
            <w:r w:rsidRPr="004D1CE0">
              <w:rPr>
                <w:rFonts w:ascii="Arial" w:hAnsi="Arial" w:cs="Arial"/>
                <w:b/>
                <w:sz w:val="24"/>
                <w:szCs w:val="24"/>
              </w:rPr>
              <w:t xml:space="preserve">IMPLEMENTOS </w:t>
            </w:r>
            <w:proofErr w:type="gramStart"/>
            <w:r w:rsidRPr="004D1CE0">
              <w:rPr>
                <w:rFonts w:ascii="Arial" w:hAnsi="Arial" w:cs="Arial"/>
                <w:b/>
                <w:sz w:val="24"/>
                <w:szCs w:val="24"/>
              </w:rPr>
              <w:t xml:space="preserve">(VALOR POR DIA DE </w:t>
            </w:r>
          </w:p>
          <w:p w:rsidR="00894E59" w:rsidRPr="004D1CE0" w:rsidRDefault="00894E59" w:rsidP="00421783">
            <w:pPr>
              <w:rPr>
                <w:rFonts w:ascii="Arial" w:hAnsi="Arial" w:cs="Arial"/>
                <w:b/>
                <w:sz w:val="24"/>
                <w:szCs w:val="24"/>
              </w:rPr>
            </w:pPr>
            <w:proofErr w:type="gramEnd"/>
          </w:p>
        </w:tc>
      </w:tr>
      <w:tr w:rsidR="00894E59" w:rsidTr="00421783">
        <w:trPr>
          <w:trHeight w:val="481"/>
        </w:trPr>
        <w:tc>
          <w:tcPr>
            <w:tcW w:w="4918" w:type="dxa"/>
          </w:tcPr>
          <w:p w:rsidR="00894E59" w:rsidRPr="004D1CE0" w:rsidRDefault="00285B24" w:rsidP="00421783">
            <w:pPr>
              <w:jc w:val="center"/>
              <w:rPr>
                <w:rFonts w:ascii="Arial" w:hAnsi="Arial" w:cs="Arial"/>
                <w:b/>
                <w:sz w:val="24"/>
                <w:szCs w:val="24"/>
              </w:rPr>
            </w:pPr>
            <w:proofErr w:type="gramStart"/>
            <w:r>
              <w:rPr>
                <w:rFonts w:ascii="Arial" w:hAnsi="Arial" w:cs="Arial"/>
                <w:b/>
                <w:sz w:val="24"/>
                <w:szCs w:val="24"/>
              </w:rPr>
              <w:t>IMPLEMENTO</w:t>
            </w:r>
            <w:proofErr w:type="gramEnd"/>
          </w:p>
        </w:tc>
        <w:tc>
          <w:tcPr>
            <w:tcW w:w="4555" w:type="dxa"/>
          </w:tcPr>
          <w:p w:rsidR="00894E59" w:rsidRPr="004D1CE0" w:rsidRDefault="00894E59" w:rsidP="00421783">
            <w:pPr>
              <w:jc w:val="center"/>
              <w:rPr>
                <w:rFonts w:ascii="Arial" w:hAnsi="Arial" w:cs="Arial"/>
                <w:b/>
                <w:sz w:val="24"/>
                <w:szCs w:val="24"/>
              </w:rPr>
            </w:pPr>
            <w:r w:rsidRPr="004D1CE0">
              <w:rPr>
                <w:rFonts w:ascii="Arial" w:hAnsi="Arial" w:cs="Arial"/>
                <w:b/>
                <w:sz w:val="24"/>
                <w:szCs w:val="24"/>
              </w:rPr>
              <w:t>VALOR (R$) DIÁRIO</w:t>
            </w:r>
          </w:p>
        </w:tc>
      </w:tr>
      <w:tr w:rsidR="00894E59" w:rsidTr="00421783">
        <w:trPr>
          <w:trHeight w:val="453"/>
        </w:trPr>
        <w:tc>
          <w:tcPr>
            <w:tcW w:w="4918" w:type="dxa"/>
          </w:tcPr>
          <w:p w:rsidR="00894E59" w:rsidRDefault="00894E59" w:rsidP="00421783">
            <w:pPr>
              <w:rPr>
                <w:rFonts w:ascii="Arial" w:hAnsi="Arial" w:cs="Arial"/>
                <w:sz w:val="24"/>
                <w:szCs w:val="24"/>
              </w:rPr>
            </w:pPr>
            <w:r>
              <w:rPr>
                <w:rFonts w:ascii="Arial" w:hAnsi="Arial" w:cs="Arial"/>
                <w:sz w:val="24"/>
                <w:szCs w:val="24"/>
              </w:rPr>
              <w:t>DISTRIBUIDOR DE CALCÁRIO PEQUENO</w:t>
            </w:r>
          </w:p>
        </w:tc>
        <w:tc>
          <w:tcPr>
            <w:tcW w:w="4555" w:type="dxa"/>
          </w:tcPr>
          <w:p w:rsidR="00894E59" w:rsidRDefault="00894E59" w:rsidP="00421783">
            <w:pPr>
              <w:jc w:val="center"/>
              <w:rPr>
                <w:rFonts w:ascii="Arial" w:hAnsi="Arial" w:cs="Arial"/>
                <w:sz w:val="24"/>
                <w:szCs w:val="24"/>
              </w:rPr>
            </w:pPr>
            <w:r>
              <w:rPr>
                <w:rFonts w:ascii="Arial" w:hAnsi="Arial" w:cs="Arial"/>
                <w:sz w:val="24"/>
                <w:szCs w:val="24"/>
              </w:rPr>
              <w:t>R$ 39,32</w:t>
            </w:r>
          </w:p>
        </w:tc>
      </w:tr>
    </w:tbl>
    <w:p w:rsidR="00894E59" w:rsidRDefault="00894E59" w:rsidP="00A66750">
      <w:pPr>
        <w:tabs>
          <w:tab w:val="left" w:pos="4962"/>
        </w:tabs>
        <w:spacing w:after="0"/>
        <w:ind w:right="-1"/>
        <w:rPr>
          <w:rFonts w:ascii="Arial" w:hAnsi="Arial" w:cs="Arial"/>
        </w:rPr>
      </w:pPr>
    </w:p>
    <w:sectPr w:rsidR="00894E59" w:rsidSect="00DB241B">
      <w:headerReference w:type="default" r:id="rId7"/>
      <w:pgSz w:w="11906" w:h="16838"/>
      <w:pgMar w:top="0" w:right="1080" w:bottom="426" w:left="1418"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AF" w:rsidRDefault="00F619AF">
      <w:pPr>
        <w:spacing w:after="0" w:line="240" w:lineRule="auto"/>
      </w:pPr>
      <w:r>
        <w:separator/>
      </w:r>
    </w:p>
  </w:endnote>
  <w:endnote w:type="continuationSeparator" w:id="0">
    <w:p w:rsidR="00F619AF" w:rsidRDefault="00F61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AF" w:rsidRDefault="00F619AF">
      <w:pPr>
        <w:spacing w:after="0" w:line="240" w:lineRule="auto"/>
      </w:pPr>
      <w:r>
        <w:separator/>
      </w:r>
    </w:p>
  </w:footnote>
  <w:footnote w:type="continuationSeparator" w:id="0">
    <w:p w:rsidR="00F619AF" w:rsidRDefault="00F61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01" w:rsidRDefault="009A7001">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A7001"/>
    <w:rsid w:val="000270ED"/>
    <w:rsid w:val="00085F6D"/>
    <w:rsid w:val="000943BB"/>
    <w:rsid w:val="000D71EF"/>
    <w:rsid w:val="0011021D"/>
    <w:rsid w:val="00144218"/>
    <w:rsid w:val="00185F83"/>
    <w:rsid w:val="001C7757"/>
    <w:rsid w:val="001E04B5"/>
    <w:rsid w:val="001F1FEB"/>
    <w:rsid w:val="002067E5"/>
    <w:rsid w:val="00215060"/>
    <w:rsid w:val="00246851"/>
    <w:rsid w:val="00256816"/>
    <w:rsid w:val="00272C0E"/>
    <w:rsid w:val="00285B24"/>
    <w:rsid w:val="002922F1"/>
    <w:rsid w:val="002A31BE"/>
    <w:rsid w:val="002A6930"/>
    <w:rsid w:val="002C34C9"/>
    <w:rsid w:val="002E5712"/>
    <w:rsid w:val="002F192B"/>
    <w:rsid w:val="00330FDD"/>
    <w:rsid w:val="003803D3"/>
    <w:rsid w:val="003841D2"/>
    <w:rsid w:val="003B2ADB"/>
    <w:rsid w:val="004023D7"/>
    <w:rsid w:val="00417A30"/>
    <w:rsid w:val="004723EC"/>
    <w:rsid w:val="00482B7F"/>
    <w:rsid w:val="004A01B5"/>
    <w:rsid w:val="004E0F0A"/>
    <w:rsid w:val="004F1C4E"/>
    <w:rsid w:val="004F3003"/>
    <w:rsid w:val="0050282D"/>
    <w:rsid w:val="0051202F"/>
    <w:rsid w:val="00541954"/>
    <w:rsid w:val="00582FBC"/>
    <w:rsid w:val="0060503E"/>
    <w:rsid w:val="00606524"/>
    <w:rsid w:val="00675782"/>
    <w:rsid w:val="00684B05"/>
    <w:rsid w:val="006C66A3"/>
    <w:rsid w:val="006F774D"/>
    <w:rsid w:val="00725C77"/>
    <w:rsid w:val="00736454"/>
    <w:rsid w:val="00747495"/>
    <w:rsid w:val="00796EA2"/>
    <w:rsid w:val="007D31D4"/>
    <w:rsid w:val="007E13A1"/>
    <w:rsid w:val="008045C0"/>
    <w:rsid w:val="00805A79"/>
    <w:rsid w:val="00877DA8"/>
    <w:rsid w:val="00894E59"/>
    <w:rsid w:val="008D61EF"/>
    <w:rsid w:val="008F5FA8"/>
    <w:rsid w:val="009128F4"/>
    <w:rsid w:val="00916CA6"/>
    <w:rsid w:val="0093147C"/>
    <w:rsid w:val="009530F0"/>
    <w:rsid w:val="009663C6"/>
    <w:rsid w:val="00971395"/>
    <w:rsid w:val="009838CF"/>
    <w:rsid w:val="009A7001"/>
    <w:rsid w:val="009E7531"/>
    <w:rsid w:val="009F4A04"/>
    <w:rsid w:val="00A00E3A"/>
    <w:rsid w:val="00A20D6E"/>
    <w:rsid w:val="00A66750"/>
    <w:rsid w:val="00A76690"/>
    <w:rsid w:val="00A90EA8"/>
    <w:rsid w:val="00A93766"/>
    <w:rsid w:val="00AC0DB5"/>
    <w:rsid w:val="00AE65FC"/>
    <w:rsid w:val="00B9695E"/>
    <w:rsid w:val="00BA0864"/>
    <w:rsid w:val="00BE2E65"/>
    <w:rsid w:val="00BF38BC"/>
    <w:rsid w:val="00BF710F"/>
    <w:rsid w:val="00C0342C"/>
    <w:rsid w:val="00C36DA0"/>
    <w:rsid w:val="00C37122"/>
    <w:rsid w:val="00C71761"/>
    <w:rsid w:val="00CA1A89"/>
    <w:rsid w:val="00CB4127"/>
    <w:rsid w:val="00CF46FC"/>
    <w:rsid w:val="00D331F8"/>
    <w:rsid w:val="00D40502"/>
    <w:rsid w:val="00D503ED"/>
    <w:rsid w:val="00D735FD"/>
    <w:rsid w:val="00D96D0B"/>
    <w:rsid w:val="00DB241B"/>
    <w:rsid w:val="00DC310C"/>
    <w:rsid w:val="00E012D0"/>
    <w:rsid w:val="00E1183A"/>
    <w:rsid w:val="00E70FCD"/>
    <w:rsid w:val="00E74828"/>
    <w:rsid w:val="00E76010"/>
    <w:rsid w:val="00E84D2C"/>
    <w:rsid w:val="00E872DD"/>
    <w:rsid w:val="00EA6E3F"/>
    <w:rsid w:val="00EC2CFB"/>
    <w:rsid w:val="00EC313C"/>
    <w:rsid w:val="00F31850"/>
    <w:rsid w:val="00F47BF9"/>
    <w:rsid w:val="00F619AF"/>
    <w:rsid w:val="00F7173A"/>
    <w:rsid w:val="00F767E0"/>
    <w:rsid w:val="00F76A85"/>
    <w:rsid w:val="00F91BE2"/>
    <w:rsid w:val="00FA26DD"/>
    <w:rsid w:val="00FB421D"/>
    <w:rsid w:val="00FB696C"/>
    <w:rsid w:val="00FB7A48"/>
    <w:rsid w:val="00FF58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0A"/>
  </w:style>
  <w:style w:type="paragraph" w:styleId="Ttulo7">
    <w:name w:val="heading 7"/>
    <w:basedOn w:val="Normal"/>
    <w:next w:val="Normal"/>
    <w:link w:val="Ttulo7Char"/>
    <w:uiPriority w:val="9"/>
    <w:semiHidden/>
    <w:unhideWhenUsed/>
    <w:qFormat/>
    <w:rsid w:val="00796EA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4E0F0A"/>
    <w:pPr>
      <w:tabs>
        <w:tab w:val="left" w:pos="708"/>
      </w:tabs>
      <w:suppressAutoHyphens/>
    </w:pPr>
    <w:rPr>
      <w:rFonts w:ascii="Calibri" w:eastAsia="SimSun" w:hAnsi="Calibri"/>
      <w:color w:val="00000A"/>
      <w:lang w:eastAsia="en-US"/>
    </w:rPr>
  </w:style>
  <w:style w:type="character" w:customStyle="1" w:styleId="LinkdaInternet">
    <w:name w:val="Link da Internet"/>
    <w:basedOn w:val="Fontepargpadro"/>
    <w:rsid w:val="004E0F0A"/>
    <w:rPr>
      <w:color w:val="0000FF"/>
      <w:u w:val="single"/>
      <w:lang w:val="pt-BR" w:eastAsia="pt-BR" w:bidi="pt-BR"/>
    </w:rPr>
  </w:style>
  <w:style w:type="character" w:customStyle="1" w:styleId="CabealhoChar">
    <w:name w:val="Cabeçalho Char"/>
    <w:basedOn w:val="Fontepargpadro"/>
    <w:rsid w:val="004E0F0A"/>
  </w:style>
  <w:style w:type="character" w:customStyle="1" w:styleId="RodapChar">
    <w:name w:val="Rodapé Char"/>
    <w:basedOn w:val="Fontepargpadro"/>
    <w:rsid w:val="004E0F0A"/>
  </w:style>
  <w:style w:type="character" w:customStyle="1" w:styleId="TextodebaloChar">
    <w:name w:val="Texto de balão Char"/>
    <w:basedOn w:val="Fontepargpadro"/>
    <w:rsid w:val="004E0F0A"/>
    <w:rPr>
      <w:rFonts w:ascii="Tahoma" w:hAnsi="Tahoma" w:cs="Tahoma"/>
      <w:sz w:val="16"/>
      <w:szCs w:val="16"/>
    </w:rPr>
  </w:style>
  <w:style w:type="character" w:customStyle="1" w:styleId="ListLabel1">
    <w:name w:val="ListLabel 1"/>
    <w:rsid w:val="004E0F0A"/>
    <w:rPr>
      <w:sz w:val="20"/>
    </w:rPr>
  </w:style>
  <w:style w:type="character" w:customStyle="1" w:styleId="ListLabel2">
    <w:name w:val="ListLabel 2"/>
    <w:rsid w:val="004E0F0A"/>
    <w:rPr>
      <w:rFonts w:cs="Times New Roman"/>
    </w:rPr>
  </w:style>
  <w:style w:type="paragraph" w:styleId="Ttulo">
    <w:name w:val="Title"/>
    <w:basedOn w:val="Padro"/>
    <w:next w:val="Corpodetexto"/>
    <w:rsid w:val="004E0F0A"/>
    <w:pPr>
      <w:keepNext/>
      <w:spacing w:before="240" w:after="120"/>
    </w:pPr>
    <w:rPr>
      <w:rFonts w:ascii="Arial" w:eastAsia="Microsoft YaHei" w:hAnsi="Arial" w:cs="Mangal"/>
      <w:sz w:val="28"/>
      <w:szCs w:val="28"/>
    </w:rPr>
  </w:style>
  <w:style w:type="paragraph" w:styleId="Corpodetexto">
    <w:name w:val="Body Text"/>
    <w:basedOn w:val="Padro"/>
    <w:rsid w:val="004E0F0A"/>
    <w:pPr>
      <w:spacing w:after="120"/>
    </w:pPr>
  </w:style>
  <w:style w:type="paragraph" w:styleId="Lista">
    <w:name w:val="List"/>
    <w:basedOn w:val="Corpodetexto"/>
    <w:rsid w:val="004E0F0A"/>
    <w:rPr>
      <w:rFonts w:cs="Mangal"/>
    </w:rPr>
  </w:style>
  <w:style w:type="paragraph" w:styleId="Legenda">
    <w:name w:val="caption"/>
    <w:basedOn w:val="Padro"/>
    <w:rsid w:val="004E0F0A"/>
    <w:pPr>
      <w:suppressLineNumbers/>
      <w:spacing w:before="120" w:after="120"/>
    </w:pPr>
    <w:rPr>
      <w:rFonts w:cs="Mangal"/>
      <w:i/>
      <w:iCs/>
      <w:sz w:val="24"/>
      <w:szCs w:val="24"/>
    </w:rPr>
  </w:style>
  <w:style w:type="paragraph" w:customStyle="1" w:styleId="ndice">
    <w:name w:val="Índice"/>
    <w:basedOn w:val="Padro"/>
    <w:rsid w:val="004E0F0A"/>
    <w:pPr>
      <w:suppressLineNumbers/>
    </w:pPr>
    <w:rPr>
      <w:rFonts w:cs="Mangal"/>
    </w:rPr>
  </w:style>
  <w:style w:type="paragraph" w:styleId="Cabealho">
    <w:name w:val="header"/>
    <w:basedOn w:val="Padro"/>
    <w:rsid w:val="004E0F0A"/>
    <w:pPr>
      <w:suppressLineNumbers/>
      <w:tabs>
        <w:tab w:val="center" w:pos="4252"/>
        <w:tab w:val="right" w:pos="8504"/>
      </w:tabs>
      <w:spacing w:after="0" w:line="100" w:lineRule="atLeast"/>
    </w:pPr>
  </w:style>
  <w:style w:type="paragraph" w:styleId="Rodap">
    <w:name w:val="footer"/>
    <w:basedOn w:val="Padro"/>
    <w:rsid w:val="004E0F0A"/>
    <w:pPr>
      <w:suppressLineNumbers/>
      <w:tabs>
        <w:tab w:val="center" w:pos="4252"/>
        <w:tab w:val="right" w:pos="8504"/>
      </w:tabs>
      <w:spacing w:after="0" w:line="100" w:lineRule="atLeast"/>
    </w:pPr>
  </w:style>
  <w:style w:type="paragraph" w:styleId="Textodebalo">
    <w:name w:val="Balloon Text"/>
    <w:basedOn w:val="Padro"/>
    <w:rsid w:val="004E0F0A"/>
    <w:pPr>
      <w:spacing w:after="0" w:line="100" w:lineRule="atLeast"/>
    </w:pPr>
    <w:rPr>
      <w:rFonts w:ascii="Tahoma" w:hAnsi="Tahoma" w:cs="Tahoma"/>
      <w:sz w:val="16"/>
      <w:szCs w:val="16"/>
    </w:rPr>
  </w:style>
  <w:style w:type="character" w:customStyle="1" w:styleId="Ttulo7Char">
    <w:name w:val="Título 7 Char"/>
    <w:basedOn w:val="Fontepargpadro"/>
    <w:link w:val="Ttulo7"/>
    <w:rsid w:val="00796EA2"/>
    <w:rPr>
      <w:rFonts w:asciiTheme="majorHAnsi" w:eastAsiaTheme="majorEastAsia" w:hAnsiTheme="majorHAnsi" w:cstheme="majorBidi"/>
      <w:i/>
      <w:iCs/>
      <w:color w:val="404040" w:themeColor="text1" w:themeTint="BF"/>
    </w:rPr>
  </w:style>
  <w:style w:type="table" w:styleId="Tabelacomgrade">
    <w:name w:val="Table Grid"/>
    <w:basedOn w:val="Tabelanormal"/>
    <w:uiPriority w:val="59"/>
    <w:rsid w:val="00DC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har"/>
    <w:uiPriority w:val="9"/>
    <w:semiHidden/>
    <w:unhideWhenUsed/>
    <w:qFormat/>
    <w:rsid w:val="00796EA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pPr>
    <w:rPr>
      <w:rFonts w:ascii="Calibri" w:eastAsia="SimSun" w:hAnsi="Calibri"/>
      <w:color w:val="00000A"/>
      <w:lang w:eastAsia="en-US"/>
    </w:rPr>
  </w:style>
  <w:style w:type="character" w:customStyle="1" w:styleId="LinkdaInternet">
    <w:name w:val="Link da Internet"/>
    <w:basedOn w:val="Fontepargpadro"/>
    <w:rPr>
      <w:color w:val="0000FF"/>
      <w:u w:val="single"/>
      <w:lang w:val="pt-BR" w:eastAsia="pt-BR" w:bidi="pt-BR"/>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customStyle="1" w:styleId="ListLabel1">
    <w:name w:val="ListLabel 1"/>
    <w:rPr>
      <w:sz w:val="20"/>
    </w:rPr>
  </w:style>
  <w:style w:type="character" w:customStyle="1" w:styleId="ListLabel2">
    <w:name w:val="ListLabel 2"/>
    <w:rPr>
      <w:rFonts w:cs="Times New Roman"/>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styleId="Cabealho">
    <w:name w:val="header"/>
    <w:basedOn w:val="Padro"/>
    <w:pPr>
      <w:suppressLineNumbers/>
      <w:tabs>
        <w:tab w:val="center" w:pos="4252"/>
        <w:tab w:val="right" w:pos="8504"/>
      </w:tabs>
      <w:spacing w:after="0" w:line="100" w:lineRule="atLeast"/>
    </w:pPr>
  </w:style>
  <w:style w:type="paragraph" w:styleId="Rodap">
    <w:name w:val="footer"/>
    <w:basedOn w:val="Padro"/>
    <w:pPr>
      <w:suppressLineNumbers/>
      <w:tabs>
        <w:tab w:val="center" w:pos="4252"/>
        <w:tab w:val="right" w:pos="8504"/>
      </w:tabs>
      <w:spacing w:after="0" w:line="100" w:lineRule="atLeast"/>
    </w:pPr>
  </w:style>
  <w:style w:type="paragraph" w:styleId="Textodebalo">
    <w:name w:val="Balloon Text"/>
    <w:basedOn w:val="Padro"/>
    <w:pPr>
      <w:spacing w:after="0" w:line="100" w:lineRule="atLeast"/>
    </w:pPr>
    <w:rPr>
      <w:rFonts w:ascii="Tahoma" w:hAnsi="Tahoma" w:cs="Tahoma"/>
      <w:sz w:val="16"/>
      <w:szCs w:val="16"/>
    </w:rPr>
  </w:style>
  <w:style w:type="character" w:customStyle="1" w:styleId="Ttulo7Char">
    <w:name w:val="Título 7 Char"/>
    <w:basedOn w:val="Fontepargpadro"/>
    <w:link w:val="Ttulo7"/>
    <w:rsid w:val="00796EA2"/>
    <w:rPr>
      <w:rFonts w:asciiTheme="majorHAnsi" w:eastAsiaTheme="majorEastAsia" w:hAnsiTheme="majorHAnsi" w:cstheme="majorBidi"/>
      <w:i/>
      <w:iCs/>
      <w:color w:val="404040" w:themeColor="text1" w:themeTint="BF"/>
    </w:rPr>
  </w:style>
  <w:style w:type="table" w:styleId="Tabelacomgrade">
    <w:name w:val="Table Grid"/>
    <w:basedOn w:val="Tabelanormal"/>
    <w:uiPriority w:val="59"/>
    <w:rsid w:val="00DC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565275">
      <w:bodyDiv w:val="1"/>
      <w:marLeft w:val="0"/>
      <w:marRight w:val="0"/>
      <w:marTop w:val="0"/>
      <w:marBottom w:val="0"/>
      <w:divBdr>
        <w:top w:val="none" w:sz="0" w:space="0" w:color="auto"/>
        <w:left w:val="none" w:sz="0" w:space="0" w:color="auto"/>
        <w:bottom w:val="none" w:sz="0" w:space="0" w:color="auto"/>
        <w:right w:val="none" w:sz="0" w:space="0" w:color="auto"/>
      </w:divBdr>
    </w:div>
    <w:div w:id="652880712">
      <w:bodyDiv w:val="1"/>
      <w:marLeft w:val="0"/>
      <w:marRight w:val="0"/>
      <w:marTop w:val="0"/>
      <w:marBottom w:val="0"/>
      <w:divBdr>
        <w:top w:val="none" w:sz="0" w:space="0" w:color="auto"/>
        <w:left w:val="none" w:sz="0" w:space="0" w:color="auto"/>
        <w:bottom w:val="none" w:sz="0" w:space="0" w:color="auto"/>
        <w:right w:val="none" w:sz="0" w:space="0" w:color="auto"/>
      </w:divBdr>
    </w:div>
    <w:div w:id="1252005202">
      <w:bodyDiv w:val="1"/>
      <w:marLeft w:val="0"/>
      <w:marRight w:val="0"/>
      <w:marTop w:val="0"/>
      <w:marBottom w:val="0"/>
      <w:divBdr>
        <w:top w:val="none" w:sz="0" w:space="0" w:color="auto"/>
        <w:left w:val="none" w:sz="0" w:space="0" w:color="auto"/>
        <w:bottom w:val="none" w:sz="0" w:space="0" w:color="auto"/>
        <w:right w:val="none" w:sz="0" w:space="0" w:color="auto"/>
      </w:divBdr>
    </w:div>
    <w:div w:id="1394426247">
      <w:bodyDiv w:val="1"/>
      <w:marLeft w:val="0"/>
      <w:marRight w:val="0"/>
      <w:marTop w:val="0"/>
      <w:marBottom w:val="0"/>
      <w:divBdr>
        <w:top w:val="none" w:sz="0" w:space="0" w:color="auto"/>
        <w:left w:val="none" w:sz="0" w:space="0" w:color="auto"/>
        <w:bottom w:val="none" w:sz="0" w:space="0" w:color="auto"/>
        <w:right w:val="none" w:sz="0" w:space="0" w:color="auto"/>
      </w:divBdr>
    </w:div>
    <w:div w:id="160002537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1485</Words>
  <Characters>8021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Andiara Bonow</cp:lastModifiedBy>
  <cp:revision>5</cp:revision>
  <cp:lastPrinted>2013-08-06T13:57:00Z</cp:lastPrinted>
  <dcterms:created xsi:type="dcterms:W3CDTF">2013-07-16T17:50:00Z</dcterms:created>
  <dcterms:modified xsi:type="dcterms:W3CDTF">2013-08-07T17:11:00Z</dcterms:modified>
</cp:coreProperties>
</file>