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2" w:rsidRDefault="00876E82" w:rsidP="00876E82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98" w:rsidRPr="00EC0098" w:rsidRDefault="00EC0098" w:rsidP="00876E82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ESTADO DO RIO GRANDE DO SUL                                                                                   GABINETE DO PREFEITO</w:t>
      </w:r>
    </w:p>
    <w:p w:rsidR="00A84596" w:rsidRPr="00EC0098" w:rsidRDefault="00EC0098" w:rsidP="004538C6">
      <w:pPr>
        <w:pStyle w:val="Padro"/>
        <w:spacing w:after="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 1.353, de 26 de Julho de 2013.</w:t>
      </w:r>
    </w:p>
    <w:p w:rsidR="00664138" w:rsidRDefault="00664138" w:rsidP="00664138">
      <w:pPr>
        <w:tabs>
          <w:tab w:val="left" w:pos="0"/>
        </w:tabs>
        <w:spacing w:after="0"/>
        <w:ind w:left="4536"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Autoriza o Poder Executivo Municipal de Arroio do Padre a firmar Convênio com o Banrisul S.A., e instituições de Microcrédito credenciadas no âmbito do Programa Gaúcho de Microcrédito.</w:t>
      </w:r>
    </w:p>
    <w:p w:rsidR="00EC0098" w:rsidRPr="00F247C7" w:rsidRDefault="00EC0098" w:rsidP="00EC0098">
      <w:pPr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O Prefeito Municipal de Arroio do Padre, Sr. Leonir Aldrighi Baschi, faz saber que a Câmara Municipal de Vereadores aprovou e eu sanciono e promulgo a seguinte Lei,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Art. </w:t>
      </w:r>
      <w:r w:rsidRPr="00191B86">
        <w:rPr>
          <w:rFonts w:ascii="Arial" w:eastAsia="Calibri" w:hAnsi="Arial" w:cs="Arial"/>
          <w:b/>
          <w:lang w:eastAsia="en-US"/>
        </w:rPr>
        <w:t>1</w:t>
      </w:r>
      <w:r w:rsidRPr="00191B86">
        <w:rPr>
          <w:rFonts w:ascii="Arial" w:eastAsia="Calibri" w:hAnsi="Arial" w:cs="Arial"/>
          <w:lang w:eastAsia="en-US"/>
        </w:rPr>
        <w:t>°</w:t>
      </w:r>
      <w:r>
        <w:rPr>
          <w:rFonts w:ascii="Arial" w:eastAsia="Calibri" w:hAnsi="Arial" w:cs="Arial"/>
          <w:lang w:eastAsia="en-US"/>
        </w:rPr>
        <w:t xml:space="preserve"> Fica autorizado o Município de Arroio do Padre, Poder Executivo, autorizado a firmar convênio e/ou Parceria com o Agente de Microcrédito/Banrisul S.A. e com instituições de Microcrédito credenciadas no Programa Gaúcho de Microcrédito.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 w:rsidRPr="00F247C7">
        <w:rPr>
          <w:rFonts w:ascii="Arial" w:eastAsia="Calibri" w:hAnsi="Arial" w:cs="Arial"/>
          <w:b/>
          <w:lang w:eastAsia="en-US"/>
        </w:rPr>
        <w:t>Art. 2º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Convênio deve ser firmado no âmbito do Programa Gaúcho de Microcrédito, com base no Decreto Estadual nº 48.164/2011, podendo ao Município serem atribuídas as seguintes atividades: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 w:rsidRPr="00664138">
        <w:rPr>
          <w:rFonts w:ascii="Arial" w:eastAsia="Calibri" w:hAnsi="Arial" w:cs="Arial"/>
          <w:b/>
          <w:lang w:eastAsia="en-US"/>
        </w:rPr>
        <w:t>I -</w:t>
      </w:r>
      <w:r>
        <w:rPr>
          <w:rFonts w:ascii="Arial" w:eastAsia="Calibri" w:hAnsi="Arial" w:cs="Arial"/>
          <w:lang w:eastAsia="en-US"/>
        </w:rPr>
        <w:t xml:space="preserve"> dispor de 02 (dois) servidores públicos municipais, do próprio quadro, não necessariamente em tempo </w:t>
      </w:r>
      <w:proofErr w:type="gramStart"/>
      <w:r>
        <w:rPr>
          <w:rFonts w:ascii="Arial" w:eastAsia="Calibri" w:hAnsi="Arial" w:cs="Arial"/>
          <w:lang w:eastAsia="en-US"/>
        </w:rPr>
        <w:t>integral, devidamente capacitados para atuarem nas atividades descritas nesta Lei</w:t>
      </w:r>
      <w:proofErr w:type="gramEnd"/>
      <w:r>
        <w:rPr>
          <w:rFonts w:ascii="Arial" w:eastAsia="Calibri" w:hAnsi="Arial" w:cs="Arial"/>
          <w:lang w:eastAsia="en-US"/>
        </w:rPr>
        <w:t>;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 w:rsidRPr="00664138">
        <w:rPr>
          <w:rFonts w:ascii="Arial" w:eastAsia="Calibri" w:hAnsi="Arial" w:cs="Arial"/>
          <w:b/>
          <w:lang w:eastAsia="en-US"/>
        </w:rPr>
        <w:t>II -</w:t>
      </w:r>
      <w:r>
        <w:rPr>
          <w:rFonts w:ascii="Arial" w:eastAsia="Calibri" w:hAnsi="Arial" w:cs="Arial"/>
          <w:lang w:eastAsia="en-US"/>
        </w:rPr>
        <w:t xml:space="preserve"> receber e encaminhar ao Banrisul ficha cadastral, ficha socioeconômica e propostas de crédito dos interessados no Microcrédito;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 w:rsidRPr="00664138">
        <w:rPr>
          <w:rFonts w:ascii="Arial" w:eastAsia="Calibri" w:hAnsi="Arial" w:cs="Arial"/>
          <w:b/>
          <w:lang w:eastAsia="en-US"/>
        </w:rPr>
        <w:t>III -</w:t>
      </w:r>
      <w:r>
        <w:rPr>
          <w:rFonts w:ascii="Arial" w:eastAsia="Calibri" w:hAnsi="Arial" w:cs="Arial"/>
          <w:lang w:eastAsia="en-US"/>
        </w:rPr>
        <w:t xml:space="preserve"> disponibilizar espaço público municipal e equipamentos para fins de realizar as atividades de que trata esta Lei;</w:t>
      </w:r>
    </w:p>
    <w:p w:rsidR="00664138" w:rsidRPr="000634B6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 w:rsidRPr="00664138">
        <w:rPr>
          <w:rFonts w:ascii="Arial" w:eastAsia="Calibri" w:hAnsi="Arial" w:cs="Arial"/>
          <w:b/>
          <w:lang w:eastAsia="en-US"/>
        </w:rPr>
        <w:t>IV -</w:t>
      </w:r>
      <w:r>
        <w:rPr>
          <w:rFonts w:ascii="Arial" w:eastAsia="Calibri" w:hAnsi="Arial" w:cs="Arial"/>
          <w:lang w:eastAsia="en-US"/>
        </w:rPr>
        <w:t xml:space="preserve"> dispor de recursos tecnológicos compatíveis para atuação nas atividades a serem desenvolvidas no objetivo do Programa.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3° </w:t>
      </w:r>
      <w:r>
        <w:rPr>
          <w:rFonts w:ascii="Arial" w:eastAsia="Calibri" w:hAnsi="Arial" w:cs="Arial"/>
          <w:lang w:eastAsia="en-US"/>
        </w:rPr>
        <w:t>O município disporá de agentes de crédito treinados pelo Banrisul S.A., para fomentar as linhas de crédito trabalhadas pelo Programa tratado nesta Lei, além de estrutura física específica para o seu funcionamento.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 w:rsidRPr="00A676AB">
        <w:rPr>
          <w:rFonts w:ascii="Arial" w:eastAsia="Calibri" w:hAnsi="Arial" w:cs="Arial"/>
          <w:b/>
          <w:lang w:eastAsia="en-US"/>
        </w:rPr>
        <w:t>Art. 4º</w:t>
      </w:r>
      <w:r>
        <w:rPr>
          <w:rFonts w:ascii="Arial" w:eastAsia="Calibri" w:hAnsi="Arial" w:cs="Arial"/>
          <w:lang w:eastAsia="en-US"/>
        </w:rPr>
        <w:t xml:space="preserve"> Os créditos tomados pelos beneficiários do Programa tratado no artigo 1º não poderão onerar os cofres municipais, sendo os recursos disponibilizados pela instituição de crédito aqui referida.</w:t>
      </w:r>
    </w:p>
    <w:p w:rsidR="00664138" w:rsidRDefault="00664138" w:rsidP="00664138">
      <w:pPr>
        <w:spacing w:before="120" w:after="0"/>
        <w:jc w:val="both"/>
        <w:rPr>
          <w:rFonts w:ascii="Arial" w:eastAsia="Calibri" w:hAnsi="Arial" w:cs="Arial"/>
          <w:lang w:eastAsia="en-US"/>
        </w:rPr>
      </w:pPr>
      <w:r w:rsidRPr="00A676AB">
        <w:rPr>
          <w:rFonts w:ascii="Arial" w:eastAsia="Calibri" w:hAnsi="Arial" w:cs="Arial"/>
          <w:b/>
          <w:lang w:eastAsia="en-US"/>
        </w:rPr>
        <w:t>Art. 5º</w:t>
      </w:r>
      <w:r>
        <w:rPr>
          <w:rFonts w:ascii="Arial" w:eastAsia="Calibri" w:hAnsi="Arial" w:cs="Arial"/>
          <w:lang w:eastAsia="en-US"/>
        </w:rPr>
        <w:t xml:space="preserve"> A seleção do tomador final será realizada por um comitê de Crédito da Instituição Financeira definida o artigo 7º, inciso III, alínea “a” do Decreto Estadual referido no artigo 2º da presente Lei.</w:t>
      </w:r>
    </w:p>
    <w:p w:rsidR="008315B5" w:rsidRPr="00425DBB" w:rsidRDefault="00664138" w:rsidP="00425DBB">
      <w:pPr>
        <w:spacing w:before="120" w:after="0"/>
        <w:jc w:val="both"/>
        <w:rPr>
          <w:rFonts w:ascii="Arial" w:eastAsia="Calibri" w:hAnsi="Arial" w:cs="Arial"/>
          <w:color w:val="000000"/>
          <w:lang w:eastAsia="en-US"/>
        </w:rPr>
      </w:pPr>
      <w:r w:rsidRPr="00A676AB">
        <w:rPr>
          <w:rFonts w:ascii="Arial" w:eastAsia="Calibri" w:hAnsi="Arial" w:cs="Arial"/>
          <w:b/>
          <w:lang w:eastAsia="en-US"/>
        </w:rPr>
        <w:t>Art. 6º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425DBB" w:rsidRDefault="00EC0098" w:rsidP="00425DBB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Arroio do </w:t>
      </w:r>
      <w:proofErr w:type="gramStart"/>
      <w:r>
        <w:rPr>
          <w:rFonts w:ascii="Arial" w:eastAsia="Calibri" w:hAnsi="Arial" w:cs="Arial"/>
          <w:lang w:eastAsia="en-US"/>
        </w:rPr>
        <w:t>Padre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26</w:t>
      </w:r>
      <w:r w:rsidR="00425DBB">
        <w:rPr>
          <w:rFonts w:ascii="Arial" w:hAnsi="Arial" w:cs="Arial"/>
        </w:rPr>
        <w:t xml:space="preserve"> de julho </w:t>
      </w:r>
      <w:r w:rsidR="00425DBB" w:rsidRPr="006C5555">
        <w:rPr>
          <w:rFonts w:ascii="Arial" w:hAnsi="Arial" w:cs="Arial"/>
        </w:rPr>
        <w:t>de 2013</w:t>
      </w:r>
    </w:p>
    <w:p w:rsidR="00425DBB" w:rsidRDefault="00425DBB" w:rsidP="00425DBB">
      <w:pPr>
        <w:spacing w:after="0" w:line="240" w:lineRule="auto"/>
        <w:jc w:val="right"/>
        <w:rPr>
          <w:rFonts w:ascii="Arial" w:hAnsi="Arial" w:cs="Arial"/>
        </w:rPr>
      </w:pPr>
    </w:p>
    <w:p w:rsidR="00425DBB" w:rsidRDefault="00425DBB" w:rsidP="00425DBB">
      <w:pPr>
        <w:spacing w:after="0" w:line="240" w:lineRule="auto"/>
        <w:jc w:val="right"/>
        <w:rPr>
          <w:rFonts w:ascii="Arial" w:hAnsi="Arial" w:cs="Arial"/>
        </w:rPr>
      </w:pPr>
    </w:p>
    <w:p w:rsidR="00425DBB" w:rsidRDefault="00425DBB" w:rsidP="00425DBB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</w:p>
    <w:p w:rsidR="00425DBB" w:rsidRDefault="00425DBB" w:rsidP="00425DBB">
      <w:pPr>
        <w:spacing w:after="0" w:line="240" w:lineRule="auto"/>
        <w:rPr>
          <w:rFonts w:ascii="Arial" w:hAnsi="Arial" w:cs="Arial"/>
        </w:rPr>
      </w:pPr>
    </w:p>
    <w:p w:rsidR="00425DBB" w:rsidRPr="00156227" w:rsidRDefault="00425DBB" w:rsidP="00425DBB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425DBB" w:rsidRDefault="00EC0098" w:rsidP="00425DB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425DBB" w:rsidRDefault="00EC0098" w:rsidP="00425DB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664138" w:rsidRDefault="00664138" w:rsidP="00425DBB">
      <w:pPr>
        <w:spacing w:after="0"/>
        <w:jc w:val="right"/>
        <w:rPr>
          <w:rFonts w:ascii="Arial" w:eastAsia="Calibri" w:hAnsi="Arial" w:cs="Arial"/>
          <w:lang w:eastAsia="en-US"/>
        </w:rPr>
      </w:pPr>
    </w:p>
    <w:sectPr w:rsidR="00664138" w:rsidSect="00EC0098">
      <w:headerReference w:type="default" r:id="rId8"/>
      <w:pgSz w:w="11906" w:h="16838"/>
      <w:pgMar w:top="0" w:right="1080" w:bottom="28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97" w:rsidRDefault="001F4A97">
      <w:pPr>
        <w:spacing w:after="0" w:line="240" w:lineRule="auto"/>
      </w:pPr>
      <w:r>
        <w:separator/>
      </w:r>
    </w:p>
  </w:endnote>
  <w:endnote w:type="continuationSeparator" w:id="0">
    <w:p w:rsidR="001F4A97" w:rsidRDefault="001F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97" w:rsidRDefault="001F4A97">
      <w:pPr>
        <w:spacing w:after="0" w:line="240" w:lineRule="auto"/>
      </w:pPr>
      <w:r>
        <w:separator/>
      </w:r>
    </w:p>
  </w:footnote>
  <w:footnote w:type="continuationSeparator" w:id="0">
    <w:p w:rsidR="001F4A97" w:rsidRDefault="001F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40DC1"/>
    <w:rsid w:val="00062F24"/>
    <w:rsid w:val="00066E0B"/>
    <w:rsid w:val="00075B4D"/>
    <w:rsid w:val="000A4522"/>
    <w:rsid w:val="001264BB"/>
    <w:rsid w:val="00141240"/>
    <w:rsid w:val="001661D0"/>
    <w:rsid w:val="00171BDF"/>
    <w:rsid w:val="001732F3"/>
    <w:rsid w:val="001A1885"/>
    <w:rsid w:val="001B6A03"/>
    <w:rsid w:val="001D522D"/>
    <w:rsid w:val="001F4A97"/>
    <w:rsid w:val="00243889"/>
    <w:rsid w:val="002A171E"/>
    <w:rsid w:val="002D49D3"/>
    <w:rsid w:val="002E0775"/>
    <w:rsid w:val="00317FB6"/>
    <w:rsid w:val="00321C7F"/>
    <w:rsid w:val="00351266"/>
    <w:rsid w:val="00374989"/>
    <w:rsid w:val="00391E15"/>
    <w:rsid w:val="003D5108"/>
    <w:rsid w:val="003E3181"/>
    <w:rsid w:val="003F2D27"/>
    <w:rsid w:val="00420B61"/>
    <w:rsid w:val="00425DBB"/>
    <w:rsid w:val="00425EF1"/>
    <w:rsid w:val="004264E4"/>
    <w:rsid w:val="0043608D"/>
    <w:rsid w:val="004538C6"/>
    <w:rsid w:val="004551BB"/>
    <w:rsid w:val="0048353E"/>
    <w:rsid w:val="00483BC7"/>
    <w:rsid w:val="004B225E"/>
    <w:rsid w:val="004D6798"/>
    <w:rsid w:val="00506BA1"/>
    <w:rsid w:val="00587265"/>
    <w:rsid w:val="005A214E"/>
    <w:rsid w:val="005D5376"/>
    <w:rsid w:val="005E635D"/>
    <w:rsid w:val="005E7C8E"/>
    <w:rsid w:val="00600021"/>
    <w:rsid w:val="0060799E"/>
    <w:rsid w:val="00664138"/>
    <w:rsid w:val="006A2DA7"/>
    <w:rsid w:val="006B02F4"/>
    <w:rsid w:val="006B4973"/>
    <w:rsid w:val="006D7DFC"/>
    <w:rsid w:val="006E7E87"/>
    <w:rsid w:val="007219A4"/>
    <w:rsid w:val="0073442E"/>
    <w:rsid w:val="00740C9D"/>
    <w:rsid w:val="007C2395"/>
    <w:rsid w:val="007F4D96"/>
    <w:rsid w:val="007F51D1"/>
    <w:rsid w:val="00821D36"/>
    <w:rsid w:val="00827C1D"/>
    <w:rsid w:val="008315B5"/>
    <w:rsid w:val="00876E82"/>
    <w:rsid w:val="008C6E74"/>
    <w:rsid w:val="008C76CD"/>
    <w:rsid w:val="008D1105"/>
    <w:rsid w:val="008F6A57"/>
    <w:rsid w:val="00921836"/>
    <w:rsid w:val="009416F0"/>
    <w:rsid w:val="009456C5"/>
    <w:rsid w:val="00957A3F"/>
    <w:rsid w:val="009A3348"/>
    <w:rsid w:val="009B6549"/>
    <w:rsid w:val="009C783A"/>
    <w:rsid w:val="009E6E7E"/>
    <w:rsid w:val="009F4A99"/>
    <w:rsid w:val="009F536F"/>
    <w:rsid w:val="00A21446"/>
    <w:rsid w:val="00A43F0E"/>
    <w:rsid w:val="00A551A0"/>
    <w:rsid w:val="00A66FF8"/>
    <w:rsid w:val="00A77107"/>
    <w:rsid w:val="00A83931"/>
    <w:rsid w:val="00A83C11"/>
    <w:rsid w:val="00A84596"/>
    <w:rsid w:val="00AA6D39"/>
    <w:rsid w:val="00AD09C6"/>
    <w:rsid w:val="00B00F67"/>
    <w:rsid w:val="00B22CC3"/>
    <w:rsid w:val="00B578E8"/>
    <w:rsid w:val="00B71E44"/>
    <w:rsid w:val="00B84AD5"/>
    <w:rsid w:val="00BF5D55"/>
    <w:rsid w:val="00C33E7C"/>
    <w:rsid w:val="00C43D5E"/>
    <w:rsid w:val="00C50C44"/>
    <w:rsid w:val="00C57C5F"/>
    <w:rsid w:val="00C769D5"/>
    <w:rsid w:val="00CF135B"/>
    <w:rsid w:val="00D431F1"/>
    <w:rsid w:val="00DD272E"/>
    <w:rsid w:val="00E6270F"/>
    <w:rsid w:val="00EC0098"/>
    <w:rsid w:val="00EC260D"/>
    <w:rsid w:val="00ED3E05"/>
    <w:rsid w:val="00EF1A49"/>
    <w:rsid w:val="00F13F31"/>
    <w:rsid w:val="00F1568C"/>
    <w:rsid w:val="00F26596"/>
    <w:rsid w:val="00F33D75"/>
    <w:rsid w:val="00F94C3C"/>
    <w:rsid w:val="00FB6A49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67"/>
  </w:style>
  <w:style w:type="paragraph" w:styleId="Ttulo1">
    <w:name w:val="heading 1"/>
    <w:basedOn w:val="Padro"/>
    <w:next w:val="Corpodetexto"/>
    <w:rsid w:val="00B00F67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00F67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B00F67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B00F67"/>
  </w:style>
  <w:style w:type="character" w:customStyle="1" w:styleId="RodapChar">
    <w:name w:val="Rodapé Char"/>
    <w:basedOn w:val="Fontepargpadro"/>
    <w:rsid w:val="00B00F67"/>
  </w:style>
  <w:style w:type="character" w:customStyle="1" w:styleId="TextodebaloChar">
    <w:name w:val="Texto de balão Char"/>
    <w:basedOn w:val="Fontepargpadro"/>
    <w:rsid w:val="00B00F6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00F67"/>
    <w:rPr>
      <w:sz w:val="20"/>
    </w:rPr>
  </w:style>
  <w:style w:type="character" w:customStyle="1" w:styleId="ListLabel2">
    <w:name w:val="ListLabel 2"/>
    <w:rsid w:val="00B00F67"/>
    <w:rPr>
      <w:rFonts w:cs="Times New Roman"/>
    </w:rPr>
  </w:style>
  <w:style w:type="character" w:customStyle="1" w:styleId="ListLabel4">
    <w:name w:val="ListLabel 4"/>
    <w:rsid w:val="00B00F67"/>
    <w:rPr>
      <w:b/>
      <w:sz w:val="24"/>
      <w:szCs w:val="24"/>
    </w:rPr>
  </w:style>
  <w:style w:type="character" w:customStyle="1" w:styleId="ListLabel5">
    <w:name w:val="ListLabel 5"/>
    <w:rsid w:val="00B00F67"/>
    <w:rPr>
      <w:b/>
      <w:sz w:val="24"/>
      <w:szCs w:val="24"/>
    </w:rPr>
  </w:style>
  <w:style w:type="paragraph" w:styleId="Ttulo">
    <w:name w:val="Title"/>
    <w:basedOn w:val="Padro"/>
    <w:next w:val="Corpodetexto"/>
    <w:rsid w:val="00B00F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00F67"/>
    <w:pPr>
      <w:spacing w:after="120"/>
    </w:pPr>
  </w:style>
  <w:style w:type="paragraph" w:styleId="Lista">
    <w:name w:val="List"/>
    <w:basedOn w:val="Corpodetexto"/>
    <w:rsid w:val="00B00F67"/>
    <w:rPr>
      <w:rFonts w:cs="Mangal"/>
    </w:rPr>
  </w:style>
  <w:style w:type="paragraph" w:styleId="Legenda">
    <w:name w:val="caption"/>
    <w:basedOn w:val="Padro"/>
    <w:rsid w:val="00B00F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00F67"/>
    <w:pPr>
      <w:suppressLineNumbers/>
    </w:pPr>
    <w:rPr>
      <w:rFonts w:cs="Mangal"/>
    </w:rPr>
  </w:style>
  <w:style w:type="paragraph" w:styleId="Cabealho">
    <w:name w:val="header"/>
    <w:basedOn w:val="Padro"/>
    <w:rsid w:val="00B00F6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B00F6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B00F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B00F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7</cp:revision>
  <cp:lastPrinted>2013-07-24T12:37:00Z</cp:lastPrinted>
  <dcterms:created xsi:type="dcterms:W3CDTF">2013-07-15T11:43:00Z</dcterms:created>
  <dcterms:modified xsi:type="dcterms:W3CDTF">2013-07-26T18:49:00Z</dcterms:modified>
</cp:coreProperties>
</file>