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56" w:rsidRDefault="000C4B56" w:rsidP="000C4B56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2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27" w:rsidRPr="009E5327" w:rsidRDefault="009E5327" w:rsidP="000C4B56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                                ESTADO DO RIO GRANDE DO SUL                                                                                                      GABINETE DO PREFEITO</w:t>
      </w:r>
    </w:p>
    <w:p w:rsidR="000C4B56" w:rsidRDefault="000C4B56" w:rsidP="000C4B56">
      <w:pPr>
        <w:spacing w:after="0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</w:rPr>
      </w:pPr>
    </w:p>
    <w:p w:rsidR="00A84596" w:rsidRPr="009E5327" w:rsidRDefault="009E5327" w:rsidP="004538C6">
      <w:pPr>
        <w:pStyle w:val="Padro"/>
        <w:spacing w:after="0"/>
        <w:jc w:val="right"/>
      </w:pPr>
      <w:r>
        <w:rPr>
          <w:rFonts w:ascii="Arial" w:hAnsi="Arial" w:cs="Arial"/>
          <w:bCs/>
          <w:u w:val="single"/>
        </w:rPr>
        <w:t>Lei 1.350, de 26 de Julho de 2013.</w:t>
      </w:r>
    </w:p>
    <w:p w:rsidR="00600021" w:rsidRDefault="00600021" w:rsidP="00600021">
      <w:pPr>
        <w:spacing w:after="0"/>
        <w:ind w:left="4536"/>
        <w:jc w:val="both"/>
        <w:rPr>
          <w:rFonts w:ascii="Arial" w:hAnsi="Arial" w:cs="Arial"/>
        </w:rPr>
      </w:pPr>
      <w:r w:rsidRPr="00600021">
        <w:rPr>
          <w:rFonts w:ascii="Arial" w:hAnsi="Arial" w:cs="Arial"/>
        </w:rPr>
        <w:t>Autoriza o Município de Arroio do Padre, Poder Executivo, a realizar abertura de Crédito Adicional Especial no Orçamento Municipal de 2013.</w:t>
      </w:r>
    </w:p>
    <w:p w:rsidR="009E5327" w:rsidRDefault="009E5327" w:rsidP="009E53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600021" w:rsidRPr="00600021" w:rsidRDefault="009E5327" w:rsidP="009E53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 Prefeito Municipal de Arroio do Padre, Sr. Leonir Aldrighi Baschi, faz saber que, a Câmara Municipal de Vereadores aprovou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eu sanciono e promulgo a seguinte Lei,</w:t>
      </w:r>
    </w:p>
    <w:p w:rsidR="009E5327" w:rsidRDefault="009E5327" w:rsidP="00306D36">
      <w:pPr>
        <w:jc w:val="both"/>
        <w:rPr>
          <w:rFonts w:ascii="Arial" w:hAnsi="Arial" w:cs="Arial"/>
          <w:b/>
          <w:bCs/>
        </w:rPr>
      </w:pPr>
    </w:p>
    <w:p w:rsidR="00306D36" w:rsidRPr="00306D36" w:rsidRDefault="00306D36" w:rsidP="00306D36">
      <w:pPr>
        <w:jc w:val="both"/>
        <w:rPr>
          <w:rFonts w:ascii="Arial" w:hAnsi="Arial" w:cs="Arial"/>
        </w:rPr>
      </w:pPr>
      <w:r w:rsidRPr="00306D36">
        <w:rPr>
          <w:rFonts w:ascii="Arial" w:hAnsi="Arial" w:cs="Arial"/>
          <w:b/>
          <w:bCs/>
        </w:rPr>
        <w:t xml:space="preserve">Art. 1º </w:t>
      </w:r>
      <w:r w:rsidRPr="00306D36">
        <w:rPr>
          <w:rFonts w:ascii="Arial" w:hAnsi="Arial" w:cs="Arial"/>
        </w:rPr>
        <w:t>Fica autorizado o Município de Arroio do Padre, Poder Executivo, a realizar</w:t>
      </w:r>
      <w:r w:rsidR="00B13629">
        <w:rPr>
          <w:rFonts w:ascii="Arial" w:hAnsi="Arial" w:cs="Arial"/>
        </w:rPr>
        <w:t xml:space="preserve"> a</w:t>
      </w:r>
      <w:r w:rsidRPr="00306D36">
        <w:rPr>
          <w:rFonts w:ascii="Arial" w:hAnsi="Arial" w:cs="Arial"/>
        </w:rPr>
        <w:t xml:space="preserve"> abertura de Crédito Adicional Especial no Orçamento do Município para o exercício de 2013, no seguinte programa de trabalho e respectiva</w:t>
      </w:r>
      <w:r w:rsidR="00B13629">
        <w:rPr>
          <w:rFonts w:ascii="Arial" w:hAnsi="Arial" w:cs="Arial"/>
        </w:rPr>
        <w:t xml:space="preserve"> categoria econômica</w:t>
      </w:r>
      <w:r w:rsidRPr="00306D36">
        <w:rPr>
          <w:rFonts w:ascii="Arial" w:hAnsi="Arial" w:cs="Arial"/>
        </w:rPr>
        <w:t xml:space="preserve"> e conforme a quantia indicada:</w:t>
      </w:r>
    </w:p>
    <w:p w:rsidR="007F0EB8" w:rsidRDefault="007F0EB8" w:rsidP="007F0EB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07</w:t>
      </w:r>
      <w:r w:rsidR="00306D36">
        <w:rPr>
          <w:rFonts w:ascii="Arial" w:hAnsi="Arial" w:cs="Arial"/>
        </w:rPr>
        <w:t xml:space="preserve"> –</w:t>
      </w:r>
      <w:r w:rsidR="00306D36" w:rsidRPr="00306D36">
        <w:rPr>
          <w:rFonts w:ascii="Arial" w:hAnsi="Arial" w:cs="Arial"/>
        </w:rPr>
        <w:t xml:space="preserve"> Secretaria</w:t>
      </w:r>
      <w:proofErr w:type="gramEnd"/>
      <w:r w:rsidR="00306D36" w:rsidRPr="00306D36">
        <w:rPr>
          <w:rFonts w:ascii="Arial" w:hAnsi="Arial" w:cs="Arial"/>
        </w:rPr>
        <w:t xml:space="preserve"> de</w:t>
      </w:r>
      <w:r w:rsidR="0030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Obras, Infraestrutura e Saneamento</w:t>
      </w:r>
    </w:p>
    <w:p w:rsidR="007F0EB8" w:rsidRDefault="007F0EB8" w:rsidP="007F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Manutenção das Atividades </w:t>
      </w:r>
      <w:r w:rsidR="00AB76F0">
        <w:rPr>
          <w:rFonts w:ascii="Arial" w:hAnsi="Arial" w:cs="Arial"/>
        </w:rPr>
        <w:t>Municipais</w:t>
      </w:r>
    </w:p>
    <w:p w:rsidR="007F0EB8" w:rsidRDefault="007F0EB8" w:rsidP="007F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26 – Transporte</w:t>
      </w:r>
    </w:p>
    <w:p w:rsidR="007F0EB8" w:rsidRDefault="0098032E" w:rsidP="007F0EB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782 – Transporte</w:t>
      </w:r>
      <w:proofErr w:type="gramEnd"/>
      <w:r>
        <w:rPr>
          <w:rFonts w:ascii="Arial" w:hAnsi="Arial" w:cs="Arial"/>
        </w:rPr>
        <w:t xml:space="preserve"> Rodoviário</w:t>
      </w:r>
    </w:p>
    <w:p w:rsidR="0098032E" w:rsidRDefault="0098032E" w:rsidP="007F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0111 – Melhorias no Sistema Viário</w:t>
      </w:r>
    </w:p>
    <w:p w:rsidR="0098032E" w:rsidRDefault="00AB76F0" w:rsidP="007F0EB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1.028 – Ampliação</w:t>
      </w:r>
      <w:proofErr w:type="gramEnd"/>
      <w:r>
        <w:rPr>
          <w:rFonts w:ascii="Arial" w:hAnsi="Arial" w:cs="Arial"/>
        </w:rPr>
        <w:t xml:space="preserve"> da </w:t>
      </w:r>
      <w:r w:rsidR="0098032E">
        <w:rPr>
          <w:rFonts w:ascii="Arial" w:hAnsi="Arial" w:cs="Arial"/>
        </w:rPr>
        <w:t>Pavimentação</w:t>
      </w:r>
    </w:p>
    <w:p w:rsidR="0098032E" w:rsidRDefault="0098032E" w:rsidP="007F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3.3.90.30.00.00.00 – Material de Consumo. R$ 20.000,00 (vinte mil reais). </w:t>
      </w:r>
    </w:p>
    <w:p w:rsidR="0098032E" w:rsidRDefault="0098032E" w:rsidP="007F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Recursos: 0001- Livre</w:t>
      </w:r>
    </w:p>
    <w:p w:rsidR="004A07B8" w:rsidRDefault="004A07B8" w:rsidP="007F0EB8">
      <w:pPr>
        <w:spacing w:after="0"/>
        <w:jc w:val="both"/>
        <w:rPr>
          <w:rFonts w:ascii="Arial" w:hAnsi="Arial" w:cs="Arial"/>
        </w:rPr>
      </w:pPr>
    </w:p>
    <w:p w:rsidR="00DE13D8" w:rsidRDefault="00DE13D8" w:rsidP="00DE13D8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Valor tot</w:t>
      </w:r>
      <w:r>
        <w:rPr>
          <w:rFonts w:ascii="Arial" w:eastAsia="Calibri" w:hAnsi="Arial" w:cs="Arial"/>
          <w:lang w:eastAsia="en-US"/>
        </w:rPr>
        <w:t>al do Crédito Adicional Especial: R$ 20.000.00 (vinte</w:t>
      </w:r>
      <w:r w:rsidRPr="009B6549">
        <w:rPr>
          <w:rFonts w:ascii="Arial" w:eastAsia="Calibri" w:hAnsi="Arial" w:cs="Arial"/>
          <w:lang w:eastAsia="en-US"/>
        </w:rPr>
        <w:t xml:space="preserve"> mil reais</w:t>
      </w:r>
      <w:r>
        <w:rPr>
          <w:rFonts w:ascii="Arial" w:eastAsia="Calibri" w:hAnsi="Arial" w:cs="Arial"/>
          <w:lang w:eastAsia="en-US"/>
        </w:rPr>
        <w:t>).</w:t>
      </w:r>
    </w:p>
    <w:p w:rsidR="00DE13D8" w:rsidRDefault="00DE13D8" w:rsidP="00DE13D8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98032E" w:rsidRDefault="00306D36" w:rsidP="00DE13D8">
      <w:pPr>
        <w:spacing w:after="0"/>
        <w:jc w:val="both"/>
        <w:rPr>
          <w:rFonts w:ascii="Arial" w:hAnsi="Arial" w:cs="Arial"/>
        </w:rPr>
      </w:pPr>
      <w:r w:rsidRPr="00306D36">
        <w:rPr>
          <w:rFonts w:ascii="Arial" w:hAnsi="Arial" w:cs="Arial"/>
          <w:b/>
          <w:bCs/>
        </w:rPr>
        <w:t xml:space="preserve">Art. 2º </w:t>
      </w:r>
      <w:r w:rsidRPr="00306D36">
        <w:rPr>
          <w:rFonts w:ascii="Arial" w:hAnsi="Arial" w:cs="Arial"/>
        </w:rPr>
        <w:t>Servirão de cobertura para o Crédito Adicional Especial de que trata o art. 1º desta Lei, recursos provenientes d</w:t>
      </w:r>
      <w:r w:rsidR="0098032E">
        <w:rPr>
          <w:rFonts w:ascii="Arial" w:hAnsi="Arial" w:cs="Arial"/>
        </w:rPr>
        <w:t>a redução das seguintes dotações orçamentárias:</w:t>
      </w:r>
    </w:p>
    <w:p w:rsidR="00DE13D8" w:rsidRDefault="00DE13D8" w:rsidP="00DE13D8">
      <w:pPr>
        <w:spacing w:after="0"/>
        <w:jc w:val="both"/>
        <w:rPr>
          <w:rFonts w:ascii="Arial" w:hAnsi="Arial" w:cs="Arial"/>
        </w:rPr>
      </w:pPr>
    </w:p>
    <w:p w:rsidR="0098032E" w:rsidRDefault="004A07B8" w:rsidP="004A07B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03 – Secretaria</w:t>
      </w:r>
      <w:proofErr w:type="gramEnd"/>
      <w:r>
        <w:rPr>
          <w:rFonts w:ascii="Arial" w:hAnsi="Arial" w:cs="Arial"/>
        </w:rPr>
        <w:t xml:space="preserve"> de Administração, Planejamento, Finanças, Gestão e Tributos</w:t>
      </w:r>
    </w:p>
    <w:p w:rsidR="00AB76F0" w:rsidRDefault="00AB76F0" w:rsidP="004A07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Secretaria de Administração, Planejamento e </w:t>
      </w:r>
      <w:proofErr w:type="gramStart"/>
      <w:r>
        <w:rPr>
          <w:rFonts w:ascii="Arial" w:hAnsi="Arial" w:cs="Arial"/>
        </w:rPr>
        <w:t>Finanças</w:t>
      </w:r>
      <w:proofErr w:type="gramEnd"/>
    </w:p>
    <w:p w:rsidR="004A07B8" w:rsidRDefault="004A07B8" w:rsidP="004A07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04 – Administração</w:t>
      </w:r>
    </w:p>
    <w:p w:rsidR="004A07B8" w:rsidRDefault="004A07B8" w:rsidP="004A07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121 – Planejamento e Orçamento</w:t>
      </w:r>
    </w:p>
    <w:p w:rsidR="004A07B8" w:rsidRDefault="004A07B8" w:rsidP="004A07B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0003 – Manutenção</w:t>
      </w:r>
      <w:proofErr w:type="gramEnd"/>
      <w:r>
        <w:rPr>
          <w:rFonts w:ascii="Arial" w:hAnsi="Arial" w:cs="Arial"/>
        </w:rPr>
        <w:t xml:space="preserve"> dos Serviços Administrativos</w:t>
      </w:r>
    </w:p>
    <w:p w:rsidR="004A07B8" w:rsidRDefault="004A07B8" w:rsidP="004A07B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AB76F0">
        <w:rPr>
          <w:rFonts w:ascii="Arial" w:hAnsi="Arial" w:cs="Arial"/>
        </w:rPr>
        <w:t>.</w:t>
      </w:r>
      <w:r>
        <w:rPr>
          <w:rFonts w:ascii="Arial" w:hAnsi="Arial" w:cs="Arial"/>
        </w:rPr>
        <w:t>079 – Construção</w:t>
      </w:r>
      <w:proofErr w:type="gramEnd"/>
      <w:r>
        <w:rPr>
          <w:rFonts w:ascii="Arial" w:hAnsi="Arial" w:cs="Arial"/>
        </w:rPr>
        <w:t xml:space="preserve"> de Cisternas</w:t>
      </w:r>
    </w:p>
    <w:p w:rsidR="004A07B8" w:rsidRDefault="004A07B8" w:rsidP="004A07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3.3.90.39.00.00.00 – Outros Serviços de Terceiros – Pessoa Jurídica. R$ 10.000,00 (dez mil reais)</w:t>
      </w:r>
    </w:p>
    <w:p w:rsidR="004A07B8" w:rsidRDefault="004A07B8" w:rsidP="00306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Recursos: 0001 – Livre</w:t>
      </w:r>
    </w:p>
    <w:p w:rsidR="004A07B8" w:rsidRDefault="004A07B8" w:rsidP="004A07B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07 –</w:t>
      </w:r>
      <w:r w:rsidRPr="00306D36">
        <w:rPr>
          <w:rFonts w:ascii="Arial" w:hAnsi="Arial" w:cs="Arial"/>
        </w:rPr>
        <w:t xml:space="preserve"> Secretaria</w:t>
      </w:r>
      <w:proofErr w:type="gramEnd"/>
      <w:r w:rsidRPr="00306D3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Obras, Infraestrutura e Saneamento</w:t>
      </w:r>
    </w:p>
    <w:p w:rsidR="004A07B8" w:rsidRDefault="004A07B8" w:rsidP="004A07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Manutenção das Atividades </w:t>
      </w:r>
      <w:r w:rsidR="00AB76F0">
        <w:rPr>
          <w:rFonts w:ascii="Arial" w:hAnsi="Arial" w:cs="Arial"/>
        </w:rPr>
        <w:t>Municipais</w:t>
      </w:r>
    </w:p>
    <w:p w:rsidR="004A07B8" w:rsidRDefault="004A07B8" w:rsidP="004A07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26 – Transporte</w:t>
      </w:r>
    </w:p>
    <w:p w:rsidR="004A07B8" w:rsidRDefault="004A07B8" w:rsidP="004A07B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782 – Transporte</w:t>
      </w:r>
      <w:proofErr w:type="gramEnd"/>
      <w:r>
        <w:rPr>
          <w:rFonts w:ascii="Arial" w:hAnsi="Arial" w:cs="Arial"/>
        </w:rPr>
        <w:t xml:space="preserve"> Rodoviário</w:t>
      </w:r>
    </w:p>
    <w:p w:rsidR="004A07B8" w:rsidRDefault="004A07B8" w:rsidP="004A07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0111 – Melhorias no Sistema Viário</w:t>
      </w:r>
    </w:p>
    <w:p w:rsidR="004A07B8" w:rsidRDefault="004A07B8" w:rsidP="004A07B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1.028 – Ampliação</w:t>
      </w:r>
      <w:proofErr w:type="gramEnd"/>
      <w:r>
        <w:rPr>
          <w:rFonts w:ascii="Arial" w:hAnsi="Arial" w:cs="Arial"/>
        </w:rPr>
        <w:t xml:space="preserve"> </w:t>
      </w:r>
      <w:r w:rsidR="00AB76F0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Pavimentação</w:t>
      </w:r>
    </w:p>
    <w:p w:rsidR="004A07B8" w:rsidRDefault="004A07B8" w:rsidP="004A07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4.4.90.51.00.00.00 – Obras e Instalações. R$ 10.00,00 (dez mil reais). </w:t>
      </w:r>
    </w:p>
    <w:p w:rsidR="004A07B8" w:rsidRDefault="004A07B8" w:rsidP="004A07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Recursos: 0001 - Livre</w:t>
      </w:r>
    </w:p>
    <w:p w:rsidR="00DE13D8" w:rsidRDefault="00DE13D8" w:rsidP="00DE13D8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DE13D8" w:rsidRDefault="00DE13D8" w:rsidP="00DE13D8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Valor total das reduções</w:t>
      </w:r>
      <w:r>
        <w:rPr>
          <w:rFonts w:ascii="Arial" w:eastAsia="Calibri" w:hAnsi="Arial" w:cs="Arial"/>
          <w:lang w:eastAsia="en-US"/>
        </w:rPr>
        <w:t xml:space="preserve"> orçamentárias: R$ 20.000.00 (vinte</w:t>
      </w:r>
      <w:r w:rsidRPr="009B6549">
        <w:rPr>
          <w:rFonts w:ascii="Arial" w:eastAsia="Calibri" w:hAnsi="Arial" w:cs="Arial"/>
          <w:lang w:eastAsia="en-US"/>
        </w:rPr>
        <w:t xml:space="preserve"> mil reais).</w:t>
      </w:r>
    </w:p>
    <w:p w:rsidR="00DE13D8" w:rsidRDefault="00DE13D8" w:rsidP="00DE13D8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DE13D8" w:rsidRDefault="00DE13D8" w:rsidP="00DE13D8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9B6549" w:rsidRDefault="00306D36" w:rsidP="0098032E">
      <w:pPr>
        <w:rPr>
          <w:rFonts w:ascii="Arial" w:hAnsi="Arial" w:cs="Arial"/>
        </w:rPr>
      </w:pPr>
      <w:r w:rsidRPr="00306D36">
        <w:rPr>
          <w:rFonts w:ascii="Arial" w:hAnsi="Arial" w:cs="Arial"/>
          <w:b/>
          <w:bCs/>
        </w:rPr>
        <w:t xml:space="preserve">Art. 3º </w:t>
      </w:r>
      <w:r w:rsidRPr="00306D36">
        <w:rPr>
          <w:rFonts w:ascii="Arial" w:hAnsi="Arial" w:cs="Arial"/>
        </w:rPr>
        <w:t>Esta Lei entra em vigor na data de sua publicação.</w:t>
      </w:r>
    </w:p>
    <w:p w:rsidR="00627973" w:rsidRDefault="009E5327" w:rsidP="00627973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26</w:t>
      </w:r>
      <w:r w:rsidR="00627973">
        <w:rPr>
          <w:rFonts w:ascii="Arial" w:hAnsi="Arial" w:cs="Arial"/>
        </w:rPr>
        <w:t xml:space="preserve"> de julho </w:t>
      </w:r>
      <w:r w:rsidR="00627973" w:rsidRPr="006C5555">
        <w:rPr>
          <w:rFonts w:ascii="Arial" w:hAnsi="Arial" w:cs="Arial"/>
        </w:rPr>
        <w:t>de 2013</w:t>
      </w:r>
    </w:p>
    <w:p w:rsidR="00627973" w:rsidRDefault="00627973" w:rsidP="00627973">
      <w:pPr>
        <w:spacing w:after="0" w:line="240" w:lineRule="auto"/>
        <w:jc w:val="right"/>
        <w:rPr>
          <w:rFonts w:ascii="Arial" w:hAnsi="Arial" w:cs="Arial"/>
        </w:rPr>
      </w:pPr>
    </w:p>
    <w:p w:rsidR="00627973" w:rsidRDefault="00627973" w:rsidP="00627973">
      <w:pPr>
        <w:spacing w:after="0" w:line="240" w:lineRule="auto"/>
        <w:jc w:val="right"/>
        <w:rPr>
          <w:rFonts w:ascii="Arial" w:hAnsi="Arial" w:cs="Arial"/>
        </w:rPr>
      </w:pPr>
    </w:p>
    <w:p w:rsidR="00627973" w:rsidRDefault="009E5327" w:rsidP="00627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</w:p>
    <w:p w:rsidR="009E5327" w:rsidRDefault="009E5327" w:rsidP="00627973">
      <w:pPr>
        <w:spacing w:after="0" w:line="240" w:lineRule="auto"/>
        <w:rPr>
          <w:rFonts w:ascii="Arial" w:hAnsi="Arial" w:cs="Arial"/>
        </w:rPr>
      </w:pPr>
    </w:p>
    <w:p w:rsidR="009E5327" w:rsidRDefault="009E5327" w:rsidP="00627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:rsidR="009E5327" w:rsidRDefault="009E5327" w:rsidP="00627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9E5327" w:rsidRDefault="009E5327" w:rsidP="00627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9E5327" w:rsidRDefault="009E5327" w:rsidP="00627973">
      <w:pPr>
        <w:spacing w:after="0" w:line="240" w:lineRule="auto"/>
        <w:rPr>
          <w:rFonts w:ascii="Arial" w:hAnsi="Arial" w:cs="Arial"/>
        </w:rPr>
      </w:pPr>
    </w:p>
    <w:p w:rsidR="00627973" w:rsidRDefault="00627973" w:rsidP="00627973">
      <w:pPr>
        <w:spacing w:after="0" w:line="240" w:lineRule="auto"/>
        <w:rPr>
          <w:rFonts w:ascii="Arial" w:hAnsi="Arial" w:cs="Arial"/>
        </w:rPr>
      </w:pPr>
    </w:p>
    <w:p w:rsidR="00627973" w:rsidRDefault="00627973" w:rsidP="00627973">
      <w:pPr>
        <w:spacing w:after="0" w:line="240" w:lineRule="auto"/>
        <w:rPr>
          <w:rFonts w:ascii="Arial" w:hAnsi="Arial" w:cs="Arial"/>
        </w:rPr>
      </w:pPr>
    </w:p>
    <w:p w:rsidR="00627973" w:rsidRDefault="00627973" w:rsidP="00627973">
      <w:pPr>
        <w:spacing w:after="0" w:line="240" w:lineRule="auto"/>
        <w:rPr>
          <w:rFonts w:ascii="Arial" w:hAnsi="Arial" w:cs="Arial"/>
        </w:rPr>
      </w:pPr>
    </w:p>
    <w:p w:rsidR="00627973" w:rsidRDefault="00627973" w:rsidP="00627973">
      <w:pPr>
        <w:spacing w:after="0" w:line="240" w:lineRule="auto"/>
        <w:rPr>
          <w:rFonts w:ascii="Arial" w:hAnsi="Arial" w:cs="Arial"/>
        </w:rPr>
      </w:pPr>
    </w:p>
    <w:p w:rsidR="00627973" w:rsidRPr="00156227" w:rsidRDefault="00627973" w:rsidP="00627973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627973" w:rsidRDefault="009E5327" w:rsidP="006279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627973" w:rsidRDefault="009E5327" w:rsidP="006279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627973" w:rsidRDefault="00627973" w:rsidP="00627973">
      <w:pPr>
        <w:tabs>
          <w:tab w:val="left" w:pos="5460"/>
        </w:tabs>
        <w:spacing w:before="100" w:line="240" w:lineRule="auto"/>
        <w:jc w:val="both"/>
        <w:rPr>
          <w:rFonts w:ascii="Arial" w:hAnsi="Arial" w:cs="Arial"/>
        </w:rPr>
      </w:pPr>
    </w:p>
    <w:p w:rsidR="00600021" w:rsidRPr="005D5376" w:rsidRDefault="00600021" w:rsidP="00627973">
      <w:pPr>
        <w:rPr>
          <w:rFonts w:ascii="Arial" w:hAnsi="Arial" w:cs="Arial"/>
        </w:rPr>
      </w:pPr>
    </w:p>
    <w:sectPr w:rsidR="00600021" w:rsidRPr="005D5376" w:rsidSect="009E5327">
      <w:headerReference w:type="default" r:id="rId8"/>
      <w:pgSz w:w="11906" w:h="16838"/>
      <w:pgMar w:top="0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AA" w:rsidRDefault="00BB58AA">
      <w:pPr>
        <w:spacing w:after="0" w:line="240" w:lineRule="auto"/>
      </w:pPr>
      <w:r>
        <w:separator/>
      </w:r>
    </w:p>
  </w:endnote>
  <w:endnote w:type="continuationSeparator" w:id="0">
    <w:p w:rsidR="00BB58AA" w:rsidRDefault="00BB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AA" w:rsidRDefault="00BB58AA">
      <w:pPr>
        <w:spacing w:after="0" w:line="240" w:lineRule="auto"/>
      </w:pPr>
      <w:r>
        <w:separator/>
      </w:r>
    </w:p>
  </w:footnote>
  <w:footnote w:type="continuationSeparator" w:id="0">
    <w:p w:rsidR="00BB58AA" w:rsidRDefault="00BB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2EA6015"/>
    <w:multiLevelType w:val="hybridMultilevel"/>
    <w:tmpl w:val="CA465508"/>
    <w:lvl w:ilvl="0" w:tplc="3D08E6A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17CB4"/>
    <w:rsid w:val="00040DC1"/>
    <w:rsid w:val="00062F24"/>
    <w:rsid w:val="00066E0B"/>
    <w:rsid w:val="00075B4D"/>
    <w:rsid w:val="000A4522"/>
    <w:rsid w:val="000A6F5A"/>
    <w:rsid w:val="000C4B56"/>
    <w:rsid w:val="001264BB"/>
    <w:rsid w:val="00141240"/>
    <w:rsid w:val="00171BDF"/>
    <w:rsid w:val="001A1885"/>
    <w:rsid w:val="001B6A03"/>
    <w:rsid w:val="001D522D"/>
    <w:rsid w:val="00243889"/>
    <w:rsid w:val="002A171E"/>
    <w:rsid w:val="002D49D3"/>
    <w:rsid w:val="002E0775"/>
    <w:rsid w:val="00306D36"/>
    <w:rsid w:val="00317FB6"/>
    <w:rsid w:val="00321C7F"/>
    <w:rsid w:val="00374989"/>
    <w:rsid w:val="00391E15"/>
    <w:rsid w:val="003B27C5"/>
    <w:rsid w:val="003D1F13"/>
    <w:rsid w:val="003D5108"/>
    <w:rsid w:val="003E3181"/>
    <w:rsid w:val="003F2D27"/>
    <w:rsid w:val="00420B61"/>
    <w:rsid w:val="004264E4"/>
    <w:rsid w:val="0043608D"/>
    <w:rsid w:val="004538C6"/>
    <w:rsid w:val="004551BB"/>
    <w:rsid w:val="0048353E"/>
    <w:rsid w:val="00483BC7"/>
    <w:rsid w:val="004A07B8"/>
    <w:rsid w:val="004B12E0"/>
    <w:rsid w:val="004B225E"/>
    <w:rsid w:val="004B514A"/>
    <w:rsid w:val="004D6798"/>
    <w:rsid w:val="00506BA1"/>
    <w:rsid w:val="00517D66"/>
    <w:rsid w:val="00583E6A"/>
    <w:rsid w:val="00587265"/>
    <w:rsid w:val="005A214E"/>
    <w:rsid w:val="005A5CB4"/>
    <w:rsid w:val="005D5376"/>
    <w:rsid w:val="005E635D"/>
    <w:rsid w:val="005E7C8E"/>
    <w:rsid w:val="00600021"/>
    <w:rsid w:val="0060799E"/>
    <w:rsid w:val="00617E6C"/>
    <w:rsid w:val="00625A84"/>
    <w:rsid w:val="00627973"/>
    <w:rsid w:val="006A2DA7"/>
    <w:rsid w:val="006B02F4"/>
    <w:rsid w:val="006B4973"/>
    <w:rsid w:val="006E7E87"/>
    <w:rsid w:val="007219A4"/>
    <w:rsid w:val="0073442E"/>
    <w:rsid w:val="00740C9D"/>
    <w:rsid w:val="007C2395"/>
    <w:rsid w:val="007F0EB8"/>
    <w:rsid w:val="007F4D96"/>
    <w:rsid w:val="007F51D1"/>
    <w:rsid w:val="00821D36"/>
    <w:rsid w:val="00827C1D"/>
    <w:rsid w:val="008C76CD"/>
    <w:rsid w:val="008F6A57"/>
    <w:rsid w:val="00921836"/>
    <w:rsid w:val="009416F0"/>
    <w:rsid w:val="009456C5"/>
    <w:rsid w:val="00957A3F"/>
    <w:rsid w:val="0098032E"/>
    <w:rsid w:val="009A3348"/>
    <w:rsid w:val="009B6549"/>
    <w:rsid w:val="009C49BD"/>
    <w:rsid w:val="009E5327"/>
    <w:rsid w:val="009E6E7E"/>
    <w:rsid w:val="009F4A99"/>
    <w:rsid w:val="009F536F"/>
    <w:rsid w:val="00A21446"/>
    <w:rsid w:val="00A43F0E"/>
    <w:rsid w:val="00A551A0"/>
    <w:rsid w:val="00A66FF8"/>
    <w:rsid w:val="00A77107"/>
    <w:rsid w:val="00A83931"/>
    <w:rsid w:val="00A84596"/>
    <w:rsid w:val="00A9179F"/>
    <w:rsid w:val="00A92481"/>
    <w:rsid w:val="00AB76F0"/>
    <w:rsid w:val="00AD09C6"/>
    <w:rsid w:val="00AD4061"/>
    <w:rsid w:val="00B13629"/>
    <w:rsid w:val="00B22CC3"/>
    <w:rsid w:val="00B578E8"/>
    <w:rsid w:val="00B71E44"/>
    <w:rsid w:val="00B84AD5"/>
    <w:rsid w:val="00BB58AA"/>
    <w:rsid w:val="00BF5D55"/>
    <w:rsid w:val="00C13810"/>
    <w:rsid w:val="00C33E7C"/>
    <w:rsid w:val="00C43D5E"/>
    <w:rsid w:val="00C50C44"/>
    <w:rsid w:val="00C57C5F"/>
    <w:rsid w:val="00C67C97"/>
    <w:rsid w:val="00C769D5"/>
    <w:rsid w:val="00CF135B"/>
    <w:rsid w:val="00D431F1"/>
    <w:rsid w:val="00DD272E"/>
    <w:rsid w:val="00DE13D8"/>
    <w:rsid w:val="00E6270F"/>
    <w:rsid w:val="00E670CF"/>
    <w:rsid w:val="00EC260D"/>
    <w:rsid w:val="00ED3E05"/>
    <w:rsid w:val="00EF1A49"/>
    <w:rsid w:val="00F13F31"/>
    <w:rsid w:val="00F33D75"/>
    <w:rsid w:val="00F706DC"/>
    <w:rsid w:val="00F94C3C"/>
    <w:rsid w:val="00FC23D0"/>
    <w:rsid w:val="00FE676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9F"/>
  </w:style>
  <w:style w:type="paragraph" w:styleId="Ttulo1">
    <w:name w:val="heading 1"/>
    <w:basedOn w:val="Padro"/>
    <w:next w:val="Corpodetexto"/>
    <w:rsid w:val="00A9179F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9179F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A9179F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A9179F"/>
  </w:style>
  <w:style w:type="character" w:customStyle="1" w:styleId="RodapChar">
    <w:name w:val="Rodapé Char"/>
    <w:basedOn w:val="Fontepargpadro"/>
    <w:rsid w:val="00A9179F"/>
  </w:style>
  <w:style w:type="character" w:customStyle="1" w:styleId="TextodebaloChar">
    <w:name w:val="Texto de balão Char"/>
    <w:basedOn w:val="Fontepargpadro"/>
    <w:rsid w:val="00A9179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9179F"/>
    <w:rPr>
      <w:sz w:val="20"/>
    </w:rPr>
  </w:style>
  <w:style w:type="character" w:customStyle="1" w:styleId="ListLabel2">
    <w:name w:val="ListLabel 2"/>
    <w:rsid w:val="00A9179F"/>
    <w:rPr>
      <w:rFonts w:cs="Times New Roman"/>
    </w:rPr>
  </w:style>
  <w:style w:type="character" w:customStyle="1" w:styleId="ListLabel4">
    <w:name w:val="ListLabel 4"/>
    <w:rsid w:val="00A9179F"/>
    <w:rPr>
      <w:b/>
      <w:sz w:val="24"/>
      <w:szCs w:val="24"/>
    </w:rPr>
  </w:style>
  <w:style w:type="character" w:customStyle="1" w:styleId="ListLabel5">
    <w:name w:val="ListLabel 5"/>
    <w:rsid w:val="00A9179F"/>
    <w:rPr>
      <w:b/>
      <w:sz w:val="24"/>
      <w:szCs w:val="24"/>
    </w:rPr>
  </w:style>
  <w:style w:type="paragraph" w:styleId="Ttulo">
    <w:name w:val="Title"/>
    <w:basedOn w:val="Padro"/>
    <w:next w:val="Corpodetexto"/>
    <w:rsid w:val="00A917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A9179F"/>
    <w:pPr>
      <w:spacing w:after="120"/>
    </w:pPr>
  </w:style>
  <w:style w:type="paragraph" w:styleId="Lista">
    <w:name w:val="List"/>
    <w:basedOn w:val="Corpodetexto"/>
    <w:rsid w:val="00A9179F"/>
    <w:rPr>
      <w:rFonts w:cs="Mangal"/>
    </w:rPr>
  </w:style>
  <w:style w:type="paragraph" w:styleId="Legenda">
    <w:name w:val="caption"/>
    <w:basedOn w:val="Padro"/>
    <w:rsid w:val="00A917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A9179F"/>
    <w:pPr>
      <w:suppressLineNumbers/>
    </w:pPr>
    <w:rPr>
      <w:rFonts w:cs="Mangal"/>
    </w:rPr>
  </w:style>
  <w:style w:type="paragraph" w:styleId="Cabealho">
    <w:name w:val="header"/>
    <w:basedOn w:val="Padro"/>
    <w:rsid w:val="00A9179F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A9179F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A9179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A917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7</cp:revision>
  <cp:lastPrinted>2013-07-05T13:17:00Z</cp:lastPrinted>
  <dcterms:created xsi:type="dcterms:W3CDTF">2013-07-16T17:49:00Z</dcterms:created>
  <dcterms:modified xsi:type="dcterms:W3CDTF">2013-07-26T11:40:00Z</dcterms:modified>
</cp:coreProperties>
</file>